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798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29.12.2018 № 2505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со статьей 42 Устава городского округа ЗАТО Северск Томской области, в целях приведения нормативного правового акта в соответствие с действующим законодательством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Внести в постановление Администрации ЗАТО Северск от 29.12.2018 № 2505 «Об утверждении Административного регламента предоставления муниципальной услуги «Муниципальная экспертиза проектов освоения лесов» следующие изменения: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Административном регламенте предоставления муниципальной услуги «Муниципальная экспертиза проектов освоения лесов», утвержденном указанным постановлением: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пункт 8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дополнить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абзацами следующего содержания: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тствующей муниципальной услуги в отношении несовершеннолетнего.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лично.»;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дополнить пунктом 12.1 следующего содержания: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«12.1. 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случае наличия на едином портале государственных и муниципальных услуг (функций) информации о включении физического лица в список лиц, в отношении которых применяются временные ограничительные меры, не допускается предоставление  такому лицу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услуги в электронной форме.»;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пункт 24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изложить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следующей редакции: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«24. Помещения, в которых предоставляется услуга, должны соответствовать санитарно-эпидемиологическим правилам и нормативам.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Помещения, в которых предоставляется услуга, оснащаются: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противопожарной системой и средствами пожаротушения;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системой оповещения о возникновении чрезвычайной ситуации;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средствами оказания первой медицинской помощи;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туалетными комнатами для посетителей.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Места ожидания, информирования и приема заявителей должны быть оборудованы стульями, кресельными секциями, скамьями, а также столами (стойками) с канцелярскими принадлежностями для осуществления необходимых записей.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Количество мест определяется исходя из фактической нагрузки и возможностей для их размещения в помещении.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Здание, в котором расположен Уполномоченный орган, должно быть оборудовано отдельным входом для свободного доступа заявителей, информационной табличкой (вывеской), наименованием и адресом нахождения Уполномоченного органа.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еста для информирования заявителей, получения информации и заполнения необходимых документов оборудуются информационными стендами с образцами заполнения запросов, перечнями необходимых документов и (или) информацией для оказания муниципальной услуги, стуль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ями и столами (стойками), обеспечиваются бумагой и канцелярскими принадлежностями в количестве, достаточном для оформления документов заявителями.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Прием заявителей осуществляется в кабинетах, которые оборудуются информационными табличками с указанием: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номера кабинета;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фамилии, имени, отчества специалиста Уполномоченного органа, ответственного за предоставление муниципальной услуги.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Рабочие места специалистов Уполномоченного органа, ответственных за предоставление муниципальной услуги, оборудуются столами, стульями, компьютерами и оргтехникой, позволяющими своевременно и в полном объеме предоставлять услугу.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»;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пункт 25.1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дополнить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подпунктом 9 следующего содержания: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«9) 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озможность 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Управлению имущественных отношений Администрации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(https://зато-северск.рф) и вне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сти изменение в Реестр муниципальных услуг (функций) городского округа ЗАТО Северск Томской области.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верск.рф).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ab/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 xml:space="preserve">Ильина Марина Анатольевна</w:t>
        <w:br/>
        <w:t xml:space="preserve">+7 (3823) 77-39-75</w:t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rPr>
        <w:sz w:val="16"/>
      </w:rPr>
    </w:pPr>
    <w:r>
      <w:t xml:space="preserve">Внутренний номер: 0382908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rPr>
        <w:sz w:val="16"/>
      </w:rPr>
    </w:pPr>
    <w:r>
      <w:t xml:space="preserve">Внутренний номер: 0382908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79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7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788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</w:p>
      <w:p>
        <w:pPr>
          <w:pStyle w:val="788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798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788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</w:p>
      <w:p>
        <w:pPr>
          <w:pStyle w:val="795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90"/>
    <w:link w:val="78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87"/>
    <w:next w:val="787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90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87"/>
    <w:next w:val="787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9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90"/>
    <w:link w:val="7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87"/>
    <w:next w:val="787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9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87"/>
    <w:next w:val="787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9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87"/>
    <w:next w:val="787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9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87"/>
    <w:next w:val="787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9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87"/>
    <w:next w:val="787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9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87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87"/>
    <w:next w:val="787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90"/>
    <w:link w:val="35"/>
    <w:uiPriority w:val="10"/>
    <w:rPr>
      <w:sz w:val="48"/>
      <w:szCs w:val="48"/>
    </w:rPr>
  </w:style>
  <w:style w:type="paragraph" w:styleId="37">
    <w:name w:val="Subtitle"/>
    <w:basedOn w:val="787"/>
    <w:next w:val="787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90"/>
    <w:link w:val="37"/>
    <w:uiPriority w:val="11"/>
    <w:rPr>
      <w:sz w:val="24"/>
      <w:szCs w:val="24"/>
    </w:rPr>
  </w:style>
  <w:style w:type="paragraph" w:styleId="39">
    <w:name w:val="Quote"/>
    <w:basedOn w:val="787"/>
    <w:next w:val="787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87"/>
    <w:next w:val="787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90"/>
    <w:link w:val="795"/>
    <w:uiPriority w:val="99"/>
  </w:style>
  <w:style w:type="character" w:styleId="46">
    <w:name w:val="Footer Char"/>
    <w:basedOn w:val="790"/>
    <w:link w:val="796"/>
    <w:uiPriority w:val="99"/>
  </w:style>
  <w:style w:type="paragraph" w:styleId="47">
    <w:name w:val="Caption"/>
    <w:basedOn w:val="787"/>
    <w:next w:val="787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90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800"/>
    <w:uiPriority w:val="99"/>
    <w:rPr>
      <w:sz w:val="18"/>
    </w:rPr>
  </w:style>
  <w:style w:type="paragraph" w:styleId="179">
    <w:name w:val="endnote text"/>
    <w:basedOn w:val="787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90"/>
    <w:uiPriority w:val="99"/>
    <w:semiHidden/>
    <w:unhideWhenUsed/>
    <w:rPr>
      <w:vertAlign w:val="superscript"/>
    </w:rPr>
  </w:style>
  <w:style w:type="paragraph" w:styleId="182">
    <w:name w:val="toc 1"/>
    <w:basedOn w:val="787"/>
    <w:next w:val="787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87"/>
    <w:next w:val="787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87"/>
    <w:next w:val="787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87"/>
    <w:next w:val="787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87"/>
    <w:next w:val="787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87"/>
    <w:next w:val="787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87"/>
    <w:next w:val="787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87"/>
    <w:next w:val="787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87"/>
    <w:next w:val="787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87"/>
    <w:next w:val="787"/>
    <w:uiPriority w:val="99"/>
    <w:unhideWhenUsed/>
    <w:pPr>
      <w:spacing w:after="0" w:afterAutospacing="0"/>
    </w:pPr>
  </w:style>
  <w:style w:type="paragraph" w:styleId="787" w:default="1">
    <w:name w:val="Normal"/>
    <w:qFormat/>
    <w:rPr>
      <w:rFonts w:ascii="Times New Roman CYR" w:hAnsi="Times New Roman CYR"/>
    </w:rPr>
  </w:style>
  <w:style w:type="paragraph" w:styleId="788">
    <w:name w:val="Heading 1"/>
    <w:basedOn w:val="787"/>
    <w:next w:val="787"/>
    <w:qFormat/>
    <w:pPr>
      <w:jc w:val="center"/>
      <w:keepNext/>
      <w:outlineLvl w:val="0"/>
    </w:pPr>
    <w:rPr>
      <w:b/>
      <w:sz w:val="28"/>
    </w:rPr>
  </w:style>
  <w:style w:type="paragraph" w:styleId="789">
    <w:name w:val="Heading 4"/>
    <w:basedOn w:val="787"/>
    <w:next w:val="787"/>
    <w:qFormat/>
    <w:pPr>
      <w:keepNext/>
      <w:spacing w:before="120"/>
      <w:outlineLvl w:val="3"/>
    </w:pPr>
    <w:rPr>
      <w:sz w:val="24"/>
    </w:rPr>
  </w:style>
  <w:style w:type="character" w:styleId="790" w:default="1">
    <w:name w:val="Default Paragraph Font"/>
    <w:uiPriority w:val="1"/>
    <w:semiHidden/>
    <w:unhideWhenUsed/>
  </w:style>
  <w:style w:type="table" w:styleId="7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2" w:default="1">
    <w:name w:val="No List"/>
    <w:uiPriority w:val="99"/>
    <w:semiHidden/>
    <w:unhideWhenUsed/>
  </w:style>
  <w:style w:type="paragraph" w:styleId="793">
    <w:name w:val="Plain Text"/>
    <w:basedOn w:val="787"/>
    <w:rPr>
      <w:rFonts w:ascii="Courier New" w:hAnsi="Courier New" w:cs="Courier New"/>
    </w:rPr>
  </w:style>
  <w:style w:type="character" w:styleId="794">
    <w:name w:val="Hyperlink"/>
    <w:basedOn w:val="790"/>
    <w:rPr>
      <w:color w:val="0000ff"/>
      <w:u w:val="single"/>
    </w:rPr>
  </w:style>
  <w:style w:type="paragraph" w:styleId="795">
    <w:name w:val="Header"/>
    <w:basedOn w:val="787"/>
    <w:link w:val="803"/>
    <w:uiPriority w:val="99"/>
    <w:pPr>
      <w:tabs>
        <w:tab w:val="center" w:pos="4677" w:leader="none"/>
        <w:tab w:val="right" w:pos="9355" w:leader="none"/>
      </w:tabs>
    </w:pPr>
  </w:style>
  <w:style w:type="paragraph" w:styleId="796">
    <w:name w:val="Footer"/>
    <w:basedOn w:val="787"/>
    <w:link w:val="799"/>
    <w:pPr>
      <w:tabs>
        <w:tab w:val="center" w:pos="4677" w:leader="none"/>
        <w:tab w:val="right" w:pos="9355" w:leader="none"/>
      </w:tabs>
    </w:pPr>
  </w:style>
  <w:style w:type="paragraph" w:styleId="797">
    <w:name w:val="Balloon Text"/>
    <w:basedOn w:val="787"/>
    <w:semiHidden/>
    <w:rPr>
      <w:rFonts w:ascii="Tahoma" w:hAnsi="Tahoma" w:cs="Tahoma"/>
      <w:sz w:val="16"/>
      <w:szCs w:val="16"/>
    </w:rPr>
  </w:style>
  <w:style w:type="table" w:styleId="798">
    <w:name w:val="Table Grid"/>
    <w:basedOn w:val="79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99" w:customStyle="1">
    <w:name w:val="Нижний колонтитул Знак"/>
    <w:link w:val="796"/>
    <w:rPr>
      <w:rFonts w:ascii="Times New Roman CYR" w:hAnsi="Times New Roman CYR"/>
    </w:rPr>
  </w:style>
  <w:style w:type="paragraph" w:styleId="800">
    <w:name w:val="footnote text"/>
    <w:basedOn w:val="787"/>
    <w:link w:val="801"/>
    <w:uiPriority w:val="99"/>
    <w:semiHidden/>
    <w:unhideWhenUsed/>
  </w:style>
  <w:style w:type="character" w:styleId="801" w:customStyle="1">
    <w:name w:val="Текст сноски Знак"/>
    <w:basedOn w:val="790"/>
    <w:link w:val="800"/>
    <w:uiPriority w:val="99"/>
    <w:semiHidden/>
    <w:rPr>
      <w:rFonts w:ascii="Times New Roman CYR" w:hAnsi="Times New Roman CYR"/>
    </w:rPr>
  </w:style>
  <w:style w:type="character" w:styleId="802">
    <w:name w:val="footnote reference"/>
    <w:basedOn w:val="790"/>
    <w:uiPriority w:val="99"/>
    <w:semiHidden/>
    <w:unhideWhenUsed/>
    <w:rPr>
      <w:vertAlign w:val="superscript"/>
    </w:rPr>
  </w:style>
  <w:style w:type="character" w:styleId="803" w:customStyle="1">
    <w:name w:val="Верхний колонтитул Знак"/>
    <w:basedOn w:val="790"/>
    <w:link w:val="795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64</cp:revision>
  <dcterms:created xsi:type="dcterms:W3CDTF">2018-11-29T06:08:00Z</dcterms:created>
  <dcterms:modified xsi:type="dcterms:W3CDTF">2026-08-25T06:21:15Z</dcterms:modified>
</cp:coreProperties>
</file>