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Times New Roman" w:hAnsi="Times New Roman"/>
          <w:sz w:val="24"/>
          <w:szCs w:val="24"/>
        </w:rPr>
      </w:pPr>
      <w:r/>
      <w:bookmarkStart w:id="0" w:name="_GoBack"/>
      <w:r/>
      <w:bookmarkEnd w:id="0"/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997"/>
        <w:tblpPr w:horzAnchor="margin" w:tblpX="936" w:vertAnchor="text" w:tblpY="-86" w:leftFromText="180" w:topFromText="0" w:rightFromText="180" w:bottomFromText="0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Администрации ЗАТО Северск от 30.12.2022 № 2475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 xml:space="preserve">В</w:t>
      </w:r>
      <w:r>
        <w:rPr>
          <w:rFonts w:ascii="Times New Roman" w:hAnsi="Times New Roman"/>
          <w:sz w:val="24"/>
          <w:szCs w:val="24"/>
        </w:rPr>
        <w:t xml:space="preserve"> соответствии с Федеральным законом от 6 октября 2003 года № 131-ФЗ «Об общих принципах организации местного самоуправления в Российской Федерации», решением Думы ЗАТО Северск от 25.12.2025 № 6/1 «О бюджете ЗАТО Северск на 2026 год и на плановый период 202</w:t>
      </w:r>
      <w:r>
        <w:rPr>
          <w:rFonts w:ascii="Times New Roman" w:hAnsi="Times New Roman"/>
          <w:sz w:val="24"/>
          <w:szCs w:val="24"/>
        </w:rPr>
        <w:t xml:space="preserve">7 и 2028 годов», постановлением Администрации ЗАТО Северск от 24.09.2018                              № 1797 «Об утверждении Порядка принятия решений о разработке муниципальных программ ЗАТО Северск Томской области, их формирования и реализации»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center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</w:r>
      <w:r>
        <w:rPr>
          <w:rFonts w:ascii="Times New Roman" w:hAnsi="Times New Roman"/>
          <w:sz w:val="24"/>
          <w:szCs w:val="24"/>
          <w:highlight w:val="white"/>
        </w:rPr>
      </w:r>
      <w:r>
        <w:rPr>
          <w:rFonts w:ascii="Times New Roman" w:hAnsi="Times New Roman"/>
          <w:sz w:val="24"/>
          <w:szCs w:val="24"/>
          <w:highlight w:val="white"/>
        </w:rPr>
      </w:r>
    </w:p>
    <w:p>
      <w:pPr>
        <w:jc w:val="center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 xml:space="preserve">ПОСТАНОВЛЯ</w:t>
      </w:r>
      <w:r>
        <w:rPr>
          <w:rFonts w:ascii="Times New Roman" w:hAnsi="Times New Roman"/>
          <w:sz w:val="24"/>
          <w:szCs w:val="24"/>
          <w:highlight w:val="white"/>
        </w:rPr>
        <w:t xml:space="preserve">ЕТ</w:t>
      </w:r>
      <w:r>
        <w:rPr>
          <w:rFonts w:ascii="Times New Roman" w:hAnsi="Times New Roman"/>
          <w:sz w:val="24"/>
          <w:szCs w:val="24"/>
          <w:highlight w:val="white"/>
        </w:rPr>
        <w:t xml:space="preserve">:</w:t>
      </w:r>
      <w:r>
        <w:rPr>
          <w:rFonts w:ascii="Times New Roman" w:hAnsi="Times New Roman"/>
          <w:sz w:val="24"/>
          <w:szCs w:val="24"/>
          <w:highlight w:val="white"/>
        </w:rPr>
      </w:r>
      <w:r>
        <w:rPr>
          <w:rFonts w:ascii="Times New Roman" w:hAnsi="Times New Roman"/>
          <w:sz w:val="24"/>
          <w:szCs w:val="24"/>
          <w:highlight w:val="white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 xml:space="preserve">1. </w:t>
      </w:r>
      <w:r>
        <w:rPr>
          <w:rFonts w:ascii="Times New Roman" w:hAnsi="Times New Roman"/>
          <w:sz w:val="24"/>
          <w:szCs w:val="24"/>
          <w:highlight w:val="white"/>
        </w:rPr>
        <w:t xml:space="preserve">Внести в постановление </w:t>
      </w:r>
      <w:r>
        <w:rPr>
          <w:rFonts w:ascii="Times New Roman" w:hAnsi="Times New Roman"/>
          <w:sz w:val="24"/>
          <w:szCs w:val="24"/>
          <w:highlight w:val="white"/>
        </w:rPr>
        <w:t xml:space="preserve">Администрации</w:t>
      </w:r>
      <w:r>
        <w:rPr>
          <w:rFonts w:ascii="Times New Roman" w:hAnsi="Times New Roman"/>
          <w:sz w:val="24"/>
          <w:szCs w:val="24"/>
          <w:highlight w:val="white"/>
        </w:rPr>
        <w:t xml:space="preserve"> ЗАТО Северск от </w:t>
      </w:r>
      <w:r>
        <w:rPr>
          <w:rFonts w:ascii="Times New Roman" w:hAnsi="Times New Roman"/>
          <w:sz w:val="24"/>
          <w:szCs w:val="24"/>
          <w:highlight w:val="white"/>
        </w:rPr>
        <w:t xml:space="preserve">30.12.2022 №</w:t>
      </w:r>
      <w:r>
        <w:rPr>
          <w:rFonts w:ascii="Times New Roman" w:hAnsi="Times New Roman"/>
          <w:sz w:val="24"/>
          <w:szCs w:val="24"/>
          <w:highlight w:val="white"/>
        </w:rPr>
        <w:t xml:space="preserve"> </w:t>
      </w:r>
      <w:r>
        <w:rPr>
          <w:rFonts w:ascii="Times New Roman" w:hAnsi="Times New Roman"/>
          <w:sz w:val="24"/>
          <w:szCs w:val="24"/>
          <w:highlight w:val="white"/>
        </w:rPr>
        <w:t xml:space="preserve">2475</w:t>
      </w:r>
      <w:r>
        <w:rPr>
          <w:rFonts w:ascii="Times New Roman" w:hAnsi="Times New Roman"/>
          <w:sz w:val="24"/>
          <w:szCs w:val="24"/>
          <w:highlight w:val="white"/>
        </w:rPr>
        <w:br/>
      </w:r>
      <w:r>
        <w:rPr>
          <w:rFonts w:ascii="Times New Roman" w:hAnsi="Times New Roman"/>
          <w:sz w:val="24"/>
          <w:szCs w:val="24"/>
          <w:highlight w:val="white"/>
        </w:rPr>
        <w:t xml:space="preserve">«</w:t>
      </w:r>
      <w:r>
        <w:rPr>
          <w:rFonts w:ascii="Times New Roman" w:hAnsi="Times New Roman"/>
          <w:sz w:val="24"/>
          <w:szCs w:val="24"/>
          <w:highlight w:val="white"/>
        </w:rPr>
        <w:t xml:space="preserve">Об утверждении муниципальной программы </w:t>
      </w:r>
      <w:r>
        <w:rPr>
          <w:rFonts w:ascii="Times New Roman" w:hAnsi="Times New Roman"/>
          <w:sz w:val="24"/>
          <w:szCs w:val="24"/>
          <w:highlight w:val="white"/>
        </w:rPr>
        <w:t xml:space="preserve">«</w:t>
      </w:r>
      <w:r>
        <w:rPr>
          <w:rFonts w:ascii="Times New Roman" w:hAnsi="Times New Roman"/>
          <w:sz w:val="24"/>
          <w:szCs w:val="24"/>
          <w:highlight w:val="white"/>
        </w:rPr>
        <w:t xml:space="preserve">Формирование современной городской среды ЗАТО Северск</w:t>
      </w:r>
      <w:r>
        <w:rPr>
          <w:rFonts w:ascii="Times New Roman" w:hAnsi="Times New Roman"/>
          <w:sz w:val="24"/>
          <w:szCs w:val="24"/>
          <w:highlight w:val="white"/>
        </w:rPr>
        <w:t xml:space="preserve">»</w:t>
      </w:r>
      <w:r>
        <w:rPr>
          <w:rFonts w:ascii="Times New Roman" w:hAnsi="Times New Roman"/>
          <w:sz w:val="24"/>
          <w:szCs w:val="24"/>
          <w:highlight w:val="white"/>
        </w:rPr>
        <w:t xml:space="preserve"> на 202</w:t>
      </w:r>
      <w:r>
        <w:rPr>
          <w:rFonts w:ascii="Times New Roman" w:hAnsi="Times New Roman"/>
          <w:sz w:val="24"/>
          <w:szCs w:val="24"/>
          <w:highlight w:val="white"/>
        </w:rPr>
        <w:t xml:space="preserve">3</w:t>
      </w:r>
      <w:r>
        <w:rPr>
          <w:rFonts w:ascii="Times New Roman" w:hAnsi="Times New Roman"/>
          <w:sz w:val="24"/>
          <w:szCs w:val="24"/>
          <w:highlight w:val="white"/>
        </w:rPr>
        <w:t xml:space="preserve"> - 202</w:t>
      </w:r>
      <w:r>
        <w:rPr>
          <w:rFonts w:ascii="Times New Roman" w:hAnsi="Times New Roman"/>
          <w:sz w:val="24"/>
          <w:szCs w:val="24"/>
          <w:highlight w:val="white"/>
        </w:rPr>
        <w:t xml:space="preserve">7</w:t>
      </w:r>
      <w:r>
        <w:rPr>
          <w:rFonts w:ascii="Times New Roman" w:hAnsi="Times New Roman"/>
          <w:sz w:val="24"/>
          <w:szCs w:val="24"/>
          <w:highlight w:val="white"/>
        </w:rPr>
        <w:t xml:space="preserve"> годы» следующие изменения:</w:t>
      </w:r>
      <w:r>
        <w:rPr>
          <w:rFonts w:ascii="Times New Roman" w:hAnsi="Times New Roman"/>
          <w:sz w:val="24"/>
          <w:szCs w:val="24"/>
          <w:highlight w:val="white"/>
        </w:rPr>
      </w:r>
      <w:r>
        <w:rPr>
          <w:rFonts w:ascii="Times New Roman" w:hAnsi="Times New Roman"/>
          <w:sz w:val="24"/>
          <w:szCs w:val="24"/>
          <w:highlight w:val="white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 xml:space="preserve">в муниципальной программе «Формирование современной городской </w:t>
      </w:r>
      <w:r>
        <w:rPr>
          <w:rFonts w:ascii="Times New Roman" w:hAnsi="Times New Roman"/>
          <w:sz w:val="24"/>
          <w:szCs w:val="24"/>
          <w:highlight w:val="white"/>
        </w:rPr>
        <w:t xml:space="preserve">среды</w:t>
      </w:r>
      <w:r>
        <w:rPr>
          <w:rFonts w:ascii="Times New Roman" w:hAnsi="Times New Roman"/>
          <w:sz w:val="24"/>
          <w:szCs w:val="24"/>
          <w:highlight w:val="white"/>
        </w:rPr>
        <w:t xml:space="preserve"> ЗАТО Северск» на 2023 - 2027 годы (далее</w:t>
      </w:r>
      <w:r>
        <w:rPr>
          <w:rFonts w:ascii="Times New Roman" w:hAnsi="Times New Roman"/>
          <w:sz w:val="24"/>
          <w:szCs w:val="24"/>
          <w:highlight w:val="white"/>
        </w:rPr>
        <w:t xml:space="preserve"> </w:t>
      </w:r>
      <w:r>
        <w:rPr>
          <w:rFonts w:ascii="Times New Roman" w:hAnsi="Times New Roman"/>
          <w:sz w:val="24"/>
          <w:szCs w:val="24"/>
          <w:highlight w:val="white"/>
        </w:rPr>
        <w:t xml:space="preserve">–</w:t>
      </w:r>
      <w:r>
        <w:rPr>
          <w:rFonts w:ascii="Times New Roman" w:hAnsi="Times New Roman"/>
          <w:sz w:val="24"/>
          <w:szCs w:val="24"/>
          <w:highlight w:val="white"/>
        </w:rPr>
        <w:t xml:space="preserve"> Программа), утвержденной указанным постановлением: </w:t>
      </w:r>
      <w:r>
        <w:rPr>
          <w:rFonts w:ascii="Times New Roman" w:hAnsi="Times New Roman"/>
          <w:sz w:val="24"/>
          <w:szCs w:val="24"/>
          <w:highlight w:val="white"/>
        </w:rPr>
      </w:r>
      <w:r>
        <w:rPr>
          <w:rFonts w:ascii="Times New Roman" w:hAnsi="Times New Roman"/>
          <w:sz w:val="24"/>
          <w:szCs w:val="24"/>
          <w:highlight w:val="white"/>
        </w:rPr>
      </w:r>
    </w:p>
    <w:p>
      <w:pPr>
        <w:pStyle w:val="832"/>
        <w:ind w:left="0" w:firstLine="709"/>
        <w:jc w:val="both"/>
        <w:rPr>
          <w:rFonts w:ascii="Times New Roman" w:hAnsi="Times New Roman"/>
          <w:sz w:val="28"/>
          <w:szCs w:val="28"/>
          <w:highlight w:val="none"/>
          <w14:ligatures w14:val="none"/>
        </w:rPr>
      </w:pPr>
      <w:r>
        <w:rPr>
          <w:rFonts w:ascii="Times New Roman" w:hAnsi="Times New Roman"/>
          <w:sz w:val="24"/>
          <w:szCs w:val="24"/>
          <w:highlight w:val="white"/>
        </w:rPr>
        <w:t xml:space="preserve">1</w:t>
      </w:r>
      <w:r>
        <w:rPr>
          <w:rFonts w:ascii="Times New Roman" w:hAnsi="Times New Roman"/>
          <w:sz w:val="24"/>
          <w:szCs w:val="24"/>
          <w:highlight w:val="white"/>
        </w:rPr>
        <w:t xml:space="preserve">) </w:t>
      </w:r>
      <w:r>
        <w:rPr>
          <w:rFonts w:ascii="Times New Roman" w:hAnsi="Times New Roman"/>
          <w:sz w:val="24"/>
          <w:szCs w:val="24"/>
          <w:highlight w:val="white"/>
        </w:rPr>
        <w:t xml:space="preserve"> разделы </w:t>
      </w:r>
      <w:r>
        <w:rPr>
          <w:rFonts w:ascii="Times New Roman" w:hAnsi="Times New Roman"/>
          <w:sz w:val="24"/>
          <w:szCs w:val="24"/>
          <w:highlight w:val="white"/>
        </w:rPr>
        <w:t xml:space="preserve">«Целевые показатели (индикаторы) </w:t>
      </w:r>
      <w:r>
        <w:rPr>
          <w:rFonts w:ascii="Times New Roman" w:hAnsi="Times New Roman"/>
          <w:sz w:val="24"/>
          <w:szCs w:val="24"/>
          <w:highlight w:val="white"/>
        </w:rPr>
        <w:t xml:space="preserve">результативности Программы </w:t>
      </w:r>
      <w:r>
        <w:rPr>
          <w:rFonts w:ascii="Times New Roman" w:hAnsi="Times New Roman"/>
          <w:sz w:val="24"/>
          <w:szCs w:val="24"/>
          <w:highlight w:val="white"/>
        </w:rPr>
        <w:t xml:space="preserve">и их зн</w:t>
      </w:r>
      <w:r>
        <w:rPr>
          <w:rFonts w:ascii="Times New Roman" w:hAnsi="Times New Roman"/>
          <w:sz w:val="24"/>
          <w:szCs w:val="24"/>
          <w:highlight w:val="white"/>
        </w:rPr>
        <w:t xml:space="preserve">ачения (по годам реализации)», </w:t>
      </w:r>
      <w:r>
        <w:rPr>
          <w:rFonts w:ascii="Times New Roman" w:hAnsi="Times New Roman"/>
          <w:sz w:val="24"/>
          <w:szCs w:val="24"/>
          <w:highlight w:val="white"/>
        </w:rPr>
        <w:t xml:space="preserve">«Объем ф</w:t>
      </w:r>
      <w:r>
        <w:rPr>
          <w:rFonts w:ascii="Times New Roman" w:hAnsi="Times New Roman"/>
          <w:sz w:val="24"/>
          <w:szCs w:val="24"/>
          <w:highlight w:val="white"/>
        </w:rPr>
        <w:t xml:space="preserve">инансирования Программы, всего, </w:t>
      </w:r>
      <w:r>
        <w:rPr>
          <w:rFonts w:ascii="Times New Roman" w:hAnsi="Times New Roman"/>
          <w:sz w:val="24"/>
          <w:szCs w:val="24"/>
          <w:highlight w:val="white"/>
        </w:rPr>
        <w:t xml:space="preserve">в </w:t>
      </w:r>
      <w:r>
        <w:rPr>
          <w:rFonts w:ascii="Times New Roman" w:hAnsi="Times New Roman"/>
          <w:sz w:val="24"/>
          <w:szCs w:val="24"/>
          <w:highlight w:val="white"/>
        </w:rPr>
        <w:t xml:space="preserve">т.ч</w:t>
      </w:r>
      <w:r>
        <w:rPr>
          <w:rFonts w:ascii="Times New Roman" w:hAnsi="Times New Roman"/>
          <w:sz w:val="24"/>
          <w:szCs w:val="24"/>
          <w:highlight w:val="white"/>
        </w:rPr>
        <w:t xml:space="preserve">. по годам реализации Программы, тыс. руб.» </w:t>
      </w:r>
      <w:r>
        <w:rPr>
          <w:rFonts w:ascii="Times New Roman" w:hAnsi="Times New Roman"/>
          <w:sz w:val="24"/>
          <w:szCs w:val="24"/>
          <w:highlight w:val="white"/>
        </w:rPr>
        <w:t xml:space="preserve">паспорта Программы </w:t>
      </w:r>
      <w:r>
        <w:rPr>
          <w:rFonts w:ascii="Times New Roman" w:hAnsi="Times New Roman"/>
          <w:sz w:val="24"/>
          <w:szCs w:val="24"/>
          <w:highlight w:val="white"/>
        </w:rPr>
        <w:t xml:space="preserve">изложить в новой редакции согласно приложению 1; </w:t>
      </w:r>
      <w:r>
        <w:rPr>
          <w:rFonts w:ascii="Times New Roman" w:hAnsi="Times New Roman"/>
          <w:sz w:val="28"/>
          <w:szCs w:val="28"/>
          <w:highlight w:val="none"/>
          <w14:ligatures w14:val="none"/>
        </w:rPr>
      </w:r>
      <w:r>
        <w:rPr>
          <w:rFonts w:ascii="Times New Roman" w:hAnsi="Times New Roman"/>
          <w:sz w:val="28"/>
          <w:szCs w:val="28"/>
          <w:highlight w:val="none"/>
          <w14:ligatures w14:val="none"/>
        </w:rPr>
      </w:r>
    </w:p>
    <w:p>
      <w:pPr>
        <w:ind w:firstLine="709"/>
        <w:jc w:val="both"/>
        <w:rPr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 xml:space="preserve">а)  приложение 3</w:t>
      </w:r>
      <w:r>
        <w:rPr>
          <w:rFonts w:ascii="Times New Roman" w:hAnsi="Times New Roman"/>
          <w:sz w:val="24"/>
          <w:szCs w:val="24"/>
          <w:highlight w:val="white"/>
        </w:rPr>
        <w:t xml:space="preserve"> программы  изложить в новой редакции </w:t>
      </w:r>
      <w:r>
        <w:rPr>
          <w:sz w:val="24"/>
          <w:szCs w:val="24"/>
          <w:highlight w:val="white"/>
        </w:rPr>
        <w:t xml:space="preserve">согласно приложению 2;</w:t>
      </w:r>
      <w:r>
        <w:rPr>
          <w:sz w:val="24"/>
          <w:szCs w:val="24"/>
          <w:highlight w:val="white"/>
        </w:rPr>
      </w:r>
      <w:r>
        <w:rPr>
          <w:sz w:val="24"/>
          <w:szCs w:val="24"/>
          <w:highlight w:val="white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 xml:space="preserve">2. Опубликовать постановление в средстве массовой информации «Официальный бюллетень муниципальных правовых </w:t>
      </w:r>
      <w:r>
        <w:rPr>
          <w:rFonts w:ascii="Times New Roman" w:hAnsi="Times New Roman"/>
          <w:sz w:val="24"/>
          <w:szCs w:val="24"/>
          <w:highlight w:val="white"/>
        </w:rPr>
        <w:t xml:space="preserve">актов</w:t>
      </w:r>
      <w:r>
        <w:rPr>
          <w:rFonts w:ascii="Times New Roman" w:hAnsi="Times New Roman"/>
          <w:sz w:val="24"/>
          <w:szCs w:val="24"/>
          <w:highlight w:val="white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 </w:t>
      </w:r>
      <w:r>
        <w:rPr>
          <w:rFonts w:ascii="Times New Roman" w:hAnsi="Times New Roman"/>
          <w:sz w:val="24"/>
          <w:szCs w:val="24"/>
          <w:highlight w:val="white"/>
        </w:rPr>
      </w:r>
      <w:r>
        <w:rPr>
          <w:rFonts w:ascii="Times New Roman" w:hAnsi="Times New Roman"/>
          <w:sz w:val="24"/>
          <w:szCs w:val="24"/>
          <w:highlight w:val="white"/>
        </w:rPr>
      </w:r>
    </w:p>
    <w:p>
      <w:pPr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</w:r>
      <w:r>
        <w:rPr>
          <w:rFonts w:ascii="Times New Roman" w:hAnsi="Times New Roman"/>
          <w:sz w:val="24"/>
          <w:szCs w:val="24"/>
          <w:highlight w:val="white"/>
        </w:rPr>
      </w:r>
      <w:r>
        <w:rPr>
          <w:rFonts w:ascii="Times New Roman" w:hAnsi="Times New Roman"/>
          <w:sz w:val="24"/>
          <w:szCs w:val="24"/>
          <w:highlight w:val="white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/>
      <w:bookmarkStart w:id="1" w:name="СодержаниеКонец"/>
      <w:r/>
      <w:bookmarkEnd w:id="1"/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>
        <w:tblPrEx/>
        <w:trPr/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2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 xml:space="preserve"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jc w:val="right"/>
              <w:tabs>
                <w:tab w:val="left" w:pos="2303" w:leader="none"/>
              </w:tabs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3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 xml:space="preserve">Н.В. 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7" w:h="16840" w:orient="portrait"/>
      <w:pgMar w:top="1134" w:right="567" w:bottom="1134" w:left="1701" w:header="567" w:footer="45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rFonts w:ascii="Times New Roman" w:hAnsi="Times New Roman"/>
        <w:highlight w:val="none"/>
      </w:rPr>
    </w:pPr>
    <w:r>
      <w:rPr>
        <w:rFonts w:ascii="Times New Roman" w:hAnsi="Times New Roman"/>
        <w:szCs w:val="24"/>
        <w:highlight w:val="none"/>
      </w:rPr>
    </w:r>
    <w:r>
      <w:rPr>
        <w:rFonts w:ascii="Times New Roman" w:hAnsi="Times New Roman"/>
        <w:highlight w:val="none"/>
      </w:rPr>
    </w:r>
    <w:r>
      <w:rPr>
        <w:rFonts w:ascii="Times New Roman" w:hAnsi="Times New Roman"/>
        <w:highlight w:val="none"/>
      </w:rPr>
    </w:r>
  </w:p>
  <w:p>
    <w:pPr>
      <w:rPr>
        <w:rFonts w:ascii="Times New Roman" w:hAnsi="Times New Roman"/>
        <w:highlight w:val="none"/>
      </w:rPr>
    </w:pPr>
    <w:r>
      <w:rPr>
        <w:rFonts w:ascii="Times New Roman" w:hAnsi="Times New Roman"/>
        <w:szCs w:val="24"/>
      </w:rPr>
      <w:t xml:space="preserve">Фадеева Ольга Анатольевна</w:t>
    </w:r>
    <w:r>
      <w:rPr>
        <w:rFonts w:ascii="Times New Roman" w:hAnsi="Times New Roman"/>
        <w:highlight w:val="none"/>
      </w:rPr>
    </w:r>
    <w:r>
      <w:rPr>
        <w:rFonts w:ascii="Times New Roman" w:hAnsi="Times New Roman"/>
        <w:highlight w:val="none"/>
      </w:rPr>
    </w:r>
  </w:p>
  <w:p>
    <w:pPr>
      <w:rPr>
        <w:rFonts w:ascii="Times New Roman" w:hAnsi="Times New Roman"/>
        <w:highlight w:val="none"/>
      </w:rPr>
    </w:pPr>
    <w:r>
      <w:rPr>
        <w:rFonts w:ascii="Times New Roman" w:hAnsi="Times New Roman"/>
        <w:szCs w:val="24"/>
      </w:rPr>
      <w:t xml:space="preserve">(3823) 78-00-05</w:t>
    </w:r>
    <w:r>
      <w:rPr>
        <w:rFonts w:ascii="Times New Roman" w:hAnsi="Times New Roman"/>
        <w:szCs w:val="24"/>
      </w:rPr>
    </w:r>
    <w:r>
      <w:rPr>
        <w:rFonts w:ascii="Times New Roman" w:hAnsi="Times New Roman"/>
        <w:szCs w:val="24"/>
      </w:rPr>
    </w:r>
  </w:p>
  <w:p>
    <w:pPr>
      <w:rPr>
        <w:rFonts w:ascii="Times New Roman" w:hAnsi="Times New Roman"/>
      </w:rPr>
    </w:pPr>
    <w:r>
      <w:rPr>
        <w:rFonts w:ascii="Times New Roman" w:hAnsi="Times New Roman"/>
      </w:rPr>
    </w:r>
    <w:r>
      <w:rPr>
        <w:rFonts w:ascii="Times New Roman" w:hAnsi="Times New Roman"/>
      </w:rPr>
    </w:r>
  </w:p>
  <w:p>
    <w:pPr>
      <w:pStyle w:val="995"/>
      <w:rPr>
        <w:sz w:val="16"/>
        <w:szCs w:val="16"/>
      </w:rPr>
    </w:pPr>
    <w:r>
      <w:t xml:space="preserve">Внутренний номер: 0379032</w:t>
    </w:r>
    <w:r>
      <w:rPr>
        <w:sz w:val="16"/>
        <w:szCs w:val="16"/>
      </w:rPr>
    </w:r>
    <w:r>
      <w:rPr>
        <w:sz w:val="16"/>
        <w:szCs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5"/>
      <w:rPr>
        <w:sz w:val="16"/>
      </w:rPr>
    </w:pPr>
    <w:r>
      <w:t xml:space="preserve">Внутренний номер: 0379032</w:t>
    </w:r>
    <w:r>
      <w:rPr>
        <w:sz w:val="16"/>
      </w:rPr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21384897"/>
      <w:docPartObj>
        <w:docPartGallery w:val="Page Numbers (Top of Page)"/>
        <w:docPartUnique w:val="true"/>
      </w:docPartObj>
      <w:rPr/>
    </w:sdtPr>
    <w:sdtContent>
      <w:p>
        <w:pPr>
          <w:pStyle w:val="994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PAGE   \* MERGEFORMAT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 xml:space="preserve">2</w:t>
        </w:r>
        <w:r>
          <w:rPr>
            <w:sz w:val="24"/>
            <w:szCs w:val="24"/>
          </w:rPr>
          <w:fldChar w:fldCharType="end"/>
        </w:r>
        <w:r>
          <w:rPr>
            <w:sz w:val="24"/>
            <w:szCs w:val="24"/>
          </w:rPr>
        </w:r>
        <w:r>
          <w:rPr>
            <w:sz w:val="24"/>
            <w:szCs w:val="24"/>
          </w:rPr>
        </w:r>
      </w:p>
    </w:sdtContent>
  </w:sdt>
  <w:p>
    <w:pPr>
      <w:pStyle w:val="99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22314936"/>
      <w:docPartObj>
        <w:docPartGallery w:val="Page Numbers (Top of Page)"/>
        <w:docPartUnique w:val="true"/>
      </w:docPartObj>
      <w:rPr/>
    </w:sdtPr>
    <w:sdtContent>
      <w:p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</w:rPr>
          <w:t xml:space="preserve">Проект</w:t>
        </w:r>
        <w:r>
          <w:rPr>
            <w:b/>
          </w:rP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-9525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1839461" name="Picture 1" descr="gerb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4" cy="664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position:absolute;z-index:251659264;o:allowoverlap:true;o:allowincell:tru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0 0 0 97421 97005 97421 97005 0 0 0" stroked="f">
                  <v:path textboxrect="0,0,0,0"/>
                  <w10:wrap type="through"/>
                  <v:imagedata r:id="rId1" o:title=""/>
                </v:shape>
              </w:pict>
            </mc:Fallback>
          </mc:AlternateContent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  <w:b/>
          </w:rPr>
        </w:r>
        <w:r>
          <w:rPr>
            <w:rFonts w:ascii="Times New Roman" w:hAnsi="Times New Roman"/>
            <w:b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pStyle w:val="987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АДМИНИСТРАЦИЯ ЗАТО СЕВЕРСК</w:t>
        </w:r>
        <w:r>
          <w:rPr>
            <w:rFonts w:ascii="Times New Roman" w:hAnsi="Times New Roman"/>
            <w:szCs w:val="28"/>
          </w:rPr>
        </w:r>
        <w:r>
          <w:rPr>
            <w:rFonts w:ascii="Times New Roman" w:hAnsi="Times New Roman"/>
            <w:szCs w:val="28"/>
          </w:rPr>
        </w:r>
      </w:p>
      <w:p>
        <w:pPr>
          <w:pStyle w:val="987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ПОСТАНОВЛЕНИЕ</w:t>
        </w:r>
        <w:r>
          <w:rPr>
            <w:rFonts w:ascii="Times New Roman" w:hAnsi="Times New Roman"/>
            <w:szCs w:val="28"/>
          </w:rPr>
        </w:r>
        <w:r>
          <w:rPr>
            <w:rFonts w:ascii="Times New Roman" w:hAnsi="Times New Roman"/>
            <w:szCs w:val="28"/>
          </w:rPr>
        </w:r>
      </w:p>
      <w:p>
        <w:pPr>
          <w:rPr>
            <w:rFonts w:ascii="Times New Roman" w:hAnsi="Times New Roman"/>
            <w:sz w:val="24"/>
            <w:szCs w:val="24"/>
          </w:rPr>
        </w:pP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</w:p>
      <w:tbl>
        <w:tblPr>
          <w:tblStyle w:val="997"/>
          <w:tblW w:w="0" w:type="auto"/>
          <w:tblInd w:w="108" w:type="dxa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1E0" w:firstRow="1" w:lastRow="1" w:firstColumn="1" w:lastColumn="1" w:noHBand="0" w:noVBand="0"/>
        </w:tblPr>
        <w:tblGrid>
          <w:gridCol w:w="2339"/>
          <w:gridCol w:w="5573"/>
          <w:gridCol w:w="1619"/>
        </w:tblGrid>
        <w:tr>
          <w:tblPrEx/>
          <w:trPr/>
          <w:tc>
            <w:tcPr>
              <w:tcBorders>
                <w:bottom w:val="single" w:color="auto" w:sz="4" w:space="0"/>
              </w:tcBorders>
              <w:tcW w:w="2340" w:type="dxa"/>
              <w:textDirection w:val="lrTb"/>
              <w:noWrap w:val="false"/>
            </w:tcPr>
            <w:p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W w:w="5580" w:type="dxa"/>
              <w:textDirection w:val="lrTb"/>
              <w:noWrap w:val="false"/>
            </w:tcPr>
            <w:p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Borders>
                <w:bottom w:val="single" w:color="auto" w:sz="4" w:space="0"/>
              </w:tcBorders>
              <w:tcW w:w="1620" w:type="dxa"/>
              <w:textDirection w:val="lrTb"/>
              <w:noWrap w:val="false"/>
            </w:tcPr>
            <w:p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</w:tr>
      </w:tbl>
      <w:p>
        <w:pPr>
          <w:pStyle w:val="987"/>
          <w:spacing w:before="120"/>
          <w:rPr>
            <w:szCs w:val="32"/>
          </w:rPr>
        </w:pPr>
        <w:r>
          <w:rPr>
            <w:szCs w:val="32"/>
          </w:rPr>
        </w:r>
        <w:r>
          <w:rPr>
            <w:szCs w:val="32"/>
          </w:rPr>
        </w:r>
        <w:r>
          <w:rPr>
            <w:szCs w:val="32"/>
          </w:rPr>
        </w:r>
      </w:p>
      <w:p>
        <w:pPr>
          <w:pStyle w:val="994"/>
          <w:jc w:val="center"/>
          <w:rPr>
            <w:sz w:val="24"/>
          </w:rPr>
        </w:pPr>
        <w:r>
          <w:rPr>
            <w:sz w:val="24"/>
          </w:rPr>
        </w:r>
        <w:r>
          <w:rPr>
            <w:sz w:val="24"/>
          </w:rPr>
        </w:r>
        <w:r>
          <w:rPr>
            <w:sz w:val="24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16">
    <w:name w:val="Heading 1 Char"/>
    <w:basedOn w:val="989"/>
    <w:link w:val="987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817">
    <w:name w:val="Heading 2"/>
    <w:basedOn w:val="986"/>
    <w:next w:val="986"/>
    <w:link w:val="81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818">
    <w:name w:val="Heading 2 Char"/>
    <w:basedOn w:val="989"/>
    <w:link w:val="817"/>
    <w:uiPriority w:val="9"/>
    <w:rPr>
      <w:rFonts w:ascii="Liberation Sans" w:hAnsi="Liberation Sans" w:eastAsia="Liberation Sans" w:cs="Liberation Sans"/>
      <w:sz w:val="34"/>
    </w:rPr>
  </w:style>
  <w:style w:type="paragraph" w:styleId="819">
    <w:name w:val="Heading 3"/>
    <w:basedOn w:val="986"/>
    <w:next w:val="986"/>
    <w:link w:val="82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820">
    <w:name w:val="Heading 3 Char"/>
    <w:basedOn w:val="989"/>
    <w:link w:val="81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21">
    <w:name w:val="Heading 4 Char"/>
    <w:basedOn w:val="989"/>
    <w:link w:val="98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822">
    <w:name w:val="Heading 5"/>
    <w:basedOn w:val="986"/>
    <w:next w:val="986"/>
    <w:link w:val="8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23">
    <w:name w:val="Heading 5 Char"/>
    <w:basedOn w:val="989"/>
    <w:link w:val="8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824">
    <w:name w:val="Heading 6"/>
    <w:basedOn w:val="986"/>
    <w:next w:val="986"/>
    <w:link w:val="8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25">
    <w:name w:val="Heading 6 Char"/>
    <w:basedOn w:val="989"/>
    <w:link w:val="8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826">
    <w:name w:val="Heading 7"/>
    <w:basedOn w:val="986"/>
    <w:next w:val="986"/>
    <w:link w:val="8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27">
    <w:name w:val="Heading 7 Char"/>
    <w:basedOn w:val="989"/>
    <w:link w:val="8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828">
    <w:name w:val="Heading 8"/>
    <w:basedOn w:val="986"/>
    <w:next w:val="986"/>
    <w:link w:val="8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29">
    <w:name w:val="Heading 8 Char"/>
    <w:basedOn w:val="989"/>
    <w:link w:val="8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830">
    <w:name w:val="Heading 9"/>
    <w:basedOn w:val="986"/>
    <w:next w:val="986"/>
    <w:link w:val="8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31">
    <w:name w:val="Heading 9 Char"/>
    <w:basedOn w:val="989"/>
    <w:link w:val="8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832">
    <w:name w:val="List Paragraph"/>
    <w:basedOn w:val="986"/>
    <w:uiPriority w:val="34"/>
    <w:qFormat/>
    <w:pPr>
      <w:contextualSpacing/>
      <w:ind w:left="720"/>
    </w:pPr>
  </w:style>
  <w:style w:type="paragraph" w:styleId="833">
    <w:name w:val="No Spacing"/>
    <w:uiPriority w:val="1"/>
    <w:qFormat/>
    <w:pPr>
      <w:spacing w:before="0" w:after="0" w:line="240" w:lineRule="auto"/>
    </w:pPr>
  </w:style>
  <w:style w:type="paragraph" w:styleId="834">
    <w:name w:val="Title"/>
    <w:basedOn w:val="986"/>
    <w:next w:val="986"/>
    <w:link w:val="8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35">
    <w:name w:val="Title Char"/>
    <w:basedOn w:val="989"/>
    <w:link w:val="834"/>
    <w:uiPriority w:val="10"/>
    <w:rPr>
      <w:sz w:val="48"/>
      <w:szCs w:val="48"/>
    </w:rPr>
  </w:style>
  <w:style w:type="paragraph" w:styleId="836">
    <w:name w:val="Subtitle"/>
    <w:basedOn w:val="986"/>
    <w:next w:val="986"/>
    <w:link w:val="837"/>
    <w:uiPriority w:val="11"/>
    <w:qFormat/>
    <w:pPr>
      <w:spacing w:before="200" w:after="200"/>
    </w:pPr>
    <w:rPr>
      <w:sz w:val="24"/>
      <w:szCs w:val="24"/>
    </w:rPr>
  </w:style>
  <w:style w:type="character" w:styleId="837">
    <w:name w:val="Subtitle Char"/>
    <w:basedOn w:val="989"/>
    <w:link w:val="836"/>
    <w:uiPriority w:val="11"/>
    <w:rPr>
      <w:sz w:val="24"/>
      <w:szCs w:val="24"/>
    </w:rPr>
  </w:style>
  <w:style w:type="paragraph" w:styleId="838">
    <w:name w:val="Quote"/>
    <w:basedOn w:val="986"/>
    <w:next w:val="986"/>
    <w:link w:val="839"/>
    <w:uiPriority w:val="29"/>
    <w:qFormat/>
    <w:pPr>
      <w:ind w:left="720" w:right="720"/>
    </w:pPr>
    <w:rPr>
      <w:i/>
    </w:rPr>
  </w:style>
  <w:style w:type="character" w:styleId="839">
    <w:name w:val="Quote Char"/>
    <w:link w:val="838"/>
    <w:uiPriority w:val="29"/>
    <w:rPr>
      <w:i/>
    </w:rPr>
  </w:style>
  <w:style w:type="paragraph" w:styleId="840">
    <w:name w:val="Intense Quote"/>
    <w:basedOn w:val="986"/>
    <w:next w:val="986"/>
    <w:link w:val="8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41">
    <w:name w:val="Intense Quote Char"/>
    <w:link w:val="840"/>
    <w:uiPriority w:val="30"/>
    <w:rPr>
      <w:i/>
    </w:rPr>
  </w:style>
  <w:style w:type="character" w:styleId="842">
    <w:name w:val="Header Char"/>
    <w:basedOn w:val="989"/>
    <w:link w:val="994"/>
    <w:uiPriority w:val="99"/>
  </w:style>
  <w:style w:type="character" w:styleId="843">
    <w:name w:val="Footer Char"/>
    <w:basedOn w:val="989"/>
    <w:link w:val="995"/>
    <w:uiPriority w:val="99"/>
  </w:style>
  <w:style w:type="paragraph" w:styleId="844">
    <w:name w:val="Caption"/>
    <w:basedOn w:val="986"/>
    <w:next w:val="986"/>
    <w:link w:val="84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45">
    <w:name w:val="Caption Char"/>
    <w:basedOn w:val="989"/>
    <w:link w:val="844"/>
    <w:uiPriority w:val="35"/>
    <w:rPr>
      <w:b/>
      <w:bCs/>
      <w:color w:val="4f81bd" w:themeColor="accent1"/>
      <w:sz w:val="18"/>
      <w:szCs w:val="18"/>
    </w:rPr>
  </w:style>
  <w:style w:type="table" w:styleId="846">
    <w:name w:val="Table Grid Light"/>
    <w:basedOn w:val="99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7">
    <w:name w:val="Plain Table 1"/>
    <w:basedOn w:val="99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48">
    <w:name w:val="Plain Table 2"/>
    <w:basedOn w:val="99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49">
    <w:name w:val="Plain Table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50">
    <w:name w:val="Plain Table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Plain Table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52">
    <w:name w:val="Grid Table 1 Light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Grid Table 1 Light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Grid Table 1 Light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Grid Table 1 Light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Grid Table 1 Light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Grid Table 1 Light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Grid Table 1 Light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Grid Table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Grid Table 2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Grid Table 2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Grid Table 2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Grid Table 2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Grid Table 2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Grid Table 2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Grid Table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Grid Table 3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>
    <w:name w:val="Grid Table 3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>
    <w:name w:val="Grid Table 3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>
    <w:name w:val="Grid Table 3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>
    <w:name w:val="Grid Table 3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>
    <w:name w:val="Grid Table 3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>
    <w:name w:val="Grid Table 4"/>
    <w:basedOn w:val="9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74">
    <w:name w:val="Grid Table 4 - Accent 1"/>
    <w:basedOn w:val="9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75">
    <w:name w:val="Grid Table 4 - Accent 2"/>
    <w:basedOn w:val="9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76">
    <w:name w:val="Grid Table 4 - Accent 3"/>
    <w:basedOn w:val="9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77">
    <w:name w:val="Grid Table 4 - Accent 4"/>
    <w:basedOn w:val="9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78">
    <w:name w:val="Grid Table 4 - Accent 5"/>
    <w:basedOn w:val="9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79">
    <w:name w:val="Grid Table 4 - Accent 6"/>
    <w:basedOn w:val="9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80">
    <w:name w:val="Grid Table 5 Dark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81">
    <w:name w:val="Grid Table 5 Dark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82">
    <w:name w:val="Grid Table 5 Dark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83">
    <w:name w:val="Grid Table 5 Dark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4">
    <w:name w:val="Grid Table 5 Dark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5">
    <w:name w:val="Grid Table 5 Dark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86">
    <w:name w:val="Grid Table 5 Dark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87">
    <w:name w:val="Grid Table 6 Colorful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88">
    <w:name w:val="Grid Table 6 Colorful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89">
    <w:name w:val="Grid Table 6 Colorful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90">
    <w:name w:val="Grid Table 6 Colorful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91">
    <w:name w:val="Grid Table 6 Colorful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92">
    <w:name w:val="Grid Table 6 Colorful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93">
    <w:name w:val="Grid Table 6 Colorful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94">
    <w:name w:val="Grid Table 7 Colorful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>
    <w:name w:val="Grid Table 7 Colorful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>
    <w:name w:val="Grid Table 7 Colorful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7">
    <w:name w:val="Grid Table 7 Colorful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>
    <w:name w:val="Grid Table 7 Colorful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>
    <w:name w:val="Grid Table 7 Colorful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>
    <w:name w:val="Grid Table 7 Colorful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>
    <w:name w:val="List Table 1 Light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>
    <w:name w:val="List Table 1 Light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>
    <w:name w:val="List Table 1 Light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>
    <w:name w:val="List Table 1 Light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>
    <w:name w:val="List Table 1 Light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>
    <w:name w:val="List Table 1 Light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>
    <w:name w:val="List Table 1 Light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>
    <w:name w:val="List Table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909">
    <w:name w:val="List Table 2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910">
    <w:name w:val="List Table 2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911">
    <w:name w:val="List Table 2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12">
    <w:name w:val="List Table 2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13">
    <w:name w:val="List Table 2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14">
    <w:name w:val="List Table 2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15">
    <w:name w:val="List Table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>
    <w:name w:val="List Table 3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>
    <w:name w:val="List Table 3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>
    <w:name w:val="List Table 3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>
    <w:name w:val="List Table 3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>
    <w:name w:val="List Table 3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1">
    <w:name w:val="List Table 3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>
    <w:name w:val="List Table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3">
    <w:name w:val="List Table 4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4">
    <w:name w:val="List Table 4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5">
    <w:name w:val="List Table 4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6">
    <w:name w:val="List Table 4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7">
    <w:name w:val="List Table 4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8">
    <w:name w:val="List Table 4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9">
    <w:name w:val="List Table 5 Dark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0">
    <w:name w:val="List Table 5 Dark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1">
    <w:name w:val="List Table 5 Dark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2">
    <w:name w:val="List Table 5 Dark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3">
    <w:name w:val="List Table 5 Dark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4">
    <w:name w:val="List Table 5 Dark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5">
    <w:name w:val="List Table 5 Dark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6">
    <w:name w:val="List Table 6 Colorful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37">
    <w:name w:val="List Table 6 Colorful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38">
    <w:name w:val="List Table 6 Colorful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39">
    <w:name w:val="List Table 6 Colorful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40">
    <w:name w:val="List Table 6 Colorful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41">
    <w:name w:val="List Table 6 Colorful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42">
    <w:name w:val="List Table 6 Colorful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43">
    <w:name w:val="List Table 7 Colorful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944">
    <w:name w:val="List Table 7 Colorful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945">
    <w:name w:val="List Table 7 Colorful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946">
    <w:name w:val="List Table 7 Colorful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947">
    <w:name w:val="List Table 7 Colorful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948">
    <w:name w:val="List Table 7 Colorful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949">
    <w:name w:val="List Table 7 Colorful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950">
    <w:name w:val="Lined - Accent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51">
    <w:name w:val="Lined - Accent 1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52">
    <w:name w:val="Lined - Accent 2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53">
    <w:name w:val="Lined - Accent 3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54">
    <w:name w:val="Lined - Accent 4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55">
    <w:name w:val="Lined - Accent 5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56">
    <w:name w:val="Lined - Accent 6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57">
    <w:name w:val="Bordered &amp; Lined - Accent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58">
    <w:name w:val="Bordered &amp; Lined - Accent 1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59">
    <w:name w:val="Bordered &amp; Lined - Accent 2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60">
    <w:name w:val="Bordered &amp; Lined - Accent 3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61">
    <w:name w:val="Bordered &amp; Lined - Accent 4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62">
    <w:name w:val="Bordered &amp; Lined - Accent 5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63">
    <w:name w:val="Bordered &amp; Lined - Accent 6"/>
    <w:basedOn w:val="9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64">
    <w:name w:val="Bordered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65">
    <w:name w:val="Bordered - Accent 1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66">
    <w:name w:val="Bordered - Accent 2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67">
    <w:name w:val="Bordered - Accent 3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68">
    <w:name w:val="Bordered - Accent 4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69">
    <w:name w:val="Bordered - Accent 5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70">
    <w:name w:val="Bordered - Accent 6"/>
    <w:basedOn w:val="9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71">
    <w:name w:val="Footnote Text Char"/>
    <w:link w:val="999"/>
    <w:uiPriority w:val="99"/>
    <w:rPr>
      <w:sz w:val="18"/>
    </w:rPr>
  </w:style>
  <w:style w:type="paragraph" w:styleId="972">
    <w:name w:val="endnote text"/>
    <w:basedOn w:val="986"/>
    <w:link w:val="973"/>
    <w:uiPriority w:val="99"/>
    <w:semiHidden/>
    <w:unhideWhenUsed/>
    <w:pPr>
      <w:spacing w:after="0" w:line="240" w:lineRule="auto"/>
    </w:pPr>
    <w:rPr>
      <w:sz w:val="20"/>
    </w:rPr>
  </w:style>
  <w:style w:type="character" w:styleId="973">
    <w:name w:val="Endnote Text Char"/>
    <w:link w:val="972"/>
    <w:uiPriority w:val="99"/>
    <w:rPr>
      <w:sz w:val="20"/>
    </w:rPr>
  </w:style>
  <w:style w:type="character" w:styleId="974">
    <w:name w:val="endnote reference"/>
    <w:basedOn w:val="989"/>
    <w:uiPriority w:val="99"/>
    <w:semiHidden/>
    <w:unhideWhenUsed/>
    <w:rPr>
      <w:vertAlign w:val="superscript"/>
    </w:rPr>
  </w:style>
  <w:style w:type="paragraph" w:styleId="975">
    <w:name w:val="toc 1"/>
    <w:basedOn w:val="986"/>
    <w:next w:val="986"/>
    <w:uiPriority w:val="39"/>
    <w:unhideWhenUsed/>
    <w:pPr>
      <w:ind w:left="0" w:right="0" w:firstLine="0"/>
      <w:spacing w:after="57"/>
    </w:pPr>
  </w:style>
  <w:style w:type="paragraph" w:styleId="976">
    <w:name w:val="toc 2"/>
    <w:basedOn w:val="986"/>
    <w:next w:val="986"/>
    <w:uiPriority w:val="39"/>
    <w:unhideWhenUsed/>
    <w:pPr>
      <w:ind w:left="283" w:right="0" w:firstLine="0"/>
      <w:spacing w:after="57"/>
    </w:pPr>
  </w:style>
  <w:style w:type="paragraph" w:styleId="977">
    <w:name w:val="toc 3"/>
    <w:basedOn w:val="986"/>
    <w:next w:val="986"/>
    <w:uiPriority w:val="39"/>
    <w:unhideWhenUsed/>
    <w:pPr>
      <w:ind w:left="567" w:right="0" w:firstLine="0"/>
      <w:spacing w:after="57"/>
    </w:pPr>
  </w:style>
  <w:style w:type="paragraph" w:styleId="978">
    <w:name w:val="toc 4"/>
    <w:basedOn w:val="986"/>
    <w:next w:val="986"/>
    <w:uiPriority w:val="39"/>
    <w:unhideWhenUsed/>
    <w:pPr>
      <w:ind w:left="850" w:right="0" w:firstLine="0"/>
      <w:spacing w:after="57"/>
    </w:pPr>
  </w:style>
  <w:style w:type="paragraph" w:styleId="979">
    <w:name w:val="toc 5"/>
    <w:basedOn w:val="986"/>
    <w:next w:val="986"/>
    <w:uiPriority w:val="39"/>
    <w:unhideWhenUsed/>
    <w:pPr>
      <w:ind w:left="1134" w:right="0" w:firstLine="0"/>
      <w:spacing w:after="57"/>
    </w:pPr>
  </w:style>
  <w:style w:type="paragraph" w:styleId="980">
    <w:name w:val="toc 6"/>
    <w:basedOn w:val="986"/>
    <w:next w:val="986"/>
    <w:uiPriority w:val="39"/>
    <w:unhideWhenUsed/>
    <w:pPr>
      <w:ind w:left="1417" w:right="0" w:firstLine="0"/>
      <w:spacing w:after="57"/>
    </w:pPr>
  </w:style>
  <w:style w:type="paragraph" w:styleId="981">
    <w:name w:val="toc 7"/>
    <w:basedOn w:val="986"/>
    <w:next w:val="986"/>
    <w:uiPriority w:val="39"/>
    <w:unhideWhenUsed/>
    <w:pPr>
      <w:ind w:left="1701" w:right="0" w:firstLine="0"/>
      <w:spacing w:after="57"/>
    </w:pPr>
  </w:style>
  <w:style w:type="paragraph" w:styleId="982">
    <w:name w:val="toc 8"/>
    <w:basedOn w:val="986"/>
    <w:next w:val="986"/>
    <w:uiPriority w:val="39"/>
    <w:unhideWhenUsed/>
    <w:pPr>
      <w:ind w:left="1984" w:right="0" w:firstLine="0"/>
      <w:spacing w:after="57"/>
    </w:pPr>
  </w:style>
  <w:style w:type="paragraph" w:styleId="983">
    <w:name w:val="toc 9"/>
    <w:basedOn w:val="986"/>
    <w:next w:val="986"/>
    <w:uiPriority w:val="39"/>
    <w:unhideWhenUsed/>
    <w:pPr>
      <w:ind w:left="2268" w:right="0" w:firstLine="0"/>
      <w:spacing w:after="57"/>
    </w:pPr>
  </w:style>
  <w:style w:type="paragraph" w:styleId="984">
    <w:name w:val="TOC Heading"/>
    <w:uiPriority w:val="39"/>
    <w:unhideWhenUsed/>
  </w:style>
  <w:style w:type="paragraph" w:styleId="985">
    <w:name w:val="table of figures"/>
    <w:basedOn w:val="986"/>
    <w:next w:val="986"/>
    <w:uiPriority w:val="99"/>
    <w:unhideWhenUsed/>
    <w:pPr>
      <w:spacing w:after="0" w:afterAutospacing="0"/>
    </w:pPr>
  </w:style>
  <w:style w:type="paragraph" w:styleId="986" w:default="1">
    <w:name w:val="Normal"/>
    <w:qFormat/>
    <w:rPr>
      <w:rFonts w:ascii="Times New Roman CYR" w:hAnsi="Times New Roman CYR"/>
    </w:rPr>
  </w:style>
  <w:style w:type="paragraph" w:styleId="987">
    <w:name w:val="Heading 1"/>
    <w:basedOn w:val="986"/>
    <w:next w:val="986"/>
    <w:qFormat/>
    <w:pPr>
      <w:jc w:val="center"/>
      <w:keepNext/>
      <w:outlineLvl w:val="0"/>
    </w:pPr>
    <w:rPr>
      <w:b/>
      <w:sz w:val="28"/>
    </w:rPr>
  </w:style>
  <w:style w:type="paragraph" w:styleId="988">
    <w:name w:val="Heading 4"/>
    <w:basedOn w:val="986"/>
    <w:next w:val="986"/>
    <w:qFormat/>
    <w:pPr>
      <w:keepNext/>
      <w:spacing w:before="120"/>
      <w:outlineLvl w:val="3"/>
    </w:pPr>
    <w:rPr>
      <w:sz w:val="24"/>
    </w:rPr>
  </w:style>
  <w:style w:type="character" w:styleId="989" w:default="1">
    <w:name w:val="Default Paragraph Font"/>
    <w:uiPriority w:val="1"/>
    <w:semiHidden/>
    <w:unhideWhenUsed/>
  </w:style>
  <w:style w:type="table" w:styleId="99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91" w:default="1">
    <w:name w:val="No List"/>
    <w:uiPriority w:val="99"/>
    <w:semiHidden/>
    <w:unhideWhenUsed/>
  </w:style>
  <w:style w:type="paragraph" w:styleId="992">
    <w:name w:val="Plain Text"/>
    <w:basedOn w:val="986"/>
    <w:rPr>
      <w:rFonts w:ascii="Courier New" w:hAnsi="Courier New" w:cs="Courier New"/>
    </w:rPr>
  </w:style>
  <w:style w:type="character" w:styleId="993">
    <w:name w:val="Hyperlink"/>
    <w:basedOn w:val="989"/>
    <w:rPr>
      <w:color w:val="0000ff"/>
      <w:u w:val="single"/>
    </w:rPr>
  </w:style>
  <w:style w:type="paragraph" w:styleId="994">
    <w:name w:val="Header"/>
    <w:basedOn w:val="986"/>
    <w:link w:val="1002"/>
    <w:uiPriority w:val="99"/>
    <w:pPr>
      <w:tabs>
        <w:tab w:val="center" w:pos="4677" w:leader="none"/>
        <w:tab w:val="right" w:pos="9355" w:leader="none"/>
      </w:tabs>
    </w:pPr>
  </w:style>
  <w:style w:type="paragraph" w:styleId="995">
    <w:name w:val="Footer"/>
    <w:basedOn w:val="986"/>
    <w:link w:val="998"/>
    <w:pPr>
      <w:tabs>
        <w:tab w:val="center" w:pos="4677" w:leader="none"/>
        <w:tab w:val="right" w:pos="9355" w:leader="none"/>
      </w:tabs>
    </w:pPr>
  </w:style>
  <w:style w:type="paragraph" w:styleId="996">
    <w:name w:val="Balloon Text"/>
    <w:basedOn w:val="986"/>
    <w:semiHidden/>
    <w:rPr>
      <w:rFonts w:ascii="Tahoma" w:hAnsi="Tahoma" w:cs="Tahoma"/>
      <w:sz w:val="16"/>
      <w:szCs w:val="16"/>
    </w:rPr>
  </w:style>
  <w:style w:type="table" w:styleId="997">
    <w:name w:val="Table Grid"/>
    <w:basedOn w:val="99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98" w:customStyle="1">
    <w:name w:val="Нижний колонтитул Знак"/>
    <w:link w:val="995"/>
    <w:rPr>
      <w:rFonts w:ascii="Times New Roman CYR" w:hAnsi="Times New Roman CYR"/>
    </w:rPr>
  </w:style>
  <w:style w:type="paragraph" w:styleId="999">
    <w:name w:val="footnote text"/>
    <w:basedOn w:val="986"/>
    <w:link w:val="1000"/>
    <w:uiPriority w:val="99"/>
    <w:semiHidden/>
    <w:unhideWhenUsed/>
  </w:style>
  <w:style w:type="character" w:styleId="1000" w:customStyle="1">
    <w:name w:val="Текст сноски Знак"/>
    <w:basedOn w:val="989"/>
    <w:link w:val="999"/>
    <w:uiPriority w:val="99"/>
    <w:semiHidden/>
    <w:rPr>
      <w:rFonts w:ascii="Times New Roman CYR" w:hAnsi="Times New Roman CYR"/>
    </w:rPr>
  </w:style>
  <w:style w:type="character" w:styleId="1001">
    <w:name w:val="footnote reference"/>
    <w:basedOn w:val="989"/>
    <w:uiPriority w:val="99"/>
    <w:semiHidden/>
    <w:unhideWhenUsed/>
    <w:rPr>
      <w:vertAlign w:val="superscript"/>
    </w:rPr>
  </w:style>
  <w:style w:type="character" w:styleId="1002" w:customStyle="1">
    <w:name w:val="Верхний колонтитул Знак"/>
    <w:basedOn w:val="989"/>
    <w:link w:val="994"/>
    <w:uiPriority w:val="99"/>
    <w:rPr>
      <w:rFonts w:ascii="Times New Roman CYR" w:hAnsi="Times New Roman CY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131E6-D327-476F-9659-9C2BB7A32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FadeevaOA</cp:lastModifiedBy>
  <cp:revision>69</cp:revision>
  <dcterms:created xsi:type="dcterms:W3CDTF">2018-11-29T06:08:00Z</dcterms:created>
  <dcterms:modified xsi:type="dcterms:W3CDTF">2026-09-21T05:23:44Z</dcterms:modified>
</cp:coreProperties>
</file>