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702"/>
        <w:tblW w:w="3616" w:type="dxa"/>
        <w:tblInd w:w="1134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616"/>
      </w:tblGrid>
      <w:tr>
        <w:trPr/>
        <w:tblPrEx/>
        <w:tc>
          <w:tcPr>
            <w:tcW w:w="3616" w:type="dxa"/>
            <w:noWrap w:val="false"/>
            <w:textDirection w:val="lrTb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ПРОЕКТ</w:t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787" w:leader="none"/>
              </w:tabs>
              <w:jc w:val="both"/>
              <w:rPr>
                <w:rFonts w:ascii="Times New Roman CYR" w:hAnsi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/>
                <w:color w:val="000000"/>
                <w:sz w:val="24"/>
                <w:szCs w:val="24"/>
              </w:rPr>
            </w:r>
            <w:r>
              <w:rPr>
                <w:rFonts w:ascii="Times New Roman CYR" w:hAnsi="Times New Roman CYR"/>
                <w:color w:val="000000"/>
                <w:sz w:val="24"/>
                <w:szCs w:val="24"/>
              </w:rPr>
            </w:r>
          </w:p>
        </w:tc>
      </w:tr>
    </w:tbl>
    <w:p>
      <w:pPr>
        <w:shd w:val="clear" w:color="auto" w:fill="ffffff"/>
        <w:tabs>
          <w:tab w:val="left" w:pos="787" w:leader="none"/>
        </w:tabs>
        <w:spacing w:after="0" w:line="240" w:lineRule="auto"/>
        <w:jc w:val="right"/>
        <w:rPr>
          <w:rFonts w:ascii="Times New Roman CYR" w:hAnsi="Times New Roman CYR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 CYR" w:hAnsi="Times New Roman CYR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 CYR" w:hAnsi="Times New Roman CYR" w:eastAsia="Times New Roman" w:cs="Times New Roman"/>
          <w:color w:val="000000"/>
          <w:sz w:val="24"/>
          <w:szCs w:val="24"/>
          <w:lang w:eastAsia="ru-RU"/>
        </w:rPr>
      </w:r>
    </w:p>
    <w:p>
      <w:pPr>
        <w:widowControl w:val="off"/>
        <w:spacing w:after="0" w:line="240" w:lineRule="auto"/>
        <w:jc w:val="center"/>
        <w:outlineLvl w:val="1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ПАСПОРТ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widowControl w:val="off"/>
        <w:spacing w:after="0" w:line="240" w:lineRule="auto"/>
        <w:jc w:val="center"/>
        <w:outlineLvl w:val="1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муниципальной программы «Профилактика алкоголизма,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widowControl w:val="off"/>
        <w:spacing w:after="0" w:line="240" w:lineRule="auto"/>
        <w:jc w:val="center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наркомании, токсикомании и ВИЧ-инфекции среди подростков и молодежи ЗАТО Северск»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widowControl w:val="off"/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1462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48"/>
        <w:gridCol w:w="4397"/>
        <w:gridCol w:w="1134"/>
        <w:gridCol w:w="1134"/>
        <w:gridCol w:w="1134"/>
        <w:gridCol w:w="1276"/>
        <w:gridCol w:w="992"/>
        <w:gridCol w:w="142"/>
        <w:gridCol w:w="69"/>
        <w:gridCol w:w="1203"/>
      </w:tblGrid>
      <w:tr>
        <w:trPr>
          <w:trHeight w:val="382"/>
        </w:trPr>
        <w:tblPrEx/>
        <w:tc>
          <w:tcPr>
            <w:tcW w:w="3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 (далее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–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Программа)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481" w:type="dxa"/>
            <w:gridSpan w:val="9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Профилактика алкоголизма, наркомании, токсикомании и ВИЧ-инфекции среди подростков и молодежи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203"/>
        </w:trPr>
        <w:tblPrEx/>
        <w:tc>
          <w:tcPr>
            <w:tcW w:w="3148" w:type="dxa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Cрок реализации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481" w:type="dxa"/>
            <w:gridSpan w:val="9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2025 - 2027 годы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92"/>
        </w:trPr>
        <w:tblPrEx/>
        <w:tc>
          <w:tcPr>
            <w:tcW w:w="3148" w:type="dxa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Ответственный исполнитель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481" w:type="dxa"/>
            <w:gridSpan w:val="9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Отдел социальной поддержки населения Администрации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172"/>
        </w:trPr>
        <w:tblPrEx/>
        <w:tc>
          <w:tcPr>
            <w:tcW w:w="3148" w:type="dxa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Соисполнители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481" w:type="dxa"/>
            <w:gridSpan w:val="9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225"/>
        </w:trPr>
        <w:tblPrEx/>
        <w:tc>
          <w:tcPr>
            <w:tcW w:w="3148" w:type="dxa"/>
            <w:vMerge w:val="restart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Участники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481" w:type="dxa"/>
            <w:gridSpan w:val="9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Администрация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222"/>
        </w:trPr>
        <w:tblPrEx/>
        <w:tc>
          <w:tcPr>
            <w:tcW w:w="3148" w:type="dxa"/>
            <w:vMerge w:val="continue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481" w:type="dxa"/>
            <w:gridSpan w:val="9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культуры Администрации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216"/>
        </w:trPr>
        <w:tblPrEx/>
        <w:tc>
          <w:tcPr>
            <w:tcW w:w="3148" w:type="dxa"/>
            <w:vMerge w:val="continue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481" w:type="dxa"/>
            <w:gridSpan w:val="9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молодежной и семейной политики, физической культуры и спорта Администрации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274"/>
        </w:trPr>
        <w:tblPrEx/>
        <w:tc>
          <w:tcPr>
            <w:tcW w:w="3148" w:type="dxa"/>
            <w:vMerge w:val="continue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481" w:type="dxa"/>
            <w:gridSpan w:val="9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833"/>
        </w:trPr>
        <w:tblPrEx/>
        <w:tc>
          <w:tcPr>
            <w:tcW w:w="3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Цель социально-экономического развития ЗАТО Северск, на реализацию которой направлена Программа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481" w:type="dxa"/>
            <w:gridSpan w:val="9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Обеспечение продолжительной здоровой и активной жизни населения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165"/>
        </w:trPr>
        <w:tblPrEx/>
        <w:tc>
          <w:tcPr>
            <w:tcW w:w="3148" w:type="dxa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Цель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481" w:type="dxa"/>
            <w:gridSpan w:val="9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Снижение распространенности наркомании, алкоголизма, ВИЧ-инфекции в молодежной среде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06"/>
        </w:trPr>
        <w:tblPrEx/>
        <w:tc>
          <w:tcPr>
            <w:tcW w:w="3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Целевые показатели (индикаторы) результативности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Программы и их значения (по годам реализации)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Показатели цели,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единица измерения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год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(прогн-озный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(прогн-озный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06"/>
        </w:trPr>
        <w:tblPrEx/>
        <w:tc>
          <w:tcPr>
            <w:tcW w:w="3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Численность молодежи в возрасте от 13 до 18 лет, прошедших социально-психологическое тестирование (СПТ) и вошедших в группу риска (высочайшая вероятность проявлений рискового поведения),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70"/>
        </w:trPr>
        <w:tblPrEx/>
        <w:tc>
          <w:tcPr>
            <w:tcW w:w="314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Задачи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481" w:type="dxa"/>
            <w:gridSpan w:val="9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Формирование и распространение в подростковой и молодежной среде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70"/>
        </w:trPr>
        <w:tblPrEx/>
        <w:tc>
          <w:tcPr>
            <w:tcW w:w="314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481" w:type="dxa"/>
            <w:gridSpan w:val="9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 Мониторинг численности подростков и молодежи, относящихся к «группе риска», содействие ее снижению посредством информационных методов формирования в молодежной среде ЗАТО Северск негативного отношения к употреблению психоактивных веществ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53"/>
        </w:trPr>
        <w:tblPrEx/>
        <w:tc>
          <w:tcPr>
            <w:tcW w:w="314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Подпрограммы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481" w:type="dxa"/>
            <w:gridSpan w:val="9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Подпрограмма 1 «Совершенствование форм и методов профилактики злоупотребления спиртными напитками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и психоактивными веществами»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61"/>
        </w:trPr>
        <w:tblPrEx/>
        <w:tc>
          <w:tcPr>
            <w:tcW w:w="314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481" w:type="dxa"/>
            <w:gridSpan w:val="9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Подпрограмма 2 «Мониторинг распространения потребления психоактивных веществ среди подростков и молодежи ЗАТО Северск»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60"/>
        </w:trPr>
        <w:tblPrEx/>
        <w:tc>
          <w:tcPr>
            <w:tcW w:w="314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481" w:type="dxa"/>
            <w:gridSpan w:val="9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Подпрограмма 3 «Обеспечивающая подпрограмма»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58"/>
        </w:trPr>
        <w:tblPrEx/>
        <w:tc>
          <w:tcPr>
            <w:tcW w:w="31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Объем финансирования Программы, всего, в т.ч. по годам реализации Программы, тыс. руб.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(прог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озный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(прог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озный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280"/>
        </w:trPr>
        <w:tblPrEx/>
        <w:tc>
          <w:tcPr>
            <w:tcW w:w="31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Местный бюджет (потребность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970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886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03" w:type="dxa"/>
            <w:gridSpan w:val="3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6,93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03" w:type="dxa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1 846,93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225"/>
        </w:trPr>
        <w:tblPrEx/>
        <w:tc>
          <w:tcPr>
            <w:tcW w:w="31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2 484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970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713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799,95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03" w:type="dxa"/>
            <w:gridSpan w:val="3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799,95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03" w:type="dxa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58"/>
        </w:trPr>
        <w:tblPrEx/>
        <w:tc>
          <w:tcPr>
            <w:tcW w:w="31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0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150"/>
        </w:trPr>
        <w:tblPrEx/>
        <w:tc>
          <w:tcPr>
            <w:tcW w:w="31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федеральный бюджет (потребность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03" w:type="dxa"/>
            <w:gridSpan w:val="3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03" w:type="dxa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254"/>
        </w:trPr>
        <w:tblPrEx/>
        <w:tc>
          <w:tcPr>
            <w:tcW w:w="31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федеральный бюджет (по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03" w:type="dxa"/>
            <w:gridSpan w:val="3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03" w:type="dxa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292"/>
        </w:trPr>
        <w:tblPrEx/>
        <w:tc>
          <w:tcPr>
            <w:tcW w:w="31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бюджет Томской области (потребность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03" w:type="dxa"/>
            <w:gridSpan w:val="3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03" w:type="dxa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300"/>
        </w:trPr>
        <w:tblPrEx/>
        <w:tc>
          <w:tcPr>
            <w:tcW w:w="31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бюджет Томской области (по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03" w:type="dxa"/>
            <w:gridSpan w:val="3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03" w:type="dxa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256"/>
        </w:trPr>
        <w:tblPrEx/>
        <w:tc>
          <w:tcPr>
            <w:tcW w:w="31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03" w:type="dxa"/>
            <w:gridSpan w:val="3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03" w:type="dxa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225"/>
        </w:trPr>
        <w:tblPrEx/>
        <w:tc>
          <w:tcPr>
            <w:tcW w:w="31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2 484,02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970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713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799,95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03" w:type="dxa"/>
            <w:gridSpan w:val="3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799,95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03" w:type="dxa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701" w:right="1134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2022539549"/>
      <w:docPartObj>
        <w:docPartGallery w:val="Page Numbers (Top of Page)"/>
        <w:docPartUnique w:val="true"/>
      </w:docPartObj>
      <w:rPr/>
    </w:sdtPr>
    <w:sdtContent>
      <w:p>
        <w:pPr>
          <w:pStyle w:val="703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rFonts w:ascii="Times New Roman" w:hAnsi="Times New Roman" w:cs="Times New Roman"/>
            <w:sz w:val="24"/>
            <w:szCs w:val="24"/>
          </w:rPr>
        </w:r>
      </w:p>
    </w:sdtContent>
  </w:sdt>
  <w:p>
    <w:pPr>
      <w:pStyle w:val="70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98"/>
    <w:next w:val="698"/>
    <w:link w:val="15"/>
    <w:uiPriority w:val="9"/>
    <w:qFormat/>
    <w:pPr>
      <w:keepNext/>
      <w:keepLines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699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98"/>
    <w:next w:val="698"/>
    <w:link w:val="17"/>
    <w:uiPriority w:val="9"/>
    <w:unhideWhenUsed/>
    <w:qFormat/>
    <w:pPr>
      <w:keepNext/>
      <w:keepLines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699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98"/>
    <w:next w:val="698"/>
    <w:link w:val="19"/>
    <w:uiPriority w:val="9"/>
    <w:unhideWhenUsed/>
    <w:qFormat/>
    <w:pPr>
      <w:keepNext/>
      <w:keepLines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99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98"/>
    <w:next w:val="698"/>
    <w:link w:val="21"/>
    <w:uiPriority w:val="9"/>
    <w:unhideWhenUsed/>
    <w:qFormat/>
    <w:pPr>
      <w:keepNext/>
      <w:keepLines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99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98"/>
    <w:next w:val="698"/>
    <w:link w:val="23"/>
    <w:uiPriority w:val="9"/>
    <w:unhideWhenUsed/>
    <w:qFormat/>
    <w:pPr>
      <w:keepNext/>
      <w:keepLines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99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98"/>
    <w:next w:val="698"/>
    <w:link w:val="25"/>
    <w:uiPriority w:val="9"/>
    <w:unhideWhenUsed/>
    <w:qFormat/>
    <w:pPr>
      <w:keepNext/>
      <w:keepLines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99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98"/>
    <w:next w:val="698"/>
    <w:link w:val="27"/>
    <w:uiPriority w:val="9"/>
    <w:unhideWhenUsed/>
    <w:qFormat/>
    <w:pPr>
      <w:keepNext/>
      <w:keepLines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99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98"/>
    <w:next w:val="698"/>
    <w:link w:val="29"/>
    <w:uiPriority w:val="9"/>
    <w:unhideWhenUsed/>
    <w:qFormat/>
    <w:pPr>
      <w:keepNext/>
      <w:keepLines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99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98"/>
    <w:next w:val="698"/>
    <w:link w:val="31"/>
    <w:uiPriority w:val="9"/>
    <w:unhideWhenUsed/>
    <w:qFormat/>
    <w:pPr>
      <w:keepNext/>
      <w:keepLines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99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698"/>
    <w:uiPriority w:val="34"/>
    <w:qFormat/>
    <w:pPr>
      <w:ind w:left="720"/>
      <w:contextualSpacing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98"/>
    <w:next w:val="698"/>
    <w:link w:val="36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36">
    <w:name w:val="Title Char"/>
    <w:basedOn w:val="699"/>
    <w:link w:val="35"/>
    <w:uiPriority w:val="10"/>
    <w:rPr>
      <w:sz w:val="48"/>
      <w:szCs w:val="48"/>
    </w:rPr>
  </w:style>
  <w:style w:type="paragraph" w:styleId="37">
    <w:name w:val="Subtitle"/>
    <w:basedOn w:val="698"/>
    <w:next w:val="698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99"/>
    <w:link w:val="37"/>
    <w:uiPriority w:val="11"/>
    <w:rPr>
      <w:sz w:val="24"/>
      <w:szCs w:val="24"/>
    </w:rPr>
  </w:style>
  <w:style w:type="paragraph" w:styleId="39">
    <w:name w:val="Quote"/>
    <w:basedOn w:val="698"/>
    <w:next w:val="698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98"/>
    <w:next w:val="698"/>
    <w:link w:val="42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699"/>
    <w:link w:val="703"/>
    <w:uiPriority w:val="99"/>
  </w:style>
  <w:style w:type="character" w:styleId="46">
    <w:name w:val="Footer Char"/>
    <w:basedOn w:val="699"/>
    <w:link w:val="705"/>
    <w:uiPriority w:val="99"/>
  </w:style>
  <w:style w:type="paragraph" w:styleId="47">
    <w:name w:val="Caption"/>
    <w:basedOn w:val="698"/>
    <w:next w:val="69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99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7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7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7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56">
    <w:name w:val="Grid Table 1 Light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4">
    <w:name w:val="Grid Table 2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5">
    <w:name w:val="Grid Table 2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6">
    <w:name w:val="Grid Table 2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7">
    <w:name w:val="Grid Table 2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8">
    <w:name w:val="Grid Table 2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">
    <w:name w:val="Grid Table 2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">
    <w:name w:val="Grid Table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">
    <w:name w:val="Grid Table 3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2">
    <w:name w:val="Grid Table 3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3">
    <w:name w:val="Grid Table 3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">
    <w:name w:val="Grid Table 3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5">
    <w:name w:val="Grid Table 3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">
    <w:name w:val="Grid Table 3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7">
    <w:name w:val="Grid Table 4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537fc8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a5a5a5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85">
    <w:name w:val="Grid Table 5 Dark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1" w:fill="4472c4" w:themeFill="accent1"/>
      </w:tcPr>
    </w:tblStylePr>
  </w:style>
  <w:style w:type="table" w:styleId="86">
    <w:name w:val="Grid Table 5 Dark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2" w:fill="ed7d31" w:themeFill="accent2"/>
      </w:tcPr>
    </w:tblStylePr>
  </w:style>
  <w:style w:type="table" w:styleId="87">
    <w:name w:val="Grid Table 5 Dark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3" w:fill="a5a5a5" w:themeFill="accent3"/>
      </w:tcPr>
    </w:tblStylePr>
  </w:style>
  <w:style w:type="table" w:styleId="88">
    <w:name w:val="Grid Table 5 Dark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4" w:fill="ffc000" w:themeFill="accent4"/>
      </w:tcPr>
    </w:tblStylePr>
  </w:style>
  <w:style w:type="table" w:styleId="89">
    <w:name w:val="Grid Table 5 Dark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5" w:fill="5b9bd5" w:themeFill="accent5"/>
      </w:tcPr>
    </w:tblStylePr>
  </w:style>
  <w:style w:type="table" w:styleId="90">
    <w:name w:val="Grid Table 5 Dark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6" w:fill="70ad47" w:themeFill="accent6"/>
      </w:tcPr>
    </w:tblStylePr>
  </w:style>
  <w:style w:type="table" w:styleId="91">
    <w:name w:val="Grid Table 6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color="ffffff"/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color="ffffff"/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99">
    <w:name w:val="Grid Table 7 Colorful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3664a9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664a9" w:themeColor="accen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1" w:themeTint="80" w:sz="4" w:space="0"/>
        </w:tcBorders>
        <w:shd w:color="ffffff"/>
      </w:tcPr>
    </w:tblStylePr>
    <w:tblStylePr w:type="firstRow">
      <w:rPr>
        <w:rFonts w:ascii="Liberation Sans" w:hAnsi="Liberation Sans"/>
        <w:b/>
        <w:color w:val="3664a9" w:themeColor="accent1" w:themeTint="80" w:themeShade="95"/>
        <w:sz w:val="22"/>
      </w:rPr>
      <w:tcPr>
        <w:tcBorders>
          <w:top w:val="none"/>
          <w:left w:val="none"/>
          <w:bottom w:val="single" w:color="000000" w:themeColor="accen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3664a9" w:themeColor="accent1" w:themeTint="80" w:themeShade="95"/>
        <w:sz w:val="22"/>
      </w:rPr>
      <w:tcPr>
        <w:tcBorders>
          <w:top w:val="none"/>
          <w:left w:val="single" w:color="000000" w:themeColor="accent1" w:themeTint="80" w:sz="4" w:space="0"/>
          <w:bottom w:val="none"/>
          <w:right w:val="none"/>
        </w:tcBorders>
        <w:shd w:color="ffffff"/>
      </w:tcPr>
    </w:tblStylePr>
    <w:tblStylePr w:type="lastRow">
      <w:rPr>
        <w:rFonts w:ascii="Liberation Sans" w:hAnsi="Liberation Sans"/>
        <w:b/>
        <w:color w:val="3664a9" w:themeColor="accent1" w:themeTint="80" w:themeShade="95"/>
        <w:sz w:val="22"/>
      </w:rPr>
      <w:tcPr>
        <w:tcBorders>
          <w:top w:val="single" w:color="000000" w:themeColor="accen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100">
    <w:name w:val="Grid Table 7 Colorful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2" w:themeTint="97" w:sz="4" w:space="0"/>
        </w:tcBorders>
        <w:shd w:color="ffffff"/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tcBorders>
          <w:top w:val="none"/>
          <w:left w:val="none"/>
          <w:bottom w:val="single" w:color="000000" w:themeColor="accent2" w:themeTint="97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none"/>
          <w:left w:val="single" w:color="000000" w:themeColor="accent2" w:themeTint="97" w:sz="4" w:space="0"/>
          <w:bottom w:val="none"/>
          <w:right w:val="none"/>
        </w:tcBorders>
        <w:shd w:color="ffffff"/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101">
    <w:name w:val="Grid Table 7 Colorful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3" w:themeTint="FE" w:sz="4" w:space="0"/>
        </w:tcBorders>
        <w:shd w:color="ffffff"/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tcBorders>
          <w:top w:val="none"/>
          <w:left w:val="none"/>
          <w:bottom w:val="single" w:color="000000" w:themeColor="accent3" w:themeTint="FE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tcBorders>
          <w:top w:val="none"/>
          <w:left w:val="single" w:color="000000" w:themeColor="accent3" w:themeTint="FE" w:sz="4" w:space="0"/>
          <w:bottom w:val="none"/>
          <w:right w:val="none"/>
        </w:tcBorders>
        <w:shd w:color="ffffff"/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tcBorders>
          <w:top w:val="single" w:color="000000" w:themeColor="accent3" w:themeTint="FE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102">
    <w:name w:val="Grid Table 7 Colorful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4" w:themeTint="9A" w:sz="4" w:space="0"/>
        </w:tcBorders>
        <w:shd w:color="ffffff"/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tcBorders>
          <w:top w:val="none"/>
          <w:left w:val="none"/>
          <w:bottom w:val="single" w:color="000000" w:themeColor="accent4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none"/>
          <w:left w:val="single" w:color="000000" w:themeColor="accent4" w:themeTint="9A" w:sz="4" w:space="0"/>
          <w:bottom w:val="none"/>
          <w:right w:val="none"/>
        </w:tcBorders>
        <w:shd w:color="ffffff"/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103">
    <w:name w:val="Grid Table 7 Colorful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245d8d" w:themeColor="accent5" w:themeShade="95"/>
        <w:sz w:val="22"/>
      </w:rPr>
    </w:tblStylePr>
    <w:tblStylePr w:type="firstCol">
      <w:rPr>
        <w:rFonts w:ascii="Liberation Sans" w:hAnsi="Liberation Sans"/>
        <w:i/>
        <w:color w:val="245d8d" w:themeColor="accent5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5" w:themeTint="90" w:sz="4" w:space="0"/>
        </w:tcBorders>
        <w:shd w:color="ffffff"/>
      </w:tcPr>
    </w:tblStylePr>
    <w:tblStylePr w:type="firstRow">
      <w:rPr>
        <w:rFonts w:ascii="Liberation Sans" w:hAnsi="Liberation Sans"/>
        <w:b/>
        <w:color w:val="245d8d" w:themeColor="accent5" w:themeShade="95"/>
        <w:sz w:val="22"/>
      </w:rPr>
      <w:tcPr>
        <w:tcBorders>
          <w:top w:val="none"/>
          <w:left w:val="none"/>
          <w:bottom w:val="single" w:color="000000" w:themeColor="accent5" w:themeTint="9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245d8d" w:themeColor="accent5" w:themeShade="95"/>
        <w:sz w:val="22"/>
      </w:rPr>
      <w:tcPr>
        <w:tcBorders>
          <w:top w:val="none"/>
          <w:left w:val="single" w:color="000000" w:themeColor="accent5" w:themeTint="90" w:sz="4" w:space="0"/>
          <w:bottom w:val="none"/>
          <w:right w:val="none"/>
        </w:tcBorders>
        <w:shd w:color="ffffff"/>
      </w:tcPr>
    </w:tblStylePr>
    <w:tblStylePr w:type="lastRow">
      <w:rPr>
        <w:rFonts w:ascii="Liberation Sans" w:hAnsi="Liberation Sans"/>
        <w:b/>
        <w:color w:val="245d8d" w:themeColor="accent5" w:themeShade="95"/>
        <w:sz w:val="22"/>
      </w:rPr>
      <w:tcPr>
        <w:tcBorders>
          <w:top w:val="single" w:color="000000" w:themeColor="accent5" w:themeTint="9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104">
    <w:name w:val="Grid Table 7 Colorful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6" w:themeTint="90" w:sz="4" w:space="0"/>
        </w:tcBorders>
        <w:shd w:color="ffffff"/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tcBorders>
          <w:top w:val="none"/>
          <w:left w:val="none"/>
          <w:bottom w:val="single" w:color="000000" w:themeColor="accent6" w:themeTint="9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tcBorders>
          <w:top w:val="none"/>
          <w:left w:val="single" w:color="000000" w:themeColor="accent6" w:themeTint="90" w:sz="4" w:space="0"/>
          <w:bottom w:val="none"/>
          <w:right w:val="none"/>
        </w:tcBorders>
        <w:shd w:color="ffffff"/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tcBorders>
          <w:top w:val="single" w:color="000000" w:themeColor="accent6" w:themeTint="9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105">
    <w:name w:val="List Table 1 Light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472c4" w:themeFill="accent1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4472c4" w:themeFill="accent1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472c4" w:themeFill="accent1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4472c4" w:themeFill="accent1"/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f4b185" w:themeFill="accent2" w:themeFillTint="97"/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9c9c9" w:themeFill="accent3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ffd864" w:themeFill="accent4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cc4e5" w:themeFill="accent5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9cc4e5" w:themeFill="accent5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cc4e5" w:themeFill="accent5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9cc4e5" w:themeFill="accent5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aad08f" w:themeFill="accent6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color="ffffff"/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color="ffffff"/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254374" w:themeColor="accent1" w:themeShade="95"/>
        <w:sz w:val="22"/>
      </w:rPr>
    </w:tblStylePr>
    <w:tblStylePr w:type="firstCol">
      <w:rPr>
        <w:rFonts w:ascii="Liberation Sans" w:hAnsi="Liberation Sans"/>
        <w:i/>
        <w:color w:val="254374" w:themeColor="accent1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1" w:sz="4" w:space="0"/>
        </w:tcBorders>
        <w:shd w:color="ffffff"/>
      </w:tcPr>
    </w:tblStylePr>
    <w:tblStylePr w:type="firstRow">
      <w:rPr>
        <w:rFonts w:ascii="Liberation Sans" w:hAnsi="Liberation Sans"/>
        <w:i/>
        <w:color w:val="254374" w:themeColor="accent1" w:themeShade="95"/>
        <w:sz w:val="22"/>
      </w:rPr>
      <w:tcPr>
        <w:tcBorders>
          <w:top w:val="none"/>
          <w:left w:val="none"/>
          <w:bottom w:val="single" w:color="000000" w:themeColor="accent1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254374" w:themeColor="accent1" w:themeShade="95"/>
        <w:sz w:val="22"/>
      </w:rPr>
      <w:tcPr>
        <w:tcBorders>
          <w:top w:val="none"/>
          <w:left w:val="single" w:color="000000" w:themeColor="accent1" w:sz="4" w:space="0"/>
          <w:bottom w:val="none"/>
          <w:right w:val="none"/>
        </w:tcBorders>
        <w:shd w:color="ffffff"/>
      </w:tcPr>
    </w:tblStylePr>
    <w:tblStylePr w:type="lastRow">
      <w:rPr>
        <w:rFonts w:ascii="Liberation Sans" w:hAnsi="Liberation Sans"/>
        <w:i/>
        <w:color w:val="254374" w:themeColor="accent1" w:themeShade="95"/>
        <w:sz w:val="22"/>
      </w:rPr>
      <w:tcPr>
        <w:tcBorders>
          <w:top w:val="single" w:color="000000" w:themeColor="accent1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254374" w:themeColor="accent1" w:themeShade="95"/>
        <w:sz w:val="22"/>
      </w:rPr>
    </w:tblStylePr>
  </w:style>
  <w:style w:type="table" w:styleId="149">
    <w:name w:val="List Table 7 Colorful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2" w:themeTint="97" w:sz="4" w:space="0"/>
        </w:tcBorders>
        <w:shd w:color="ffffff"/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none"/>
          <w:left w:val="none"/>
          <w:bottom w:val="single" w:color="000000" w:themeColor="accent2" w:themeTint="97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none"/>
          <w:left w:val="single" w:color="000000" w:themeColor="accent2" w:themeTint="97" w:sz="4" w:space="0"/>
          <w:bottom w:val="none"/>
          <w:right w:val="none"/>
        </w:tcBorders>
        <w:shd w:color="ffffff"/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3" w:themeTint="98" w:sz="4" w:space="0"/>
        </w:tcBorders>
        <w:shd w:color="ffffff"/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tcBorders>
          <w:top w:val="none"/>
          <w:left w:val="none"/>
          <w:bottom w:val="single" w:color="000000" w:themeColor="accent3" w:themeTint="98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tcBorders>
          <w:top w:val="none"/>
          <w:left w:val="single" w:color="000000" w:themeColor="accent3" w:themeTint="98" w:sz="4" w:space="0"/>
          <w:bottom w:val="none"/>
          <w:right w:val="none"/>
        </w:tcBorders>
        <w:shd w:color="ffffff"/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tcBorders>
          <w:top w:val="single" w:color="000000" w:themeColor="accent3" w:themeTint="98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4" w:themeTint="9A" w:sz="4" w:space="0"/>
        </w:tcBorders>
        <w:shd w:color="ffffff"/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none"/>
          <w:left w:val="none"/>
          <w:bottom w:val="single" w:color="000000" w:themeColor="accent4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none"/>
          <w:left w:val="single" w:color="000000" w:themeColor="accent4" w:themeTint="9A" w:sz="4" w:space="0"/>
          <w:bottom w:val="none"/>
          <w:right w:val="none"/>
        </w:tcBorders>
        <w:shd w:color="ffffff"/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2e78b1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2e78b1" w:themeColor="accent5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5" w:themeTint="9A" w:sz="4" w:space="0"/>
        </w:tcBorders>
        <w:shd w:color="ffffff"/>
      </w:tcPr>
    </w:tblStylePr>
    <w:tblStylePr w:type="firstRow">
      <w:rPr>
        <w:rFonts w:ascii="Liberation Sans" w:hAnsi="Liberation Sans"/>
        <w:i/>
        <w:color w:val="2e78b1" w:themeColor="accent5" w:themeTint="9A" w:themeShade="95"/>
        <w:sz w:val="22"/>
      </w:rPr>
      <w:tcPr>
        <w:tcBorders>
          <w:top w:val="none"/>
          <w:left w:val="none"/>
          <w:bottom w:val="single" w:color="000000" w:themeColor="accent5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2e78b1" w:themeColor="accent5" w:themeTint="9A" w:themeShade="95"/>
        <w:sz w:val="22"/>
      </w:rPr>
      <w:tcPr>
        <w:tcBorders>
          <w:top w:val="none"/>
          <w:left w:val="single" w:color="000000" w:themeColor="accent5" w:themeTint="9A" w:sz="4" w:space="0"/>
          <w:bottom w:val="none"/>
          <w:right w:val="none"/>
        </w:tcBorders>
        <w:shd w:color="ffffff"/>
      </w:tcPr>
    </w:tblStylePr>
    <w:tblStylePr w:type="lastRow">
      <w:rPr>
        <w:rFonts w:ascii="Liberation Sans" w:hAnsi="Liberation Sans"/>
        <w:i/>
        <w:color w:val="2e78b1" w:themeColor="accent5" w:themeTint="9A" w:themeShade="95"/>
        <w:sz w:val="22"/>
      </w:rPr>
      <w:tcPr>
        <w:tcBorders>
          <w:top w:val="single" w:color="000000" w:themeColor="accent5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2e78b1" w:themeColor="accent5" w:themeTint="9A" w:themeShade="95"/>
        <w:sz w:val="22"/>
      </w:rPr>
    </w:tblStylePr>
  </w:style>
  <w:style w:type="table" w:styleId="153">
    <w:name w:val="List Table 7 Colorful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6" w:themeTint="98" w:sz="4" w:space="0"/>
        </w:tcBorders>
        <w:shd w:color="ffffff"/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tcBorders>
          <w:top w:val="none"/>
          <w:left w:val="none"/>
          <w:bottom w:val="single" w:color="000000" w:themeColor="accent6" w:themeTint="98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tcBorders>
          <w:top w:val="none"/>
          <w:left w:val="single" w:color="000000" w:themeColor="accent6" w:themeTint="98" w:sz="4" w:space="0"/>
          <w:bottom w:val="none"/>
          <w:right w:val="none"/>
        </w:tcBorders>
        <w:shd w:color="ffffff"/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tcBorders>
          <w:top w:val="single" w:color="000000" w:themeColor="accent6" w:themeTint="98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56">
    <w:name w:val="Lined - Accent 2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0">
    <w:name w:val="Lined - Accent 6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63">
    <w:name w:val="Bordered &amp; Lined - Accent 2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7">
    <w:name w:val="Bordered &amp; Lined - Accent 6"/>
    <w:basedOn w:val="7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98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99"/>
    <w:uiPriority w:val="99"/>
    <w:unhideWhenUsed/>
    <w:rPr>
      <w:vertAlign w:val="superscript"/>
    </w:rPr>
  </w:style>
  <w:style w:type="paragraph" w:styleId="179">
    <w:name w:val="endnote text"/>
    <w:basedOn w:val="69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99"/>
    <w:uiPriority w:val="99"/>
    <w:semiHidden/>
    <w:unhideWhenUsed/>
    <w:rPr>
      <w:vertAlign w:val="superscript"/>
    </w:rPr>
  </w:style>
  <w:style w:type="paragraph" w:styleId="182">
    <w:name w:val="toc 1"/>
    <w:basedOn w:val="698"/>
    <w:next w:val="698"/>
    <w:uiPriority w:val="39"/>
    <w:unhideWhenUsed/>
    <w:pPr>
      <w:spacing w:after="57"/>
      <w:ind w:left="0" w:right="0" w:firstLine="0"/>
    </w:pPr>
  </w:style>
  <w:style w:type="paragraph" w:styleId="183">
    <w:name w:val="toc 2"/>
    <w:basedOn w:val="698"/>
    <w:next w:val="698"/>
    <w:uiPriority w:val="39"/>
    <w:unhideWhenUsed/>
    <w:pPr>
      <w:spacing w:after="57"/>
      <w:ind w:left="283" w:right="0" w:firstLine="0"/>
    </w:pPr>
  </w:style>
  <w:style w:type="paragraph" w:styleId="184">
    <w:name w:val="toc 3"/>
    <w:basedOn w:val="698"/>
    <w:next w:val="698"/>
    <w:uiPriority w:val="39"/>
    <w:unhideWhenUsed/>
    <w:pPr>
      <w:spacing w:after="57"/>
      <w:ind w:left="567" w:right="0" w:firstLine="0"/>
    </w:pPr>
  </w:style>
  <w:style w:type="paragraph" w:styleId="185">
    <w:name w:val="toc 4"/>
    <w:basedOn w:val="698"/>
    <w:next w:val="698"/>
    <w:uiPriority w:val="39"/>
    <w:unhideWhenUsed/>
    <w:pPr>
      <w:spacing w:after="57"/>
      <w:ind w:left="850" w:right="0" w:firstLine="0"/>
    </w:pPr>
  </w:style>
  <w:style w:type="paragraph" w:styleId="186">
    <w:name w:val="toc 5"/>
    <w:basedOn w:val="698"/>
    <w:next w:val="698"/>
    <w:uiPriority w:val="39"/>
    <w:unhideWhenUsed/>
    <w:pPr>
      <w:spacing w:after="57"/>
      <w:ind w:left="1134" w:right="0" w:firstLine="0"/>
    </w:pPr>
  </w:style>
  <w:style w:type="paragraph" w:styleId="187">
    <w:name w:val="toc 6"/>
    <w:basedOn w:val="698"/>
    <w:next w:val="698"/>
    <w:uiPriority w:val="39"/>
    <w:unhideWhenUsed/>
    <w:pPr>
      <w:spacing w:after="57"/>
      <w:ind w:left="1417" w:right="0" w:firstLine="0"/>
    </w:pPr>
  </w:style>
  <w:style w:type="paragraph" w:styleId="188">
    <w:name w:val="toc 7"/>
    <w:basedOn w:val="698"/>
    <w:next w:val="698"/>
    <w:uiPriority w:val="39"/>
    <w:unhideWhenUsed/>
    <w:pPr>
      <w:spacing w:after="57"/>
      <w:ind w:left="1701" w:right="0" w:firstLine="0"/>
    </w:pPr>
  </w:style>
  <w:style w:type="paragraph" w:styleId="189">
    <w:name w:val="toc 8"/>
    <w:basedOn w:val="698"/>
    <w:next w:val="698"/>
    <w:uiPriority w:val="39"/>
    <w:unhideWhenUsed/>
    <w:pPr>
      <w:spacing w:after="57"/>
      <w:ind w:left="1984" w:right="0" w:firstLine="0"/>
    </w:pPr>
  </w:style>
  <w:style w:type="paragraph" w:styleId="190">
    <w:name w:val="toc 9"/>
    <w:basedOn w:val="698"/>
    <w:next w:val="698"/>
    <w:uiPriority w:val="39"/>
    <w:unhideWhenUsed/>
    <w:pPr>
      <w:spacing w:after="57"/>
      <w:ind w:left="2268" w:right="0" w:firstLine="0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98"/>
    <w:next w:val="698"/>
    <w:uiPriority w:val="99"/>
    <w:unhideWhenUsed/>
    <w:pPr>
      <w:spacing w:after="0" w:afterAutospacing="0"/>
    </w:pPr>
  </w:style>
  <w:style w:type="paragraph" w:styleId="698" w:default="1">
    <w:name w:val="Normal"/>
    <w:qFormat/>
  </w:style>
  <w:style w:type="character" w:styleId="699" w:default="1">
    <w:name w:val="Default Paragraph Font"/>
    <w:uiPriority w:val="1"/>
    <w:semiHidden/>
    <w:unhideWhenUsed/>
  </w:style>
  <w:style w:type="table" w:styleId="7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1" w:default="1">
    <w:name w:val="No List"/>
    <w:uiPriority w:val="99"/>
    <w:semiHidden/>
    <w:unhideWhenUsed/>
  </w:style>
  <w:style w:type="table" w:styleId="702">
    <w:name w:val="Table Grid"/>
    <w:basedOn w:val="70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03">
    <w:name w:val="Header"/>
    <w:basedOn w:val="698"/>
    <w:link w:val="704"/>
    <w:uiPriority w:val="99"/>
    <w:unhideWhenUsed/>
    <w:pPr>
      <w:tabs>
        <w:tab w:val="center" w:pos="4677" w:leader="none"/>
        <w:tab w:val="right" w:pos="9355" w:leader="none"/>
      </w:tabs>
      <w:spacing w:after="0" w:line="240" w:lineRule="auto"/>
    </w:pPr>
  </w:style>
  <w:style w:type="character" w:styleId="704" w:customStyle="1">
    <w:name w:val="Верхний колонтитул Знак"/>
    <w:basedOn w:val="699"/>
    <w:link w:val="703"/>
    <w:uiPriority w:val="99"/>
  </w:style>
  <w:style w:type="paragraph" w:styleId="705">
    <w:name w:val="Footer"/>
    <w:basedOn w:val="698"/>
    <w:link w:val="706"/>
    <w:uiPriority w:val="99"/>
    <w:unhideWhenUsed/>
    <w:pPr>
      <w:tabs>
        <w:tab w:val="center" w:pos="4677" w:leader="none"/>
        <w:tab w:val="right" w:pos="9355" w:leader="none"/>
      </w:tabs>
      <w:spacing w:after="0" w:line="240" w:lineRule="auto"/>
    </w:pPr>
  </w:style>
  <w:style w:type="character" w:styleId="706" w:customStyle="1">
    <w:name w:val="Нижний колонтитул Знак"/>
    <w:basedOn w:val="699"/>
    <w:link w:val="705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Samokrutov</cp:lastModifiedBy>
  <cp:revision>43</cp:revision>
  <dcterms:created xsi:type="dcterms:W3CDTF">2026-01-13T06:59:00Z</dcterms:created>
  <dcterms:modified xsi:type="dcterms:W3CDTF">2026-08-24T08:31:36Z</dcterms:modified>
</cp:coreProperties>
</file>