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ТИПОВОЙ ПЕРЕЧЕНЬ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вопросов в рамках проведения публичных консультаций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оценки регулирующего воздействия</w:t>
      </w:r>
    </w:p>
    <w:p w:rsidR="00ED724B" w:rsidRDefault="00ED724B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D724B" w:rsidRPr="00D02A4D" w:rsidRDefault="004F6DCA" w:rsidP="00ED724B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постановления</w:t>
      </w:r>
      <w:bookmarkStart w:id="0" w:name="_GoBack"/>
      <w:bookmarkEnd w:id="0"/>
      <w:r w:rsidR="00DE13A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E13A2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E13A2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ED724B" w:rsidRPr="00D02A4D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ED724B" w:rsidRPr="00826F06">
        <w:rPr>
          <w:rFonts w:ascii="Times New Roman" w:hAnsi="Times New Roman" w:cs="Times New Roman"/>
          <w:i/>
          <w:sz w:val="24"/>
          <w:szCs w:val="24"/>
          <w:u w:val="single"/>
        </w:rPr>
        <w:t>О внесении изменений в постановление Администрации ЗАТО Северск</w:t>
      </w:r>
      <w:r w:rsidR="00DE13A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5A1680">
        <w:rPr>
          <w:rFonts w:ascii="Times New Roman" w:hAnsi="Times New Roman" w:cs="Times New Roman"/>
          <w:i/>
          <w:sz w:val="24"/>
          <w:szCs w:val="24"/>
          <w:u w:val="single"/>
        </w:rPr>
        <w:t>от 29</w:t>
      </w:r>
      <w:r w:rsidR="00ED724B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5A1680">
        <w:rPr>
          <w:rFonts w:ascii="Times New Roman" w:hAnsi="Times New Roman" w:cs="Times New Roman"/>
          <w:i/>
          <w:sz w:val="24"/>
          <w:szCs w:val="24"/>
          <w:u w:val="single"/>
        </w:rPr>
        <w:t>12</w:t>
      </w:r>
      <w:r w:rsidR="00ED724B">
        <w:rPr>
          <w:rFonts w:ascii="Times New Roman" w:hAnsi="Times New Roman" w:cs="Times New Roman"/>
          <w:i/>
          <w:sz w:val="24"/>
          <w:szCs w:val="24"/>
          <w:u w:val="single"/>
        </w:rPr>
        <w:t>.20</w:t>
      </w:r>
      <w:r w:rsidR="005A1680">
        <w:rPr>
          <w:rFonts w:ascii="Times New Roman" w:hAnsi="Times New Roman" w:cs="Times New Roman"/>
          <w:i/>
          <w:sz w:val="24"/>
          <w:szCs w:val="24"/>
          <w:u w:val="single"/>
        </w:rPr>
        <w:t>18</w:t>
      </w:r>
      <w:r w:rsidR="00ED724B">
        <w:rPr>
          <w:rFonts w:ascii="Times New Roman" w:hAnsi="Times New Roman" w:cs="Times New Roman"/>
          <w:i/>
          <w:sz w:val="24"/>
          <w:szCs w:val="24"/>
          <w:u w:val="single"/>
        </w:rPr>
        <w:t xml:space="preserve"> № </w:t>
      </w:r>
      <w:r w:rsidR="005A1680">
        <w:rPr>
          <w:rFonts w:ascii="Times New Roman" w:hAnsi="Times New Roman" w:cs="Times New Roman"/>
          <w:i/>
          <w:sz w:val="24"/>
          <w:szCs w:val="24"/>
          <w:u w:val="single"/>
        </w:rPr>
        <w:t>2505</w:t>
      </w:r>
      <w:r w:rsidR="00ED724B" w:rsidRPr="00431813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ED724B" w:rsidRDefault="00ED724B" w:rsidP="00ED724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1914C8" w:rsidRDefault="001914C8" w:rsidP="002A3F2D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06D21" w:rsidRPr="004F6DCA" w:rsidRDefault="00747940" w:rsidP="00DE13A2">
      <w:pPr>
        <w:spacing w:after="0" w:line="240" w:lineRule="auto"/>
        <w:ind w:right="-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F6DCA">
        <w:rPr>
          <w:rFonts w:ascii="Times New Roman" w:hAnsi="Times New Roman" w:cs="Times New Roman"/>
          <w:color w:val="000000" w:themeColor="text1"/>
          <w:sz w:val="24"/>
          <w:szCs w:val="24"/>
        </w:rPr>
        <w:t>Пожалуйста, заполните и направьте данную форму по электронной почте на адрес</w:t>
      </w:r>
      <w:r w:rsidRPr="004F6DCA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hyperlink r:id="rId7" w:history="1"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seversk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</w:rPr>
          <w:t>-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uio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</w:rPr>
          <w:t>@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gov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</w:rPr>
          <w:t>70.ru</w:t>
        </w:r>
      </w:hyperlink>
      <w:r w:rsidR="000C252C"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(</w:t>
      </w:r>
      <w:hyperlink r:id="rId8" w:history="1"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tagaeva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</w:rPr>
          <w:t>@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u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</w:rPr>
          <w:t>io.seversknet.ru</w:t>
        </w:r>
      </w:hyperlink>
      <w:r w:rsidR="000C252C"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)</w:t>
      </w:r>
      <w:r w:rsidRPr="004F6D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в срок по </w:t>
      </w:r>
      <w:r w:rsidR="00C24D50"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1</w:t>
      </w:r>
      <w:r w:rsidR="004F6DCA"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7</w:t>
      </w:r>
      <w:r w:rsidR="00ED724B"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 w:rsidR="00C24D50"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0</w:t>
      </w:r>
      <w:r w:rsidR="005A1680"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5</w:t>
      </w:r>
      <w:r w:rsidR="002A3F2D"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202</w:t>
      </w:r>
      <w:r w:rsidR="00C24D50"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4</w:t>
      </w:r>
      <w:r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 w:rsidR="00DE13A2"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DE13A2" w:rsidRPr="004F6DCA">
        <w:rPr>
          <w:rFonts w:ascii="Times New Roman" w:hAnsi="Times New Roman"/>
          <w:color w:val="000000" w:themeColor="text1"/>
          <w:sz w:val="24"/>
          <w:szCs w:val="24"/>
        </w:rPr>
        <w:t xml:space="preserve">Управление имущественных отношений </w:t>
      </w:r>
      <w:proofErr w:type="gramStart"/>
      <w:r w:rsidR="00DE13A2" w:rsidRPr="004F6DCA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="00DE13A2" w:rsidRPr="004F6DCA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</w:t>
      </w:r>
      <w:r w:rsidR="00806D21" w:rsidRPr="004F6DCA">
        <w:rPr>
          <w:rFonts w:ascii="Times New Roman" w:hAnsi="Times New Roman"/>
          <w:color w:val="000000" w:themeColor="text1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747940" w:rsidRPr="004F6DCA" w:rsidRDefault="00747940" w:rsidP="002A3F2D">
      <w:pPr>
        <w:spacing w:after="0" w:line="240" w:lineRule="auto"/>
        <w:ind w:right="-284" w:firstLine="709"/>
        <w:jc w:val="both"/>
        <w:rPr>
          <w:color w:val="000000" w:themeColor="text1"/>
        </w:rPr>
      </w:pPr>
      <w:r w:rsidRPr="004F6DCA">
        <w:rPr>
          <w:rFonts w:ascii="Times New Roman" w:hAnsi="Times New Roman" w:cs="Times New Roman"/>
          <w:color w:val="000000" w:themeColor="text1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7" w:type="dxa"/>
          <w:right w:w="62" w:type="dxa"/>
        </w:tblCellMar>
        <w:tblLook w:val="04A0" w:firstRow="1" w:lastRow="0" w:firstColumn="1" w:lastColumn="0" w:noHBand="0" w:noVBand="1"/>
      </w:tblPr>
      <w:tblGrid>
        <w:gridCol w:w="5443"/>
        <w:gridCol w:w="4206"/>
      </w:tblGrid>
      <w:tr w:rsidR="00747940" w:rsidRPr="00DE13A2" w:rsidTr="002A3F2D"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806D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Контактная информация</w:t>
            </w: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806D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Перечень вопросов</w:t>
            </w: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данного</w:t>
            </w:r>
            <w:proofErr w:type="gramEnd"/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 МНПА?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2. Какие полезные эффекты (</w:t>
            </w:r>
            <w:proofErr w:type="gramStart"/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для</w:t>
            </w:r>
            <w:proofErr w:type="gramEnd"/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3. Какие негативные эффекты (</w:t>
            </w:r>
            <w:proofErr w:type="gramStart"/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для</w:t>
            </w:r>
            <w:proofErr w:type="gramEnd"/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5. Требуется ли переходный период для вступления в силу проекта МНПА? Какой переходный период необходим для вступления в </w:t>
            </w:r>
            <w:r w:rsidR="00806D21"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силу предлагаемого </w:t>
            </w:r>
            <w:proofErr w:type="gramStart"/>
            <w:r w:rsidR="00806D21" w:rsidRPr="00DE13A2">
              <w:rPr>
                <w:rFonts w:ascii="Times New Roman" w:hAnsi="Times New Roman" w:cs="Times New Roman"/>
                <w:sz w:val="20"/>
                <w:szCs w:val="20"/>
              </w:rPr>
              <w:t>проекта</w:t>
            </w:r>
            <w:proofErr w:type="gramEnd"/>
            <w:r w:rsidR="00806D21"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 МНПА</w:t>
            </w: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 либо с </w:t>
            </w:r>
            <w:proofErr w:type="gramStart"/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какого</w:t>
            </w:r>
            <w:proofErr w:type="gramEnd"/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 времени целесообразно установить дату вступления в силу?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9. Существуют ли альтернативные способы достижения целей, заявленных в рамках проекта МНПА? (по возможности укажите такие способы и аргументируйте свою </w:t>
            </w:r>
            <w:r w:rsidRPr="00DE13A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позицию)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68A8" w:rsidRDefault="00BD68A8"/>
    <w:sectPr w:rsidR="00BD68A8" w:rsidSect="002A3F2D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0064" w:rsidRDefault="00EA0064" w:rsidP="002A3F2D">
      <w:pPr>
        <w:spacing w:after="0" w:line="240" w:lineRule="auto"/>
      </w:pPr>
      <w:r>
        <w:separator/>
      </w:r>
    </w:p>
  </w:endnote>
  <w:endnote w:type="continuationSeparator" w:id="0">
    <w:p w:rsidR="00EA0064" w:rsidRDefault="00EA0064" w:rsidP="002A3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0064" w:rsidRDefault="00EA0064" w:rsidP="002A3F2D">
      <w:pPr>
        <w:spacing w:after="0" w:line="240" w:lineRule="auto"/>
      </w:pPr>
      <w:r>
        <w:separator/>
      </w:r>
    </w:p>
  </w:footnote>
  <w:footnote w:type="continuationSeparator" w:id="0">
    <w:p w:rsidR="00EA0064" w:rsidRDefault="00EA0064" w:rsidP="002A3F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64148946"/>
      <w:docPartObj>
        <w:docPartGallery w:val="Page Numbers (Top of Page)"/>
        <w:docPartUnique/>
      </w:docPartObj>
    </w:sdtPr>
    <w:sdtEndPr/>
    <w:sdtContent>
      <w:p w:rsidR="002A3F2D" w:rsidRDefault="002A3F2D">
        <w:pPr>
          <w:pStyle w:val="a3"/>
          <w:jc w:val="center"/>
        </w:pPr>
        <w:r w:rsidRPr="002A3F2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A3F2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A3F2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F6DC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2A3F2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2A3F2D" w:rsidRDefault="002A3F2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940"/>
    <w:rsid w:val="000C252C"/>
    <w:rsid w:val="001914C8"/>
    <w:rsid w:val="002A3F2D"/>
    <w:rsid w:val="003A2B71"/>
    <w:rsid w:val="003E2C5A"/>
    <w:rsid w:val="0042773B"/>
    <w:rsid w:val="00481C33"/>
    <w:rsid w:val="004F6DCA"/>
    <w:rsid w:val="005A1680"/>
    <w:rsid w:val="0064094F"/>
    <w:rsid w:val="0065292D"/>
    <w:rsid w:val="00671967"/>
    <w:rsid w:val="00747940"/>
    <w:rsid w:val="00803122"/>
    <w:rsid w:val="00806D21"/>
    <w:rsid w:val="00980BE6"/>
    <w:rsid w:val="00995817"/>
    <w:rsid w:val="00BD68A8"/>
    <w:rsid w:val="00C24D50"/>
    <w:rsid w:val="00DE13A2"/>
    <w:rsid w:val="00EA0064"/>
    <w:rsid w:val="00ED724B"/>
    <w:rsid w:val="00F60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940"/>
    <w:pPr>
      <w:spacing w:after="160" w:line="256" w:lineRule="auto"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qFormat/>
    <w:rsid w:val="00747940"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747940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ConsPlusNormal">
    <w:name w:val="ConsPlusNormal"/>
    <w:link w:val="ConsPlusNormal0"/>
    <w:qFormat/>
    <w:rsid w:val="00ED724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D724B"/>
    <w:rPr>
      <w:rFonts w:ascii="Arial" w:eastAsia="Calibri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A3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A3F2D"/>
    <w:rPr>
      <w:rFonts w:ascii="Calibri" w:eastAsia="Calibri" w:hAnsi="Calibri" w:cs="Calibri"/>
      <w:lang w:eastAsia="zh-CN"/>
    </w:rPr>
  </w:style>
  <w:style w:type="paragraph" w:styleId="a5">
    <w:name w:val="footer"/>
    <w:basedOn w:val="a"/>
    <w:link w:val="a6"/>
    <w:uiPriority w:val="99"/>
    <w:unhideWhenUsed/>
    <w:rsid w:val="002A3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A3F2D"/>
    <w:rPr>
      <w:rFonts w:ascii="Calibri" w:eastAsia="Calibri" w:hAnsi="Calibri" w:cs="Calibri"/>
      <w:lang w:eastAsia="zh-CN"/>
    </w:rPr>
  </w:style>
  <w:style w:type="character" w:styleId="a7">
    <w:name w:val="Hyperlink"/>
    <w:basedOn w:val="a0"/>
    <w:uiPriority w:val="99"/>
    <w:unhideWhenUsed/>
    <w:rsid w:val="000C252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940"/>
    <w:pPr>
      <w:spacing w:after="160" w:line="256" w:lineRule="auto"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qFormat/>
    <w:rsid w:val="00747940"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747940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ConsPlusNormal">
    <w:name w:val="ConsPlusNormal"/>
    <w:link w:val="ConsPlusNormal0"/>
    <w:qFormat/>
    <w:rsid w:val="00ED724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D724B"/>
    <w:rPr>
      <w:rFonts w:ascii="Arial" w:eastAsia="Calibri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A3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A3F2D"/>
    <w:rPr>
      <w:rFonts w:ascii="Calibri" w:eastAsia="Calibri" w:hAnsi="Calibri" w:cs="Calibri"/>
      <w:lang w:eastAsia="zh-CN"/>
    </w:rPr>
  </w:style>
  <w:style w:type="paragraph" w:styleId="a5">
    <w:name w:val="footer"/>
    <w:basedOn w:val="a"/>
    <w:link w:val="a6"/>
    <w:uiPriority w:val="99"/>
    <w:unhideWhenUsed/>
    <w:rsid w:val="002A3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A3F2D"/>
    <w:rPr>
      <w:rFonts w:ascii="Calibri" w:eastAsia="Calibri" w:hAnsi="Calibri" w:cs="Calibri"/>
      <w:lang w:eastAsia="zh-CN"/>
    </w:rPr>
  </w:style>
  <w:style w:type="character" w:styleId="a7">
    <w:name w:val="Hyperlink"/>
    <w:basedOn w:val="a0"/>
    <w:uiPriority w:val="99"/>
    <w:unhideWhenUsed/>
    <w:rsid w:val="000C25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2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gaeva@uio.severskne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versk-uio@gov70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Ilina</cp:lastModifiedBy>
  <cp:revision>14</cp:revision>
  <cp:lastPrinted>2024-05-08T03:42:00Z</cp:lastPrinted>
  <dcterms:created xsi:type="dcterms:W3CDTF">2022-05-13T03:21:00Z</dcterms:created>
  <dcterms:modified xsi:type="dcterms:W3CDTF">2024-05-08T03:52:00Z</dcterms:modified>
</cp:coreProperties>
</file>