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BFDD17A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167689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проезд. Центральный, д. 2, строен. 47, пом. 157 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404F8E9" w14:textId="77777777" w:rsidR="005E05D6" w:rsidRPr="005E05D6" w:rsidRDefault="005E05D6" w:rsidP="005E05D6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E05D6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5E05D6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5E05D6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017071C" w14:textId="78CC39D2" w:rsidR="005E05D6" w:rsidRPr="005E05D6" w:rsidRDefault="005E05D6" w:rsidP="005E05D6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5E05D6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5E05D6">
        <w:rPr>
          <w:rFonts w:ascii="Times New Roman" w:hAnsi="Times New Roman"/>
          <w:sz w:val="24"/>
          <w:szCs w:val="24"/>
        </w:rPr>
        <w:fldChar w:fldCharType="begin"/>
      </w:r>
      <w:r w:rsidRPr="005E05D6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5E05D6">
        <w:rPr>
          <w:rFonts w:ascii="Times New Roman" w:hAnsi="Times New Roman"/>
          <w:sz w:val="24"/>
          <w:szCs w:val="24"/>
        </w:rPr>
        <w:fldChar w:fldCharType="separate"/>
      </w:r>
      <w:r w:rsidRPr="005E05D6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47, пом. 157 ПО «Бытовик»</w:t>
      </w:r>
      <w:r w:rsidRPr="005E05D6">
        <w:rPr>
          <w:rFonts w:ascii="Times New Roman" w:hAnsi="Times New Roman"/>
          <w:sz w:val="24"/>
          <w:szCs w:val="24"/>
        </w:rPr>
        <w:fldChar w:fldCharType="end"/>
      </w:r>
      <w:r w:rsidRPr="005E05D6">
        <w:rPr>
          <w:rFonts w:ascii="Times New Roman" w:hAnsi="Times New Roman"/>
          <w:sz w:val="24"/>
          <w:szCs w:val="24"/>
        </w:rPr>
        <w:t xml:space="preserve">, общей площадью </w:t>
      </w:r>
      <w:r w:rsidRPr="005E05D6">
        <w:rPr>
          <w:rFonts w:ascii="Times New Roman" w:hAnsi="Times New Roman"/>
          <w:sz w:val="24"/>
          <w:szCs w:val="24"/>
        </w:rPr>
        <w:fldChar w:fldCharType="begin"/>
      </w:r>
      <w:r w:rsidRPr="005E05D6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5E05D6">
        <w:rPr>
          <w:rFonts w:ascii="Times New Roman" w:hAnsi="Times New Roman"/>
          <w:sz w:val="24"/>
          <w:szCs w:val="24"/>
        </w:rPr>
        <w:fldChar w:fldCharType="separate"/>
      </w:r>
      <w:r w:rsidRPr="005E05D6">
        <w:rPr>
          <w:rFonts w:ascii="Times New Roman" w:hAnsi="Times New Roman"/>
          <w:noProof/>
          <w:sz w:val="24"/>
          <w:szCs w:val="24"/>
        </w:rPr>
        <w:t>4,8</w:t>
      </w:r>
      <w:r w:rsidRPr="005E05D6">
        <w:rPr>
          <w:rFonts w:ascii="Times New Roman" w:hAnsi="Times New Roman"/>
          <w:sz w:val="24"/>
          <w:szCs w:val="24"/>
        </w:rPr>
        <w:fldChar w:fldCharType="end"/>
      </w:r>
      <w:r w:rsidRPr="005E05D6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5E05D6">
        <w:rPr>
          <w:rFonts w:ascii="Times New Roman" w:hAnsi="Times New Roman"/>
          <w:sz w:val="24"/>
          <w:szCs w:val="24"/>
        </w:rPr>
        <w:t>.м</w:t>
      </w:r>
      <w:proofErr w:type="gramEnd"/>
      <w:r w:rsidRPr="005E05D6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5E05D6">
        <w:rPr>
          <w:rFonts w:ascii="Times New Roman" w:hAnsi="Times New Roman"/>
          <w:sz w:val="24"/>
          <w:szCs w:val="24"/>
        </w:rPr>
        <w:fldChar w:fldCharType="begin"/>
      </w:r>
      <w:r w:rsidRPr="005E05D6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5E05D6">
        <w:rPr>
          <w:rFonts w:ascii="Times New Roman" w:hAnsi="Times New Roman"/>
          <w:sz w:val="24"/>
          <w:szCs w:val="24"/>
        </w:rPr>
        <w:fldChar w:fldCharType="separate"/>
      </w:r>
      <w:r w:rsidRPr="005E05D6">
        <w:rPr>
          <w:rFonts w:ascii="Times New Roman" w:hAnsi="Times New Roman"/>
          <w:noProof/>
          <w:sz w:val="24"/>
          <w:szCs w:val="24"/>
        </w:rPr>
        <w:t>70:22:0010802:6960</w:t>
      </w:r>
      <w:r w:rsidRPr="005E05D6">
        <w:rPr>
          <w:rFonts w:ascii="Times New Roman" w:hAnsi="Times New Roman"/>
          <w:sz w:val="24"/>
          <w:szCs w:val="24"/>
        </w:rPr>
        <w:fldChar w:fldCharType="end"/>
      </w:r>
      <w:r w:rsidRPr="005E05D6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5E05D6">
        <w:rPr>
          <w:rFonts w:ascii="Times New Roman" w:hAnsi="Times New Roman"/>
          <w:sz w:val="24"/>
          <w:szCs w:val="24"/>
        </w:rPr>
        <w:fldChar w:fldCharType="begin"/>
      </w:r>
      <w:r w:rsidRPr="005E05D6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E05D6">
        <w:rPr>
          <w:rFonts w:ascii="Times New Roman" w:hAnsi="Times New Roman"/>
          <w:sz w:val="24"/>
          <w:szCs w:val="24"/>
        </w:rPr>
        <w:fldChar w:fldCharType="separate"/>
      </w:r>
      <w:r w:rsidRPr="005E05D6">
        <w:rPr>
          <w:rFonts w:ascii="Times New Roman" w:hAnsi="Times New Roman"/>
          <w:noProof/>
          <w:sz w:val="24"/>
          <w:szCs w:val="24"/>
        </w:rPr>
        <w:t>Созина</w:t>
      </w:r>
      <w:r w:rsidRPr="005E05D6">
        <w:rPr>
          <w:rFonts w:ascii="Times New Roman" w:hAnsi="Times New Roman"/>
          <w:sz w:val="24"/>
          <w:szCs w:val="24"/>
        </w:rPr>
        <w:fldChar w:fldCharType="end"/>
      </w:r>
      <w:r w:rsidRPr="005E05D6">
        <w:rPr>
          <w:rFonts w:ascii="Times New Roman" w:hAnsi="Times New Roman"/>
          <w:sz w:val="24"/>
          <w:szCs w:val="24"/>
        </w:rPr>
        <w:t xml:space="preserve"> </w:t>
      </w:r>
      <w:r w:rsidRPr="005E05D6">
        <w:rPr>
          <w:rFonts w:ascii="Times New Roman" w:hAnsi="Times New Roman"/>
          <w:sz w:val="24"/>
          <w:szCs w:val="24"/>
        </w:rPr>
        <w:fldChar w:fldCharType="begin"/>
      </w:r>
      <w:r w:rsidRPr="005E05D6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E05D6">
        <w:rPr>
          <w:rFonts w:ascii="Times New Roman" w:hAnsi="Times New Roman"/>
          <w:sz w:val="24"/>
          <w:szCs w:val="24"/>
        </w:rPr>
        <w:fldChar w:fldCharType="separate"/>
      </w:r>
      <w:r w:rsidRPr="005E05D6">
        <w:rPr>
          <w:rFonts w:ascii="Times New Roman" w:hAnsi="Times New Roman"/>
          <w:noProof/>
          <w:sz w:val="24"/>
          <w:szCs w:val="24"/>
        </w:rPr>
        <w:t>Валентина</w:t>
      </w:r>
      <w:r w:rsidRPr="005E05D6">
        <w:rPr>
          <w:rFonts w:ascii="Times New Roman" w:hAnsi="Times New Roman"/>
          <w:sz w:val="24"/>
          <w:szCs w:val="24"/>
        </w:rPr>
        <w:fldChar w:fldCharType="end"/>
      </w:r>
      <w:r w:rsidRPr="005E05D6">
        <w:rPr>
          <w:rFonts w:ascii="Times New Roman" w:hAnsi="Times New Roman"/>
          <w:sz w:val="24"/>
          <w:szCs w:val="24"/>
        </w:rPr>
        <w:t xml:space="preserve"> </w:t>
      </w:r>
      <w:r w:rsidRPr="005E05D6">
        <w:rPr>
          <w:rFonts w:ascii="Times New Roman" w:hAnsi="Times New Roman"/>
          <w:sz w:val="24"/>
          <w:szCs w:val="24"/>
        </w:rPr>
        <w:fldChar w:fldCharType="begin"/>
      </w:r>
      <w:r w:rsidRPr="005E05D6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E05D6">
        <w:rPr>
          <w:rFonts w:ascii="Times New Roman" w:hAnsi="Times New Roman"/>
          <w:sz w:val="24"/>
          <w:szCs w:val="24"/>
        </w:rPr>
        <w:fldChar w:fldCharType="separate"/>
      </w:r>
      <w:r w:rsidRPr="005E05D6">
        <w:rPr>
          <w:rFonts w:ascii="Times New Roman" w:hAnsi="Times New Roman"/>
          <w:noProof/>
          <w:sz w:val="24"/>
          <w:szCs w:val="24"/>
        </w:rPr>
        <w:t>Федоровна</w:t>
      </w:r>
      <w:r w:rsidRPr="005E05D6">
        <w:rPr>
          <w:rFonts w:ascii="Times New Roman" w:hAnsi="Times New Roman"/>
          <w:sz w:val="24"/>
          <w:szCs w:val="24"/>
        </w:rPr>
        <w:fldChar w:fldCharType="end"/>
      </w:r>
      <w:r w:rsidRPr="005E05D6">
        <w:rPr>
          <w:rFonts w:ascii="Times New Roman" w:hAnsi="Times New Roman"/>
          <w:sz w:val="24"/>
          <w:szCs w:val="24"/>
        </w:rPr>
        <w:t xml:space="preserve"> г.р., паспорт: серия  №, выдан  Управлением внутренних дел ЗАТО Северск Томской области, СНИЛС </w:t>
      </w:r>
      <w:r w:rsidRPr="005E05D6">
        <w:rPr>
          <w:rFonts w:ascii="Times New Roman" w:hAnsi="Times New Roman"/>
          <w:sz w:val="24"/>
          <w:szCs w:val="24"/>
        </w:rPr>
        <w:fldChar w:fldCharType="begin"/>
      </w:r>
      <w:r w:rsidRPr="005E05D6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5E05D6">
        <w:rPr>
          <w:rFonts w:ascii="Times New Roman" w:hAnsi="Times New Roman"/>
          <w:sz w:val="24"/>
          <w:szCs w:val="24"/>
        </w:rPr>
        <w:fldChar w:fldCharType="separate"/>
      </w:r>
      <w:r w:rsidRPr="005E05D6">
        <w:rPr>
          <w:rFonts w:ascii="Times New Roman" w:hAnsi="Times New Roman"/>
          <w:sz w:val="24"/>
          <w:szCs w:val="24"/>
        </w:rPr>
        <w:fldChar w:fldCharType="end"/>
      </w:r>
      <w:r w:rsidRPr="005E05D6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bookmarkStart w:id="0" w:name="_GoBack"/>
      <w:bookmarkEnd w:id="0"/>
    </w:p>
    <w:p w14:paraId="4E788999" w14:textId="37BB460C" w:rsidR="005E05D6" w:rsidRPr="005E05D6" w:rsidRDefault="005E05D6" w:rsidP="005E05D6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E05D6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5E05D6">
        <w:rPr>
          <w:rFonts w:ascii="Times New Roman" w:hAnsi="Times New Roman"/>
          <w:sz w:val="24"/>
          <w:szCs w:val="24"/>
        </w:rPr>
        <w:fldChar w:fldCharType="begin"/>
      </w:r>
      <w:r w:rsidRPr="005E05D6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E05D6">
        <w:rPr>
          <w:rFonts w:ascii="Times New Roman" w:hAnsi="Times New Roman"/>
          <w:sz w:val="24"/>
          <w:szCs w:val="24"/>
        </w:rPr>
        <w:fldChar w:fldCharType="separate"/>
      </w:r>
      <w:r w:rsidRPr="005E05D6">
        <w:rPr>
          <w:rFonts w:ascii="Times New Roman" w:hAnsi="Times New Roman"/>
          <w:noProof/>
          <w:sz w:val="24"/>
          <w:szCs w:val="24"/>
        </w:rPr>
        <w:t>Созин</w:t>
      </w:r>
      <w:r w:rsidRPr="005E05D6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5E05D6">
        <w:rPr>
          <w:rFonts w:ascii="Times New Roman" w:hAnsi="Times New Roman"/>
          <w:sz w:val="24"/>
          <w:szCs w:val="24"/>
        </w:rPr>
        <w:t>ой</w:t>
      </w:r>
      <w:proofErr w:type="gramEnd"/>
      <w:r w:rsidRPr="005E05D6">
        <w:rPr>
          <w:rFonts w:ascii="Times New Roman" w:hAnsi="Times New Roman"/>
          <w:sz w:val="24"/>
          <w:szCs w:val="24"/>
        </w:rPr>
        <w:t xml:space="preserve"> </w:t>
      </w:r>
      <w:r w:rsidRPr="005E05D6">
        <w:rPr>
          <w:rFonts w:ascii="Times New Roman" w:hAnsi="Times New Roman"/>
          <w:sz w:val="24"/>
          <w:szCs w:val="24"/>
        </w:rPr>
        <w:fldChar w:fldCharType="begin"/>
      </w:r>
      <w:r w:rsidRPr="005E05D6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E05D6">
        <w:rPr>
          <w:rFonts w:ascii="Times New Roman" w:hAnsi="Times New Roman"/>
          <w:sz w:val="24"/>
          <w:szCs w:val="24"/>
        </w:rPr>
        <w:fldChar w:fldCharType="separate"/>
      </w:r>
      <w:r w:rsidRPr="005E05D6">
        <w:rPr>
          <w:rFonts w:ascii="Times New Roman" w:hAnsi="Times New Roman"/>
          <w:noProof/>
          <w:sz w:val="24"/>
          <w:szCs w:val="24"/>
        </w:rPr>
        <w:t>Валентин</w:t>
      </w:r>
      <w:r w:rsidRPr="005E05D6">
        <w:rPr>
          <w:rFonts w:ascii="Times New Roman" w:hAnsi="Times New Roman"/>
          <w:sz w:val="24"/>
          <w:szCs w:val="24"/>
        </w:rPr>
        <w:fldChar w:fldCharType="end"/>
      </w:r>
      <w:r w:rsidRPr="005E05D6">
        <w:rPr>
          <w:rFonts w:ascii="Times New Roman" w:hAnsi="Times New Roman"/>
          <w:sz w:val="24"/>
          <w:szCs w:val="24"/>
        </w:rPr>
        <w:t xml:space="preserve">ы </w:t>
      </w:r>
      <w:r w:rsidRPr="005E05D6">
        <w:rPr>
          <w:rFonts w:ascii="Times New Roman" w:hAnsi="Times New Roman"/>
          <w:sz w:val="24"/>
          <w:szCs w:val="24"/>
        </w:rPr>
        <w:fldChar w:fldCharType="begin"/>
      </w:r>
      <w:r w:rsidRPr="005E05D6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E05D6">
        <w:rPr>
          <w:rFonts w:ascii="Times New Roman" w:hAnsi="Times New Roman"/>
          <w:sz w:val="24"/>
          <w:szCs w:val="24"/>
        </w:rPr>
        <w:fldChar w:fldCharType="separate"/>
      </w:r>
      <w:r w:rsidRPr="005E05D6">
        <w:rPr>
          <w:rFonts w:ascii="Times New Roman" w:hAnsi="Times New Roman"/>
          <w:noProof/>
          <w:sz w:val="24"/>
          <w:szCs w:val="24"/>
        </w:rPr>
        <w:t>Федоровн</w:t>
      </w:r>
      <w:r w:rsidRPr="005E05D6">
        <w:rPr>
          <w:rFonts w:ascii="Times New Roman" w:hAnsi="Times New Roman"/>
          <w:sz w:val="24"/>
          <w:szCs w:val="24"/>
        </w:rPr>
        <w:fldChar w:fldCharType="end"/>
      </w:r>
      <w:r w:rsidRPr="005E05D6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5E05D6">
        <w:rPr>
          <w:rFonts w:ascii="Times New Roman" w:hAnsi="Times New Roman"/>
          <w:sz w:val="24"/>
          <w:szCs w:val="24"/>
        </w:rPr>
        <w:fldChar w:fldCharType="begin"/>
      </w:r>
      <w:r w:rsidRPr="005E05D6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5E05D6">
        <w:rPr>
          <w:rFonts w:ascii="Times New Roman" w:hAnsi="Times New Roman"/>
          <w:sz w:val="24"/>
          <w:szCs w:val="24"/>
        </w:rPr>
        <w:fldChar w:fldCharType="separate"/>
      </w:r>
      <w:r w:rsidRPr="005E05D6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5E05D6">
        <w:rPr>
          <w:rFonts w:ascii="Times New Roman" w:hAnsi="Times New Roman"/>
          <w:noProof/>
          <w:sz w:val="24"/>
          <w:szCs w:val="24"/>
        </w:rPr>
        <w:t xml:space="preserve"> Главы Администрации г.Северска от 01.03.1993 № 250</w:t>
      </w:r>
      <w:r w:rsidRPr="005E05D6">
        <w:rPr>
          <w:rFonts w:ascii="Times New Roman" w:hAnsi="Times New Roman"/>
          <w:sz w:val="24"/>
          <w:szCs w:val="24"/>
        </w:rPr>
        <w:fldChar w:fldCharType="end"/>
      </w:r>
      <w:r w:rsidRPr="005E05D6">
        <w:rPr>
          <w:rFonts w:ascii="Times New Roman" w:hAnsi="Times New Roman"/>
          <w:sz w:val="24"/>
          <w:szCs w:val="24"/>
        </w:rPr>
        <w:t>.</w:t>
      </w:r>
    </w:p>
    <w:p w14:paraId="014396EA" w14:textId="77777777" w:rsidR="005E05D6" w:rsidRPr="005E05D6" w:rsidRDefault="005E05D6" w:rsidP="005E05D6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E05D6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5E05D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E05D6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9014ACE" w14:textId="77777777" w:rsidR="005E05D6" w:rsidRPr="005E05D6" w:rsidRDefault="005E05D6" w:rsidP="005E05D6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E05D6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5E05D6">
        <w:rPr>
          <w:rFonts w:ascii="Times New Roman" w:hAnsi="Times New Roman"/>
          <w:sz w:val="24"/>
          <w:szCs w:val="24"/>
        </w:rPr>
        <w:t>Мэра</w:t>
      </w:r>
      <w:proofErr w:type="gramEnd"/>
      <w:r w:rsidRPr="005E05D6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AD1DAE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DF5225" w14:textId="77777777" w:rsidR="004C2D21" w:rsidRDefault="004C2D21">
      <w:r>
        <w:separator/>
      </w:r>
    </w:p>
  </w:endnote>
  <w:endnote w:type="continuationSeparator" w:id="0">
    <w:p w14:paraId="015E5498" w14:textId="77777777" w:rsidR="004C2D21" w:rsidRDefault="004C2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0333844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52895B" w14:textId="77777777" w:rsidR="004C2D21" w:rsidRDefault="004C2D21">
      <w:r>
        <w:separator/>
      </w:r>
    </w:p>
  </w:footnote>
  <w:footnote w:type="continuationSeparator" w:id="0">
    <w:p w14:paraId="40AE2556" w14:textId="77777777" w:rsidR="004C2D21" w:rsidRDefault="004C2D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AC618B6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4411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67689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2D21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5D6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D1DA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4110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3F6DE-62DE-4BF1-93A3-6C1727C35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176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2024-10-25T01:32:00Z</dcterms:modified>
</cp:coreProperties>
</file>