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A0190A" w:rsidRPr="00A0190A" w:rsidRDefault="00A0190A" w:rsidP="00A0190A">
            <w:pPr>
              <w:jc w:val="center"/>
              <w:rPr>
                <w:sz w:val="24"/>
                <w:szCs w:val="24"/>
              </w:rPr>
            </w:pPr>
            <w:r w:rsidRPr="00A0190A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A0190A">
              <w:rPr>
                <w:sz w:val="24"/>
                <w:szCs w:val="24"/>
              </w:rPr>
              <w:t>г.Северск</w:t>
            </w:r>
            <w:proofErr w:type="spellEnd"/>
            <w:r w:rsidRPr="00A0190A">
              <w:rPr>
                <w:sz w:val="24"/>
                <w:szCs w:val="24"/>
              </w:rPr>
              <w:t xml:space="preserve">, проезд Центральный, д.2, строен.35, пом.30, </w:t>
            </w:r>
          </w:p>
          <w:p w:rsidR="006E31E3" w:rsidRPr="001C5085" w:rsidRDefault="00A0190A" w:rsidP="00A0190A">
            <w:pPr>
              <w:jc w:val="center"/>
              <w:rPr>
                <w:sz w:val="24"/>
                <w:szCs w:val="24"/>
              </w:rPr>
            </w:pPr>
            <w:r w:rsidRPr="00A0190A">
              <w:rPr>
                <w:sz w:val="24"/>
                <w:szCs w:val="24"/>
              </w:rPr>
              <w:t>(ПО «Буревестник»)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A0190A" w:rsidRPr="00A0190A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ЗАТО Северск, </w:t>
      </w:r>
      <w:proofErr w:type="spellStart"/>
      <w:r w:rsidR="00A0190A" w:rsidRPr="00A0190A">
        <w:rPr>
          <w:sz w:val="24"/>
          <w:szCs w:val="24"/>
        </w:rPr>
        <w:t>г.Северск</w:t>
      </w:r>
      <w:proofErr w:type="spellEnd"/>
      <w:r w:rsidR="00A0190A" w:rsidRPr="00A0190A">
        <w:rPr>
          <w:sz w:val="24"/>
          <w:szCs w:val="24"/>
        </w:rPr>
        <w:t xml:space="preserve">, проезд Центральный, д.2, строен.35, пом.30, (ПО «Буревестник»), общей площадью 3,2 </w:t>
      </w:r>
      <w:proofErr w:type="spellStart"/>
      <w:r w:rsidR="00A0190A" w:rsidRPr="00A0190A">
        <w:rPr>
          <w:sz w:val="24"/>
          <w:szCs w:val="24"/>
        </w:rPr>
        <w:t>кв.м</w:t>
      </w:r>
      <w:proofErr w:type="spellEnd"/>
      <w:r w:rsidR="00A0190A" w:rsidRPr="00A0190A">
        <w:rPr>
          <w:sz w:val="24"/>
          <w:szCs w:val="24"/>
        </w:rPr>
        <w:t xml:space="preserve"> (кадастровый номер 70:22:0010802:6467), выявлен в качестве правообладателя, владеющего данным объектом недвижимости на праве собственности, Баев Валентин Николаевич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A0190A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A0190A" w:rsidRPr="00A0190A">
        <w:rPr>
          <w:sz w:val="24"/>
          <w:szCs w:val="24"/>
        </w:rPr>
        <w:t>Право собственности Баева Валентина Николаевича на указанный в пункте 1 настоящего постановления объект недвижимости подтверждается Решением Исполнительного комитета городского Совета народных депутатов от 31.01.1985 № 66.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62EB6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017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6821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0190A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3E99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28850-7C4F-4BBB-9CE7-FAD7E9556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16</cp:revision>
  <cp:lastPrinted>2024-04-22T05:24:00Z</cp:lastPrinted>
  <dcterms:created xsi:type="dcterms:W3CDTF">2024-07-02T04:43:00Z</dcterms:created>
  <dcterms:modified xsi:type="dcterms:W3CDTF">2024-11-19T02:45:00Z</dcterms:modified>
</cp:coreProperties>
</file>