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framePr w:w="2664" w:h="1010" w:hSpace="181" w:wrap="around" w:hAnchor="page" w:vAnchor="text" w:x="1080"/>
        <w:rPr>
          <w:rFonts w:ascii="Times New Roman" w:hAnsi="Times New Roman"/>
          <w:sz w:val="24"/>
          <w:szCs w:val="24"/>
        </w:rPr>
      </w:pPr>
      <w:bookmarkStart w:id="1" w:name="СодержаниеСтарт"/>
      <w:bookmarkEnd w:id="1"/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36000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Style w:val="afffff5"/>
        <w:tblpPr w:leftFromText="180" w:rightFromText="180" w:vertAnchor="text" w:horz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2" w:name="_Hlk168391825"/>
            <w:bookmarkStart w:id="3" w:name="_Hlk170808042"/>
            <w:r>
              <w:rPr>
                <w:sz w:val="24"/>
                <w:szCs w:val="24"/>
              </w:rPr>
              <w:t xml:space="preserve">:   </w:t>
            </w:r>
            <w:bookmarkStart w:id="4" w:name="_Hlk168562079"/>
            <w:bookmarkStart w:id="5" w:name="_Hlk175295942"/>
            <w:bookmarkEnd w:id="2"/>
            <w:bookmarkEnd w:id="3"/>
            <w:r>
              <w:rPr>
                <w:sz w:val="24"/>
                <w:szCs w:val="24"/>
              </w:rPr>
              <w:t>Томская область, ЗАТО Северск, г.Северск, ул.</w:t>
            </w:r>
            <w:r>
              <w:rPr>
                <w:sz w:val="24"/>
                <w:szCs w:val="24"/>
                <w:rtl w:val="off"/>
              </w:rPr>
              <w:t>Советская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rtl w:val="off"/>
              </w:rPr>
              <w:t>30</w:t>
            </w:r>
            <w:r>
              <w:rPr>
                <w:sz w:val="24"/>
                <w:szCs w:val="24"/>
              </w:rPr>
              <w:t>/1, пом.</w:t>
            </w:r>
            <w:r>
              <w:rPr>
                <w:sz w:val="24"/>
                <w:szCs w:val="24"/>
                <w:rtl w:val="off"/>
              </w:rPr>
              <w:t>1</w:t>
            </w:r>
            <w:bookmarkEnd w:id="4"/>
            <w:bookmarkEnd w:id="5"/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both"/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>Томская область, ЗАТО Северск, г.Северск, ул.</w:t>
      </w:r>
      <w:r>
        <w:rPr>
          <w:sz w:val="24"/>
          <w:szCs w:val="24"/>
          <w:rtl w:val="off"/>
        </w:rPr>
        <w:t>Советская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rtl w:val="off"/>
        </w:rPr>
        <w:t>30</w:t>
      </w:r>
      <w:r>
        <w:rPr>
          <w:sz w:val="24"/>
          <w:szCs w:val="24"/>
        </w:rPr>
        <w:t>/1, пом.</w:t>
      </w:r>
      <w:r>
        <w:rPr>
          <w:sz w:val="24"/>
          <w:szCs w:val="24"/>
          <w:rtl w:val="off"/>
        </w:rPr>
        <w:t>1</w:t>
      </w:r>
      <w:r>
        <w:rPr>
          <w:sz w:val="24"/>
          <w:szCs w:val="24"/>
        </w:rPr>
        <w:t xml:space="preserve">, общей площадью </w:t>
      </w:r>
      <w:r>
        <w:rPr>
          <w:sz w:val="24"/>
          <w:szCs w:val="24"/>
          <w:rtl w:val="off"/>
        </w:rPr>
        <w:t xml:space="preserve">3,5 </w:t>
      </w:r>
      <w:r>
        <w:rPr>
          <w:sz w:val="24"/>
          <w:szCs w:val="24"/>
        </w:rPr>
        <w:t xml:space="preserve"> кв.м</w:t>
      </w:r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>
        <w:rPr>
          <w:rFonts w:ascii="Times New Roman" w:hAnsi="Times New Roman"/>
          <w:color w:val="000000"/>
          <w:sz w:val="24"/>
          <w:szCs w:val="24"/>
          <w:rtl w:val="off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:3</w:t>
      </w:r>
      <w:r>
        <w:rPr>
          <w:rFonts w:ascii="Times New Roman" w:hAnsi="Times New Roman"/>
          <w:color w:val="000000"/>
          <w:sz w:val="24"/>
          <w:szCs w:val="24"/>
          <w:rtl w:val="off"/>
        </w:rPr>
        <w:t>879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r>
        <w:rPr>
          <w:rFonts w:ascii="Times New Roman" w:hAnsi="Times New Roman"/>
          <w:sz w:val="24"/>
          <w:szCs w:val="24"/>
          <w:rtl w:val="off"/>
        </w:rPr>
        <w:t>Воронкова Наталья Дмитриевна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>
        <w:rPr>
          <w:rFonts w:ascii="Times New Roman" w:hAnsi="Times New Roman"/>
          <w:sz w:val="24"/>
          <w:szCs w:val="24"/>
          <w:rtl w:val="off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  <w:rtl w:val="off"/>
        </w:rPr>
        <w:t>ХХХХХХ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>
        <w:rPr>
          <w:rFonts w:ascii="Times New Roman" w:hAnsi="Times New Roman"/>
          <w:sz w:val="24"/>
          <w:szCs w:val="24"/>
          <w:rtl w:val="off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>
        <w:rPr>
          <w:rFonts w:ascii="Times New Roman" w:hAnsi="Times New Roman"/>
          <w:sz w:val="24"/>
          <w:szCs w:val="24"/>
          <w:rtl w:val="off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>
        <w:rPr>
          <w:rFonts w:ascii="Times New Roman" w:hAnsi="Times New Roman"/>
          <w:sz w:val="24"/>
          <w:szCs w:val="24"/>
          <w:rtl w:val="off"/>
        </w:rPr>
        <w:t>ХХХХХХХХХХХХ</w:t>
      </w:r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  <w:rtl w:val="off"/>
        </w:rPr>
        <w:t>Воронковой Натальи Дмитриевны</w:t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  <w:rtl w:val="off"/>
        </w:rPr>
        <w:t>Договором купли-продажи оплаченного погреба от 18.07.1996, реестровый номер 144-К.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>
      <w:pPr>
        <w:pStyle w:val="aff4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>
      <w:pPr>
        <w:pStyle w:val="aff4"/>
        <w:ind w:firstLine="708"/>
        <w:jc w:val="both"/>
      </w:pPr>
    </w:p>
    <w:p>
      <w:pPr>
        <w:pStyle w:val="ConsNormal"/>
        <w:ind w:right="0" w:firstLine="705"/>
        <w:widowControl/>
        <w:jc w:val="both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ook w:val="01E0" w:firstRow="1" w:lastRow="1" w:firstColumn="1" w:lastColumn="1" w:noHBand="0" w:noVBand="0"/>
        <w:tblLayout w:type="fixed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>
            <w:pPr>
              <w:jc w:val="both"/>
              <w:tabs>
                <w:tab w:val="left" w:pos="230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8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>
      <w:pPr>
        <w:jc w:val="both"/>
        <w:rPr>
          <w:lang w:val="en-US"/>
          <w:rFonts w:ascii="Times New Roman" w:hAnsi="Times New Roman"/>
          <w:sz w:val="24"/>
          <w:szCs w:val="24"/>
        </w:rPr>
      </w:pPr>
    </w:p>
    <w:sectPr>
      <w:pgSz w:w="11907" w:h="16840" w:code="9"/>
      <w:pgMar w:top="1134" w:right="567" w:bottom="567" w:left="1701" w:header="567" w:footer="457" w:gutter="0"/>
      <w:cols w:space="720"/>
      <w:docGrid w:linePitch="272"/>
      <w:headerReference w:type="default" r:id="rId2"/>
      <w:headerReference w:type="first" r:id="rId3"/>
      <w:footerReference w:type="default" r:id="rId4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  <w:font w:name="Times New Roman CYR">
    <w:panose1 w:val="02020603FFFFFFFFFFFF"/>
    <w:family w:val="roman"/>
    <w:charset w:val="cc"/>
    <w:notTrueType w:val="false"/>
    <w:pitch w:val="variable"/>
    <w:sig w:usb0="E0002EFF" w:usb1="C000785B" w:usb2="00000009" w:usb3="00000000" w:csb0="000001FF" w:csb1="00000000"/>
  </w:font>
  <w:font w:name="Arial">
    <w:panose1 w:val="020B0604020202020204"/>
    <w:family w:val="swiss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rPr>
        <w:sz w:val="16"/>
      </w:rPr>
    </w:pPr>
    <w:r>
      <w:t>Внутренний номер: 0288969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  <w:rPr>
        <w:sz w:val="24"/>
        <w:szCs w:val="24"/>
      </w:rPr>
    </w:pPr>
  </w:p>
  <w:p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behindDoc="0" locked="0" layoutInCell="0" simplePos="0" relativeHeight="251659264" allowOverlap="1" hidden="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 preferRelativeResize="1"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/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fffff5"/>
          <w:tblW w:w="0" w:type="auto"/>
          <w:tblInd w:w="108" w:type="dxa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9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rFonts w:ascii="Times New Roman CYR" w:hAnsi="Times New Roman CYR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1">
    <w:name w:val="heading 1"/>
    <w:basedOn w:val="a1"/>
    <w:next w:val="a1"/>
    <w:qFormat/>
    <w:pPr>
      <w:keepNext/>
      <w:outlineLvl w:val="0"/>
      <w:jc w:val="center"/>
    </w:pPr>
    <w:rPr>
      <w:b/>
      <w:sz w:val="28"/>
    </w:rPr>
  </w:style>
  <w:style w:type="paragraph" w:styleId="af8">
    <w:name w:val="header"/>
    <w:basedOn w:val="a1"/>
    <w:link w:val="Normal"/>
    <w:pPr>
      <w:tabs>
        <w:tab w:val="center" w:pos="4677"/>
        <w:tab w:val="right" w:pos="9355"/>
      </w:tabs>
    </w:pPr>
  </w:style>
  <w:style w:type="paragraph" w:styleId="aff4">
    <w:name w:val="Body Text"/>
    <w:basedOn w:val="a1"/>
    <w:link w:val="Normal"/>
    <w:pPr>
      <w:spacing w:after="120"/>
    </w:pPr>
    <w:rPr>
      <w:rFonts w:ascii="Times New Roman" w:hAnsi="Times New Roman"/>
      <w:sz w:val="24"/>
      <w:szCs w:val="24"/>
    </w:rPr>
  </w:style>
  <w:style w:type="table" w:styleId="afffff5">
    <w:name w:val="Table Grid"/>
    <w:basedOn w:val="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 ЗАТО Северск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V. Tanaseychuk</dc:creator>
  <cp:keywords/>
  <dc:description/>
  <cp:lastModifiedBy>Admin</cp:lastModifiedBy>
  <cp:revision>1</cp:revision>
  <dcterms:created xsi:type="dcterms:W3CDTF">2024-10-16T01:57:00Z</dcterms:created>
  <dcterms:modified xsi:type="dcterms:W3CDTF">2024-11-26T13:12:21Z</dcterms:modified>
  <cp:lastPrinted>2024-10-15T02:21:00Z</cp:lastPrinted>
  <cp:version>0900.0000.01</cp:version>
</cp:coreProperties>
</file>