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framePr w:w="2664" w:h="1010" w:hSpace="181" w:wrap="around" w:hAnchor="page" w:vAnchor="text" w:x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Style w:val="afffff5"/>
        <w:tblpPr w:leftFromText="180" w:rightFromText="180" w:vertAnchor="text" w:horz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:   </w:t>
            </w:r>
            <w:bookmarkStart w:id="3" w:name="_Hlk168562079"/>
            <w:bookmarkStart w:id="4" w:name="_Hlk175295942"/>
            <w:bookmarkEnd w:id="1"/>
            <w:bookmarkEnd w:id="2"/>
            <w:r>
              <w:rPr>
                <w:sz w:val="24"/>
                <w:szCs w:val="24"/>
              </w:rPr>
              <w:t>Томская область, ЗАТО Северск, г.Северск, ул.</w:t>
            </w:r>
            <w:r>
              <w:rPr>
                <w:sz w:val="24"/>
                <w:szCs w:val="24"/>
                <w:rtl w:val="off"/>
              </w:rPr>
              <w:t>Советская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rtl w:val="off"/>
              </w:rPr>
              <w:t>14</w:t>
            </w:r>
            <w:r>
              <w:rPr>
                <w:sz w:val="24"/>
                <w:szCs w:val="24"/>
              </w:rPr>
              <w:t>/1, пом</w:t>
            </w:r>
            <w:r>
              <w:rPr>
                <w:sz w:val="24"/>
                <w:szCs w:val="24"/>
                <w:rtl w:val="off"/>
              </w:rPr>
              <w:t>.2</w:t>
            </w:r>
            <w:bookmarkEnd w:id="3"/>
            <w:bookmarkEnd w:id="4"/>
            <w:r>
              <w:rPr>
                <w:sz w:val="24"/>
                <w:szCs w:val="24"/>
                <w:rtl w:val="off"/>
              </w:rPr>
              <w:t>5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both"/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>Томская область, ЗАТО Северск, г.Северск, ул.</w:t>
      </w:r>
      <w:r>
        <w:rPr>
          <w:sz w:val="24"/>
          <w:szCs w:val="24"/>
          <w:rtl w:val="off"/>
        </w:rPr>
        <w:t>Советская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rtl w:val="off"/>
        </w:rPr>
        <w:t>14</w:t>
      </w:r>
      <w:r>
        <w:rPr>
          <w:sz w:val="24"/>
          <w:szCs w:val="24"/>
        </w:rPr>
        <w:t>/1, пом.</w:t>
      </w:r>
      <w:r>
        <w:rPr>
          <w:sz w:val="24"/>
          <w:szCs w:val="24"/>
          <w:rtl w:val="off"/>
        </w:rPr>
        <w:t>25</w:t>
      </w:r>
      <w:r>
        <w:rPr>
          <w:sz w:val="24"/>
          <w:szCs w:val="24"/>
        </w:rPr>
        <w:t xml:space="preserve">, общей площадью </w:t>
      </w:r>
      <w:r>
        <w:rPr>
          <w:sz w:val="24"/>
          <w:szCs w:val="24"/>
          <w:rtl w:val="off"/>
        </w:rPr>
        <w:t xml:space="preserve">4,6 </w:t>
      </w:r>
      <w:r>
        <w:rPr>
          <w:sz w:val="24"/>
          <w:szCs w:val="24"/>
        </w:rPr>
        <w:t xml:space="preserve"> кв.м</w:t>
      </w:r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>
        <w:rPr>
          <w:rFonts w:ascii="Times New Roman" w:hAnsi="Times New Roman"/>
          <w:color w:val="000000"/>
          <w:sz w:val="24"/>
          <w:szCs w:val="24"/>
          <w:rtl w:val="off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:3</w:t>
      </w:r>
      <w:r>
        <w:rPr>
          <w:rFonts w:ascii="Times New Roman" w:hAnsi="Times New Roman"/>
          <w:color w:val="000000"/>
          <w:sz w:val="24"/>
          <w:szCs w:val="24"/>
          <w:rtl w:val="off"/>
        </w:rPr>
        <w:t>910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r>
        <w:rPr>
          <w:rFonts w:ascii="Times New Roman" w:hAnsi="Times New Roman"/>
          <w:sz w:val="24"/>
          <w:szCs w:val="24"/>
          <w:rtl w:val="off"/>
        </w:rPr>
        <w:t>Мартиросьян Александр Лендрошович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rtl w:val="off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г.р., место рождения: </w:t>
      </w:r>
      <w:r>
        <w:rPr>
          <w:rFonts w:ascii="Times New Roman" w:hAnsi="Times New Roman"/>
          <w:sz w:val="24"/>
          <w:szCs w:val="24"/>
          <w:rtl w:val="off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  <w:rtl w:val="off"/>
        </w:rPr>
        <w:t>ХХХХХХ,</w:t>
      </w:r>
      <w:r>
        <w:rPr>
          <w:rFonts w:ascii="Times New Roman" w:hAnsi="Times New Roman"/>
          <w:sz w:val="24"/>
          <w:szCs w:val="24"/>
        </w:rPr>
        <w:t xml:space="preserve"> выдан </w:t>
      </w:r>
      <w:r>
        <w:rPr>
          <w:rFonts w:ascii="Times New Roman" w:hAnsi="Times New Roman"/>
          <w:sz w:val="24"/>
          <w:szCs w:val="24"/>
          <w:rtl w:val="off"/>
        </w:rPr>
        <w:t>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>
        <w:rPr>
          <w:rFonts w:ascii="Times New Roman" w:hAnsi="Times New Roman"/>
          <w:sz w:val="24"/>
          <w:szCs w:val="24"/>
          <w:rtl w:val="off"/>
        </w:rPr>
        <w:t>ХХХХХХХХХ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  <w:rtl w:val="off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>
        <w:rPr>
          <w:rFonts w:ascii="Times New Roman" w:hAnsi="Times New Roman"/>
          <w:sz w:val="24"/>
          <w:szCs w:val="24"/>
          <w:rtl w:val="off"/>
        </w:rPr>
        <w:t>ХХХХХХХХХХ</w:t>
      </w:r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  <w:rtl w:val="off"/>
        </w:rPr>
        <w:t>Мартиросьян Александра Лендрошовича</w:t>
      </w:r>
      <w:r>
        <w:rPr>
          <w:rFonts w:ascii="Times New Roman" w:hAnsi="Times New Roman"/>
          <w:sz w:val="24"/>
          <w:szCs w:val="24"/>
        </w:rPr>
        <w:t xml:space="preserve">,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  <w:rtl w:val="off"/>
        </w:rPr>
        <w:t>Постановлением Главы Администрации г.Северска от 26.11.1996 № 2229.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>
      <w:pPr>
        <w:pStyle w:val="aff4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>
      <w:pPr>
        <w:pStyle w:val="aff4"/>
        <w:ind w:firstLine="708"/>
        <w:jc w:val="both"/>
      </w:pPr>
    </w:p>
    <w:p>
      <w:pPr>
        <w:pStyle w:val="ConsNormal"/>
        <w:ind w:right="0" w:firstLine="705"/>
        <w:widowControl/>
        <w:jc w:val="both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ook w:val="01E0" w:firstRow="1" w:lastRow="1" w:firstColumn="1" w:lastColumn="1" w:noHBand="0" w:noVBand="0"/>
        <w:tblLayout w:type="fixed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>
            <w:pPr>
              <w:jc w:val="both"/>
              <w:tabs>
                <w:tab w:val="left" w:pos="230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>
      <w:pPr>
        <w:jc w:val="both"/>
        <w:rPr>
          <w:lang w:val="en-US"/>
          <w:rFonts w:ascii="Times New Roman" w:hAnsi="Times New Roman"/>
          <w:sz w:val="24"/>
          <w:szCs w:val="24"/>
        </w:rPr>
      </w:pPr>
    </w:p>
    <w:sectPr>
      <w:pgSz w:w="11907" w:h="16840" w:code="9"/>
      <w:pgMar w:top="1134" w:right="567" w:bottom="567" w:left="1701" w:header="567" w:footer="457" w:gutter="0"/>
      <w:cols w:space="720"/>
      <w:docGrid w:linePitch="272"/>
      <w:headerReference w:type="default" r:id="rId2"/>
      <w:headerReference w:type="first" r:id="rId3"/>
      <w:footerReference w:type="default" r:id="rId4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  <w:font w:name="Times New Roman CYR">
    <w:panose1 w:val="02020603050405020304"/>
    <w:family w:val="roman"/>
    <w:charset w:val="cc"/>
    <w:notTrueType w:val="false"/>
    <w:pitch w:val="variable"/>
    <w:sig w:usb0="E0002EFF" w:usb1="C000785B" w:usb2="00000009" w:usb3="00000000" w:csb0="000001FF" w:csb1="00000000"/>
  </w:font>
  <w:font w:name="Arial">
    <w:panose1 w:val="020B0604020202020204"/>
    <w:family w:val="swiss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rPr>
        <w:sz w:val="16"/>
      </w:rPr>
    </w:pPr>
    <w:r>
      <w:t>Внутренний номер: 0288969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  <w:rPr>
        <w:sz w:val="24"/>
        <w:szCs w:val="24"/>
      </w:rPr>
    </w:pPr>
  </w:p>
  <w:p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behindDoc="0" locked="0" layoutInCell="0" simplePos="0" relativeHeight="251659264" allowOverlap="1" hidden="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 preferRelativeResize="1"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/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fffff5"/>
          <w:tblW w:w="0" w:type="auto"/>
          <w:tblInd w:w="108" w:type="dxa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9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rFonts w:ascii="Times New Roman CYR" w:hAnsi="Times New Roman CYR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  <w:style w:type="table" w:styleId="afffff5">
    <w:name w:val="Table Grid"/>
    <w:basedOn w:val="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">
    <w:name w:val="heading 1"/>
    <w:basedOn w:val="a1"/>
    <w:next w:val="a1"/>
    <w:qFormat/>
    <w:pPr>
      <w:keepNext/>
      <w:outlineLvl w:val="0"/>
      <w:jc w:val="center"/>
    </w:pPr>
    <w:rPr>
      <w:b/>
      <w:sz w:val="28"/>
    </w:rPr>
  </w:style>
  <w:style w:type="paragraph" w:styleId="aff4">
    <w:name w:val="Body Text"/>
    <w:basedOn w:val="a1"/>
    <w:link w:val="Normal"/>
    <w:pPr>
      <w:spacing w:after="120"/>
    </w:pPr>
    <w:rPr>
      <w:rFonts w:ascii="Times New Roman" w:hAnsi="Times New Roman"/>
      <w:sz w:val="24"/>
      <w:szCs w:val="24"/>
    </w:rPr>
  </w:style>
  <w:style w:type="paragraph" w:styleId="af8">
    <w:name w:val="header"/>
    <w:basedOn w:val="a1"/>
    <w:link w:val="Normal"/>
    <w:pPr>
      <w:tabs>
        <w:tab w:val="center" w:pos="4677"/>
        <w:tab w:val="right" w:pos="9355"/>
      </w:tabs>
    </w:p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 ЗАТО Северск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V. Tanaseychuk</dc:creator>
  <cp:keywords/>
  <dc:description/>
  <cp:lastModifiedBy>Admin</cp:lastModifiedBy>
  <cp:revision>1</cp:revision>
  <dcterms:created xsi:type="dcterms:W3CDTF">2024-10-16T01:57:00Z</dcterms:created>
  <dcterms:modified xsi:type="dcterms:W3CDTF">2024-11-26T14:56:46Z</dcterms:modified>
  <cp:lastPrinted>2024-10-15T02:21:00Z</cp:lastPrinted>
  <cp:version>0900.0000.01</cp:version>
</cp:coreProperties>
</file>