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3A26A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3A26A3" w:rsidRDefault="000D02C2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6A3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A26A3" w:rsidRDefault="000D02C2">
            <w:pPr>
              <w:pStyle w:val="ConsPlusTitlePage0"/>
              <w:jc w:val="center"/>
            </w:pPr>
            <w:r>
              <w:rPr>
                <w:sz w:val="48"/>
              </w:rPr>
              <w:t xml:space="preserve">Решение </w:t>
            </w:r>
            <w:proofErr w:type="gramStart"/>
            <w:r>
              <w:rPr>
                <w:sz w:val="48"/>
              </w:rPr>
              <w:t>Думы</w:t>
            </w:r>
            <w:proofErr w:type="gramEnd"/>
            <w:r>
              <w:rPr>
                <w:sz w:val="48"/>
              </w:rPr>
              <w:t xml:space="preserve"> ЗАТО Северск от 27.12.2016 N 22/2</w:t>
            </w:r>
            <w:r>
              <w:rPr>
                <w:sz w:val="48"/>
              </w:rPr>
              <w:br/>
              <w:t>(ред. от 30.06.2022)</w:t>
            </w:r>
            <w:r>
              <w:rPr>
                <w:sz w:val="48"/>
              </w:rPr>
              <w:br/>
              <w:t>"Об утверждении Программы комплексного развития социальной инфраструктуры ЗАТО Северск на 2016 - 2035 годы"</w:t>
            </w:r>
          </w:p>
        </w:tc>
      </w:tr>
      <w:tr w:rsidR="003A26A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A26A3" w:rsidRDefault="000D02C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12.08.2025</w:t>
            </w:r>
            <w:r>
              <w:rPr>
                <w:sz w:val="28"/>
              </w:rPr>
              <w:br/>
              <w:t> </w:t>
            </w:r>
          </w:p>
        </w:tc>
      </w:tr>
    </w:tbl>
    <w:p w:rsidR="003A26A3" w:rsidRDefault="003A26A3">
      <w:pPr>
        <w:pStyle w:val="ConsPlusNormal0"/>
        <w:sectPr w:rsidR="003A26A3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3A26A3" w:rsidRDefault="003A26A3">
      <w:pPr>
        <w:pStyle w:val="ConsPlusNormal0"/>
        <w:outlineLvl w:val="0"/>
      </w:pPr>
    </w:p>
    <w:p w:rsidR="003A26A3" w:rsidRDefault="000D02C2">
      <w:pPr>
        <w:pStyle w:val="ConsPlusTitle0"/>
        <w:jc w:val="center"/>
        <w:outlineLvl w:val="0"/>
      </w:pPr>
      <w:r>
        <w:t>ТОМСКАЯ ОБЛАСТЬ</w:t>
      </w:r>
    </w:p>
    <w:p w:rsidR="003A26A3" w:rsidRDefault="000D02C2">
      <w:pPr>
        <w:pStyle w:val="ConsPlusTitle0"/>
        <w:jc w:val="center"/>
      </w:pPr>
      <w:r>
        <w:t>ГОРОДСКОЙ ОКРУГ</w:t>
      </w:r>
    </w:p>
    <w:p w:rsidR="003A26A3" w:rsidRDefault="000D02C2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3A26A3" w:rsidRDefault="000D02C2">
      <w:pPr>
        <w:pStyle w:val="ConsPlusTitle0"/>
        <w:jc w:val="center"/>
      </w:pPr>
      <w:r>
        <w:t>СЕВЕРСК</w:t>
      </w:r>
    </w:p>
    <w:p w:rsidR="003A26A3" w:rsidRDefault="003A26A3">
      <w:pPr>
        <w:pStyle w:val="ConsPlusTitle0"/>
        <w:jc w:val="center"/>
      </w:pPr>
    </w:p>
    <w:p w:rsidR="003A26A3" w:rsidRDefault="000D02C2">
      <w:pPr>
        <w:pStyle w:val="ConsPlusTitle0"/>
        <w:jc w:val="center"/>
      </w:pPr>
      <w:r>
        <w:t>ДУМА</w:t>
      </w:r>
    </w:p>
    <w:p w:rsidR="003A26A3" w:rsidRDefault="000D02C2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3A26A3" w:rsidRDefault="000D02C2">
      <w:pPr>
        <w:pStyle w:val="ConsPlusTitle0"/>
        <w:jc w:val="center"/>
      </w:pPr>
      <w:r>
        <w:t>СЕВЕРСК</w:t>
      </w:r>
    </w:p>
    <w:p w:rsidR="003A26A3" w:rsidRDefault="003A26A3">
      <w:pPr>
        <w:pStyle w:val="ConsPlusTitle0"/>
        <w:jc w:val="center"/>
      </w:pPr>
    </w:p>
    <w:p w:rsidR="003A26A3" w:rsidRDefault="000D02C2">
      <w:pPr>
        <w:pStyle w:val="ConsPlusTitle0"/>
        <w:jc w:val="center"/>
      </w:pPr>
      <w:r>
        <w:t>РЕШЕНИЕ</w:t>
      </w:r>
    </w:p>
    <w:p w:rsidR="003A26A3" w:rsidRDefault="000D02C2">
      <w:pPr>
        <w:pStyle w:val="ConsPlusTitle0"/>
        <w:jc w:val="center"/>
      </w:pPr>
      <w:r>
        <w:t>от 27 декабря 2016 г. N 22/2</w:t>
      </w:r>
    </w:p>
    <w:p w:rsidR="003A26A3" w:rsidRDefault="003A26A3">
      <w:pPr>
        <w:pStyle w:val="ConsPlusTitle0"/>
        <w:jc w:val="center"/>
      </w:pPr>
    </w:p>
    <w:p w:rsidR="003A26A3" w:rsidRDefault="000D02C2">
      <w:pPr>
        <w:pStyle w:val="ConsPlusTitle0"/>
        <w:jc w:val="center"/>
      </w:pPr>
      <w:r>
        <w:t>ОБ УТВЕРЖДЕНИИ ПРОГРАММЫ КОМПЛЕКСНОГО РАЗВИТИЯ</w:t>
      </w:r>
    </w:p>
    <w:p w:rsidR="003A26A3" w:rsidRDefault="000D02C2">
      <w:pPr>
        <w:pStyle w:val="ConsPlusTitle0"/>
        <w:jc w:val="center"/>
      </w:pPr>
      <w:r>
        <w:t xml:space="preserve">СОЦИАЛЬНОЙ </w:t>
      </w:r>
      <w:proofErr w:type="gramStart"/>
      <w:r>
        <w:t>ИНФРАСТРУКТУР</w:t>
      </w:r>
      <w:r>
        <w:t>Ы</w:t>
      </w:r>
      <w:proofErr w:type="gramEnd"/>
      <w:r>
        <w:t xml:space="preserve"> ЗАТО СЕВЕРСК НА 2016 - 2035 ГОДЫ</w:t>
      </w:r>
    </w:p>
    <w:p w:rsidR="003A26A3" w:rsidRDefault="003A26A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A26A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25.10.2018 </w:t>
            </w:r>
            <w:hyperlink r:id="rId9" w:tooltip="Решение Думы ЗАТО Северск от 25.10.2018 N 43/1 &quot;О внесении изменений в решение Думы ЗАТО Северск от 27.12.2016 N 22/2 &quot;Об утверждении Программы комплексного развития социальной инфраструктуры ЗАТО Северск на 2016 - 2035 годы&quot; {КонсультантПлюс}">
              <w:r>
                <w:rPr>
                  <w:color w:val="0000FF"/>
                </w:rPr>
                <w:t>N 43/1</w:t>
              </w:r>
            </w:hyperlink>
            <w:r>
              <w:rPr>
                <w:color w:val="392C69"/>
              </w:rPr>
              <w:t xml:space="preserve">, от 30.06.2022 </w:t>
            </w:r>
            <w:hyperlink r:id="rId10" w:tooltip="Решение Думы ЗАТО Северск от 30.06.2022 N 26/1 &quot;О внесении изменений в Решение Думы ЗАТО Северск от 27.12.2016 N 22/2 &quot;Об утверждении Программы комплексного развития социальной инфраструктуры ЗАТО Северск на 2016 - 2035 годы&quot; {КонсультантПлюс}">
              <w:r>
                <w:rPr>
                  <w:color w:val="0000FF"/>
                </w:rPr>
                <w:t>N 26/1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1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</w:t>
        </w:r>
        <w:r>
          <w:rPr>
            <w:color w:val="0000FF"/>
          </w:rPr>
          <w:t>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12" w:tooltip="Постановление Правительства РФ от 01.10.2015 N 1050 (ред. от 28.11.2023) &quot;Об утверждении требований к программам комплексного развития социальной инфраструктуры поселений, муниципальных округов, городских округов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01.10.2015 N 1050 "Об утверждении</w:t>
      </w:r>
      <w:r>
        <w:t xml:space="preserve"> требований к программам комплексного развития социальной инфраструктуры поселений, городских округов", </w:t>
      </w:r>
      <w:hyperlink r:id="rId13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4.09.2024) (Зарегистрировано в Управлении Минюста России по Сибирскому федеральному округ">
        <w:r>
          <w:rPr>
            <w:color w:val="0000FF"/>
          </w:rPr>
          <w:t>пунктом 11 статьи 27</w:t>
        </w:r>
      </w:hyperlink>
      <w:r>
        <w:t xml:space="preserve"> Устава городского округа </w:t>
      </w:r>
      <w:r>
        <w:t>закрытого административно-территориального образования Северск Томской области, рассмотрев внесенный Главой Администрации ЗАТО Северск проект решения Думы ЗАТО Северск "Об утверждении Программы комплексного развития социальной инфраструктуры ЗАТО Северск н</w:t>
      </w:r>
      <w:r>
        <w:t>а 2016 - 2035 годы", Дума ЗАТО Северск решила: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1. Утвердить </w:t>
      </w:r>
      <w:hyperlink w:anchor="P36" w:tooltip="ПРОГРАММА">
        <w:r>
          <w:rPr>
            <w:color w:val="0000FF"/>
          </w:rPr>
          <w:t>Программу</w:t>
        </w:r>
      </w:hyperlink>
      <w:r>
        <w:t xml:space="preserve"> комплексного развития социальной </w:t>
      </w:r>
      <w:proofErr w:type="gramStart"/>
      <w:r>
        <w:t>инфраструктуры</w:t>
      </w:r>
      <w:proofErr w:type="gramEnd"/>
      <w:r>
        <w:t xml:space="preserve"> ЗАТО Северск на 2016 - 2035 годы согласно приложению.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2. Опубликовать решение в специальном прило</w:t>
      </w:r>
      <w:r>
        <w:t xml:space="preserve">жении к газете "Диалог" "Официальный бюллетень правовых актов органов местного самоуправления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области", разместить в информационно-телекоммуникационной сети "Интернет" на официальных сайтах Думы ЗАТО Северск (</w:t>
      </w:r>
      <w:hyperlink r:id="rId14">
        <w:r>
          <w:rPr>
            <w:color w:val="0000FF"/>
          </w:rPr>
          <w:t>http://duma-seversk.ru</w:t>
        </w:r>
      </w:hyperlink>
      <w:r>
        <w:t>) и Администрации ЗАТО Северск (http://www.seversknet.ru).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3A26A3" w:rsidRDefault="000D02C2">
      <w:pPr>
        <w:pStyle w:val="ConsPlusNormal0"/>
        <w:jc w:val="right"/>
      </w:pPr>
      <w:r>
        <w:t>Председатель Думы</w:t>
      </w:r>
    </w:p>
    <w:p w:rsidR="003A26A3" w:rsidRDefault="000D02C2">
      <w:pPr>
        <w:pStyle w:val="ConsPlusNormal0"/>
        <w:jc w:val="right"/>
      </w:pPr>
      <w:r>
        <w:t>Г.А.ШАМИН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  <w:outlineLvl w:val="0"/>
      </w:pPr>
      <w:r>
        <w:t>Приложение</w:t>
      </w:r>
    </w:p>
    <w:p w:rsidR="003A26A3" w:rsidRDefault="000D02C2">
      <w:pPr>
        <w:pStyle w:val="ConsPlusNormal0"/>
        <w:jc w:val="right"/>
      </w:pPr>
      <w:r>
        <w:t>к решению</w:t>
      </w:r>
    </w:p>
    <w:p w:rsidR="003A26A3" w:rsidRDefault="000D02C2">
      <w:pPr>
        <w:pStyle w:val="ConsPlusNormal0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3A26A3" w:rsidRDefault="000D02C2">
      <w:pPr>
        <w:pStyle w:val="ConsPlusNormal0"/>
        <w:jc w:val="right"/>
      </w:pPr>
      <w:r>
        <w:t>от 27.12.2016 N 22/2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</w:pPr>
      <w:bookmarkStart w:id="1" w:name="P36"/>
      <w:bookmarkEnd w:id="1"/>
      <w:r>
        <w:t>ПРОГРАММА</w:t>
      </w:r>
    </w:p>
    <w:p w:rsidR="003A26A3" w:rsidRDefault="000D02C2">
      <w:pPr>
        <w:pStyle w:val="ConsPlusTitle0"/>
        <w:jc w:val="center"/>
      </w:pPr>
      <w:r>
        <w:t>КОМПЛЕКСНОГО РАЗВИТИЯ СОЦИАЛЬНОЙ ИНФРАСТРУКТУРЫ</w:t>
      </w:r>
    </w:p>
    <w:p w:rsidR="003A26A3" w:rsidRDefault="000D02C2">
      <w:pPr>
        <w:pStyle w:val="ConsPlusTitle0"/>
        <w:jc w:val="center"/>
      </w:pPr>
      <w:r>
        <w:t>ЗАТО СЕВЕРСК НА 2016 - 2035 ГОДЫ</w:t>
      </w:r>
    </w:p>
    <w:p w:rsidR="003A26A3" w:rsidRDefault="003A26A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A26A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25.10.2018 </w:t>
            </w:r>
            <w:hyperlink r:id="rId15" w:tooltip="Решение Думы ЗАТО Северск от 25.10.2018 N 43/1 &quot;О внесении изменений в решение Думы ЗАТО Северск от 27.12.2016 N 22/2 &quot;Об утверждении Программы комплексного развития социальной инфраструктуры ЗАТО Северск на 2016 - 2035 годы&quot; {КонсультантПлюс}">
              <w:r>
                <w:rPr>
                  <w:color w:val="0000FF"/>
                </w:rPr>
                <w:t>N 43/1</w:t>
              </w:r>
            </w:hyperlink>
            <w:r>
              <w:rPr>
                <w:color w:val="392C69"/>
              </w:rPr>
              <w:t xml:space="preserve">, от 30.06.2022 </w:t>
            </w:r>
            <w:hyperlink r:id="rId16" w:tooltip="Решение Думы ЗАТО Северск от 30.06.2022 N 26/1 &quot;О внесении изменений в Решение Думы ЗАТО Северск от 27.12.2016 N 22/2 &quot;Об утверждении Программы комплексного развития социальной инфраструктуры ЗАТО Северск на 2016 - 2035 годы&quot; {КонсультантПлюс}">
              <w:r>
                <w:rPr>
                  <w:color w:val="0000FF"/>
                </w:rPr>
                <w:t>N 26/1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ПАСПОРТ ПРОГРАММЫ КОМПЛЕКСНОГО РАЗВИТИЯ СОЦИА</w:t>
      </w:r>
      <w:r>
        <w:t>ЛЬНОЙ</w:t>
      </w:r>
    </w:p>
    <w:p w:rsidR="003A26A3" w:rsidRDefault="000D02C2">
      <w:pPr>
        <w:pStyle w:val="ConsPlusTitle0"/>
        <w:jc w:val="center"/>
      </w:pPr>
      <w:proofErr w:type="gramStart"/>
      <w:r>
        <w:t>ИНФРАСТРУКТУРЫ</w:t>
      </w:r>
      <w:proofErr w:type="gramEnd"/>
      <w:r>
        <w:t xml:space="preserve"> ЗАТО СЕВЕРСК НА 2016 - 2035 ГОДЫ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17"/>
          <w:footerReference w:type="default" r:id="rId18"/>
          <w:headerReference w:type="first" r:id="rId19"/>
          <w:footerReference w:type="first" r:id="rId20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907"/>
        <w:gridCol w:w="1361"/>
        <w:gridCol w:w="567"/>
        <w:gridCol w:w="1240"/>
        <w:gridCol w:w="794"/>
        <w:gridCol w:w="567"/>
        <w:gridCol w:w="381"/>
        <w:gridCol w:w="964"/>
        <w:gridCol w:w="784"/>
        <w:gridCol w:w="805"/>
      </w:tblGrid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lastRenderedPageBreak/>
              <w:t>Наименование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</w:pPr>
            <w:r>
              <w:t xml:space="preserve">Программа комплексного развития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 на 2016 - 2035 годы (далее - Программа)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Основание для разработки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  <w:jc w:val="both"/>
            </w:pPr>
            <w:r>
              <w:t xml:space="preserve">1. Градостроительный </w:t>
            </w:r>
            <w:hyperlink r:id="rId21" w:tooltip="&quot;Градостроительный кодекс Российской Федерации&quot; от 29.12.2004 N 190-ФЗ (ред. от 24.06.2025) {КонсультантПлюс}">
              <w:r>
                <w:rPr>
                  <w:color w:val="0000FF"/>
                </w:rPr>
                <w:t>кодекс</w:t>
              </w:r>
            </w:hyperlink>
            <w:r>
              <w:t xml:space="preserve"> Российской Федерации.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2. Федеральный </w:t>
            </w:r>
            <w:hyperlink r:id="rId22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      <w:r>
                <w:rPr>
                  <w:color w:val="0000FF"/>
                </w:rPr>
                <w:t>закон</w:t>
              </w:r>
            </w:hyperlink>
            <w:r>
              <w:t xml:space="preserve"> от 06.10.2003 </w:t>
            </w:r>
            <w:r>
              <w:t>N 131-ФЗ "Об общих принципах организации местного самоуправления в Российской Федерации".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3. </w:t>
            </w:r>
            <w:hyperlink r:id="rId23" w:tooltip="Постановление Правительства РФ от 01.10.2015 N 1050 (ред. от 28.11.2023) &quot;Об утверждении требований к программам комплексного развития социальной инфраструктуры поселений, муниципальных округов, городских округов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01.10.2015 N 1050 "Об утверждении требований к пр</w:t>
            </w:r>
            <w:r>
              <w:t>ограммам комплексного развития социальной инфраструктуры поселений, городских округов".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4. </w:t>
            </w:r>
            <w:hyperlink r:id="rId24" w:tooltip="Распоряжение Правительства РФ от 29.07.2013 N 1336-р (ред. от 08.11.2018) &lt;Об утверждении плана мероприятий (&quot;дорожной карты&quot;) &quot;Совершенствование правового регулирования градостроительной деятельности и улучшение предпринимательского климата в сфере строительс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Российской Федерации от 29.07.2013 N 1336-р "П</w:t>
            </w:r>
            <w:r>
              <w:t>лан мероприятий ("дорожная карта") "Совершенствование правового регулирования градостроительной деятельности и улучшение предпринимательского климата в сфере строительства".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5. Генеральный </w:t>
            </w:r>
            <w:hyperlink r:id="rId25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      <w:r>
                <w:rPr>
                  <w:color w:val="0000FF"/>
                </w:rPr>
                <w:t>план</w:t>
              </w:r>
            </w:hyperlink>
            <w:r>
              <w:t xml:space="preserve">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</w:t>
            </w:r>
            <w:r>
              <w:t>верск, утвержденный решением Думы ЗАТО Северск от 30.08.2012 N 29/1 "Об утверждении Генерального плана городского округа ЗАТО Северск"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Заказчик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  <w:jc w:val="both"/>
            </w:pPr>
            <w:proofErr w:type="gramStart"/>
            <w:r>
              <w:t>Администрация</w:t>
            </w:r>
            <w:proofErr w:type="gramEnd"/>
            <w:r>
              <w:t xml:space="preserve"> ЗАТО Северск (Российская Федерация, Томская область, ЗАТО Северск, г. Северск, просп. К</w:t>
            </w:r>
            <w:r>
              <w:t>оммунистический, д. 51)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Разработчик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</w:pPr>
            <w:r>
              <w:t xml:space="preserve">1. </w:t>
            </w:r>
            <w:proofErr w:type="gramStart"/>
            <w:r>
              <w:t>Администрация</w:t>
            </w:r>
            <w:proofErr w:type="gramEnd"/>
            <w:r>
              <w:t xml:space="preserve"> ЗАТО Северск (Российская Федерация, Томская область, ЗАТО Северск, г. Северск, просп. Коммунистический, д. 51).</w:t>
            </w:r>
          </w:p>
          <w:p w:rsidR="003A26A3" w:rsidRDefault="000D02C2">
            <w:pPr>
              <w:pStyle w:val="ConsPlusNormal0"/>
            </w:pPr>
            <w:r>
              <w:t xml:space="preserve">2. Управление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(Российская Федерация, Томс</w:t>
            </w:r>
            <w:r>
              <w:t>кая область, ЗАТО Северск, г. Северск, ул. Ленина, д. 38).</w:t>
            </w:r>
          </w:p>
          <w:p w:rsidR="003A26A3" w:rsidRDefault="000D02C2">
            <w:pPr>
              <w:pStyle w:val="ConsPlusNormal0"/>
            </w:pPr>
            <w:r>
              <w:t xml:space="preserve">3. Управление молодежной и семейной политики, физической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(Российская Федерация, Томская область, ЗАТО Северск, г. Северск, ул. Свердлова, д. 18).</w:t>
            </w:r>
          </w:p>
          <w:p w:rsidR="003A26A3" w:rsidRDefault="000D02C2">
            <w:pPr>
              <w:pStyle w:val="ConsPlusNormal0"/>
            </w:pPr>
            <w:r>
              <w:t>4. Упр</w:t>
            </w:r>
            <w:r>
              <w:t xml:space="preserve">авление культуры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(Российская Федерация, Томская область, ЗАТО Северск, г. Северск, ул. Свердлова, д. 18).</w:t>
            </w:r>
          </w:p>
          <w:p w:rsidR="003A26A3" w:rsidRDefault="000D02C2">
            <w:pPr>
              <w:pStyle w:val="ConsPlusNormal0"/>
            </w:pPr>
            <w:r>
              <w:t xml:space="preserve">5. Комитет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(Российская Федерация, Томская область, ЗАТО Северск</w:t>
            </w:r>
            <w:r>
              <w:t>, г. Северск, ул. Лесная, д. 11а).</w:t>
            </w:r>
          </w:p>
          <w:p w:rsidR="003A26A3" w:rsidRDefault="000D02C2">
            <w:pPr>
              <w:pStyle w:val="ConsPlusNormal0"/>
            </w:pPr>
            <w:r>
              <w:t xml:space="preserve">6. 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(Российская Федерация, Томская область, ЗАТО Северск, г. Северск, ул. Лесная, д. 11а)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Цели Программы</w:t>
            </w:r>
          </w:p>
        </w:tc>
        <w:tc>
          <w:tcPr>
            <w:tcW w:w="8370" w:type="dxa"/>
            <w:gridSpan w:val="10"/>
            <w:vMerge w:val="restart"/>
          </w:tcPr>
          <w:p w:rsidR="003A26A3" w:rsidRDefault="000D02C2">
            <w:pPr>
              <w:pStyle w:val="ConsPlusNormal0"/>
              <w:jc w:val="both"/>
            </w:pPr>
            <w:r>
              <w:t xml:space="preserve">Обеспечение безопасности, качества и эффективности использования населением объектов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Обеспечение доступности объектов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 для населения в соответствии с местными нормативами градост</w:t>
            </w:r>
            <w:r>
              <w:t xml:space="preserve">роительного </w:t>
            </w:r>
            <w:r>
              <w:lastRenderedPageBreak/>
              <w:t>проектирования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Обеспечение сбалансированного развития систем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 до 2035 года в соответствии с установленными потребностями в объектах социальной инфраструктуры.</w:t>
            </w:r>
          </w:p>
          <w:p w:rsidR="003A26A3" w:rsidRDefault="000D02C2">
            <w:pPr>
              <w:pStyle w:val="ConsPlusNormal0"/>
              <w:jc w:val="both"/>
            </w:pPr>
            <w:r>
              <w:t>Достижение расчетного уровня обес</w:t>
            </w:r>
            <w:r>
              <w:t xml:space="preserve">печенности </w:t>
            </w:r>
            <w:proofErr w:type="gramStart"/>
            <w:r>
              <w:t>населения</w:t>
            </w:r>
            <w:proofErr w:type="gramEnd"/>
            <w:r>
              <w:t xml:space="preserve"> ЗАТО Северск услугами объектов социальной инфраструктуры в соответствии с местными нормативами градостроительного проектирования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Обеспечение эффективности функционирования действующей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</w:t>
            </w:r>
            <w:r>
              <w:t>к</w:t>
            </w:r>
          </w:p>
        </w:tc>
      </w:tr>
      <w:tr w:rsidR="003A26A3">
        <w:tc>
          <w:tcPr>
            <w:tcW w:w="215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8370" w:type="dxa"/>
            <w:gridSpan w:val="10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Задачи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  <w:jc w:val="both"/>
            </w:pPr>
            <w:r>
              <w:t xml:space="preserve">1. Анализ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Северск, уровня обеспеченности населения ЗАТО Северск услугами объектов социальной инфраструктуры.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2. Прогноз потребностей </w:t>
            </w:r>
            <w:proofErr w:type="gramStart"/>
            <w:r>
              <w:t>населения</w:t>
            </w:r>
            <w:proofErr w:type="gramEnd"/>
            <w:r>
              <w:t xml:space="preserve"> ЗАТО Северск в объектах социальной инфраструктуры до 2035 года.</w:t>
            </w:r>
          </w:p>
          <w:p w:rsidR="003A26A3" w:rsidRDefault="000D02C2">
            <w:pPr>
              <w:pStyle w:val="ConsPlusNormal0"/>
              <w:jc w:val="both"/>
            </w:pPr>
            <w:r>
              <w:t>3. Формирование перечня мероприятий (инвестиционных проектов) по проектированию, строительству, реконструкции объектов социальной инфраструктуры ЗАТО Северск,</w:t>
            </w:r>
            <w:r>
              <w:t xml:space="preserve"> которые предусмотрены государственными и муниципальными программами, </w:t>
            </w:r>
            <w:hyperlink r:id="rId26" w:tooltip="Постановление Администрации ЗАТО Северск от 30.12.2015 N 3000 &quot;Об утверждении Стратегии социально-экономического развития ЗАТО Северск&quot; ------------ Утратил силу или отменен {КонсультантПлюс}">
              <w:r>
                <w:rPr>
                  <w:color w:val="0000FF"/>
                </w:rPr>
                <w:t>Стратегией</w:t>
              </w:r>
            </w:hyperlink>
            <w:r>
              <w:t xml:space="preserve"> социально-экономического развития ЗАТО Северск до 2030 года, планом мероприятий по реализации Стратегии социально-экономического развития З</w:t>
            </w:r>
            <w:r>
              <w:t>АТО Северск до 2030 года, договорами о развитии застроенных территорий, договорами о комплексном освоении территорий, иными инвестиционными программами и договорами, предусматривающими обязательства застройщиков по завершению в установленные сроки мероприя</w:t>
            </w:r>
            <w:r>
              <w:t>тий по проектированию, строительству, реконструкции объектов социальной инфраструктуры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4. Оценка объемов и источников финансирования мероприятий по проектированию, строительству, реконструкции объектов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5. Оценка эффективности реализации мероприятий и соответствия местным нормативам градостроительного </w:t>
            </w:r>
            <w:proofErr w:type="gramStart"/>
            <w:r>
              <w:t>проектирования</w:t>
            </w:r>
            <w:proofErr w:type="gramEnd"/>
            <w:r>
              <w:t xml:space="preserve">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6. Предложения по совершенствованию нормативно-правового и информационного обеспечения развития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</w:t>
            </w:r>
          </w:p>
        </w:tc>
      </w:tr>
      <w:tr w:rsidR="003A26A3">
        <w:tc>
          <w:tcPr>
            <w:tcW w:w="2154" w:type="dxa"/>
            <w:vMerge w:val="restart"/>
          </w:tcPr>
          <w:p w:rsidR="003A26A3" w:rsidRDefault="000D02C2">
            <w:pPr>
              <w:pStyle w:val="ConsPlusNormal0"/>
            </w:pPr>
            <w:r>
              <w:t>Целевые показатели (индикаторы) обеспеченности населения объектами социальной инфраструктуры</w:t>
            </w: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 xml:space="preserve">Развитие сети объектов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 с увеличением мощностей: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center"/>
            </w:pPr>
            <w:r>
              <w:t>2016 год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2017 год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2018 год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center"/>
            </w:pPr>
            <w:r>
              <w:t>2021 - 2035 годы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1) в области образования:</w:t>
            </w:r>
          </w:p>
        </w:tc>
        <w:tc>
          <w:tcPr>
            <w:tcW w:w="1240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9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948" w:type="dxa"/>
            <w:gridSpan w:val="2"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8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805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 xml:space="preserve">увеличение количества мест </w:t>
            </w:r>
            <w:r>
              <w:lastRenderedPageBreak/>
              <w:t>в дошкольных образовательных организациях (мест);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7642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right"/>
            </w:pPr>
            <w:r>
              <w:t>7642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7642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7642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right"/>
            </w:pPr>
            <w:r>
              <w:t>7642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right"/>
            </w:pPr>
            <w:r>
              <w:t xml:space="preserve">до </w:t>
            </w:r>
            <w:r>
              <w:lastRenderedPageBreak/>
              <w:t>8402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увеличение количества мест в общеобразовательных организациях (мест);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right"/>
            </w:pPr>
            <w:r>
              <w:t>11823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right"/>
            </w:pPr>
            <w:r>
              <w:t>11823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11823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11969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right"/>
            </w:pPr>
            <w:r>
              <w:t>12868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right"/>
            </w:pPr>
            <w:r>
              <w:t>до 13068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2) в области физической культуры и массового спорта:</w:t>
            </w:r>
          </w:p>
        </w:tc>
        <w:tc>
          <w:tcPr>
            <w:tcW w:w="1240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9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948" w:type="dxa"/>
            <w:gridSpan w:val="2"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8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805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увеличение площади пола физкультурно-спортивных залов (тыс. кв. м);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right"/>
            </w:pPr>
            <w:r>
              <w:t>16,44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right"/>
            </w:pPr>
            <w:r>
              <w:t>16,44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16,44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16,44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right"/>
            </w:pPr>
            <w:r>
              <w:t>16,44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right"/>
            </w:pPr>
            <w:r>
              <w:t>до 16,82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увеличение площади поверхности плоскостных сооружений (тыс. кв. м);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right"/>
            </w:pPr>
            <w:r>
              <w:t>114,51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right"/>
            </w:pPr>
            <w:r>
              <w:t>114,51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115,10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117,21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right"/>
            </w:pPr>
            <w:r>
              <w:t>117,81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center"/>
            </w:pPr>
            <w:r>
              <w:t>до 126,90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3) в области культуры и туризма:</w:t>
            </w:r>
          </w:p>
        </w:tc>
        <w:tc>
          <w:tcPr>
            <w:tcW w:w="1240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9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948" w:type="dxa"/>
            <w:gridSpan w:val="2"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8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805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увеличение количества посещений учреждений культуры (единиц/1000 чел.);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right"/>
            </w:pPr>
            <w:r>
              <w:t>5,9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right"/>
            </w:pPr>
            <w:r>
              <w:t>5,9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6,1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6,5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right"/>
            </w:pPr>
            <w:r>
              <w:t>3,7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right"/>
            </w:pPr>
            <w:r>
              <w:t>до 7,0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835" w:type="dxa"/>
            <w:gridSpan w:val="3"/>
          </w:tcPr>
          <w:p w:rsidR="003A26A3" w:rsidRDefault="000D02C2">
            <w:pPr>
              <w:pStyle w:val="ConsPlusNormal0"/>
            </w:pPr>
            <w:r>
              <w:t>увеличение количества объектов туристско-рекреационного кластера (единиц)</w:t>
            </w:r>
          </w:p>
        </w:tc>
        <w:tc>
          <w:tcPr>
            <w:tcW w:w="124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79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48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78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805" w:type="dxa"/>
          </w:tcPr>
          <w:p w:rsidR="003A26A3" w:rsidRDefault="000D02C2">
            <w:pPr>
              <w:pStyle w:val="ConsPlusNormal0"/>
              <w:jc w:val="right"/>
            </w:pPr>
            <w:r>
              <w:t>до 6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 xml:space="preserve">Укрупненное описание запланированных мероприятий (инвестиционных проектов) по </w:t>
            </w:r>
            <w:r>
              <w:lastRenderedPageBreak/>
              <w:t>проектированию, строительству, реконструкции объектов социальной инфраструктуры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  <w:jc w:val="both"/>
            </w:pPr>
            <w:r>
              <w:lastRenderedPageBreak/>
              <w:t xml:space="preserve">Мероприятия по строительству и реконструкции объектов местного </w:t>
            </w:r>
            <w:proofErr w:type="gramStart"/>
            <w:r>
              <w:t>значения</w:t>
            </w:r>
            <w:proofErr w:type="gramEnd"/>
            <w:r>
              <w:t xml:space="preserve"> ЗАТО Северск в областях образования (включая отдых и оздоровление детей), физической культуры и массового спорта, культуры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Срок и этапы реализации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</w:pPr>
            <w:r>
              <w:t>2016 - 2035 годы (этапы не</w:t>
            </w:r>
            <w:r>
              <w:t xml:space="preserve"> предусмотрены)</w:t>
            </w:r>
          </w:p>
        </w:tc>
      </w:tr>
      <w:tr w:rsidR="003A26A3">
        <w:tc>
          <w:tcPr>
            <w:tcW w:w="2154" w:type="dxa"/>
            <w:vMerge w:val="restart"/>
          </w:tcPr>
          <w:p w:rsidR="003A26A3" w:rsidRDefault="000D02C2">
            <w:pPr>
              <w:pStyle w:val="ConsPlusNormal0"/>
            </w:pPr>
            <w:r>
              <w:t>Объемы и источники финансирования Программы (тыс. руб.)</w:t>
            </w:r>
          </w:p>
        </w:tc>
        <w:tc>
          <w:tcPr>
            <w:tcW w:w="90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Годы</w:t>
            </w:r>
          </w:p>
        </w:tc>
        <w:tc>
          <w:tcPr>
            <w:tcW w:w="136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Объем финансирования (тыс. руб.)</w:t>
            </w:r>
          </w:p>
        </w:tc>
        <w:tc>
          <w:tcPr>
            <w:tcW w:w="6102" w:type="dxa"/>
            <w:gridSpan w:val="8"/>
          </w:tcPr>
          <w:p w:rsidR="003A26A3" w:rsidRDefault="000D02C2">
            <w:pPr>
              <w:pStyle w:val="ConsPlusNormal0"/>
              <w:jc w:val="center"/>
            </w:pPr>
            <w:r>
              <w:t>Источники финансирования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6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федеральный бюджет (по согласованию)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областной бюджет (по согласованию)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местный бюджет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внебюджетные источники (по согласованию)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Всего,</w:t>
            </w:r>
          </w:p>
          <w:p w:rsidR="003A26A3" w:rsidRDefault="000D02C2">
            <w:pPr>
              <w:pStyle w:val="ConsPlusNormal0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7133948,82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1033099,88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1588457,16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2024391,78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2488000,00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1919,63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1919,63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4126,09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4126,09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3269,70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269,82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146234,79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81020,00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65214,79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828467,78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665779,27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162688,51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736651,81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454795,01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281856,80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424182,72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293662,88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130519,84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1380097,64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330200,00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50600,00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106297,64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893000,00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1469510,71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362800,00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42600,00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230310,71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833800,00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754436,41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337100,00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36736,41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914825,35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534225,35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361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7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45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89" w:type="dxa"/>
            <w:gridSpan w:val="2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</w:tr>
      <w:tr w:rsidR="003A26A3"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Ожидаемые результаты реализации Программы</w:t>
            </w:r>
          </w:p>
        </w:tc>
        <w:tc>
          <w:tcPr>
            <w:tcW w:w="8370" w:type="dxa"/>
            <w:gridSpan w:val="10"/>
          </w:tcPr>
          <w:p w:rsidR="003A26A3" w:rsidRDefault="000D02C2">
            <w:pPr>
              <w:pStyle w:val="ConsPlusNormal0"/>
              <w:jc w:val="both"/>
            </w:pPr>
            <w:r>
              <w:t xml:space="preserve">1. Сбалансированное развитие сети объектов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2. Увеличение (либо сохранение) уровня обеспеченности населения ЗАТО Северск объектами социальной инфраструктуры (расчет произведен согласно местным </w:t>
            </w:r>
            <w:hyperlink r:id="rId27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      <w:r>
                <w:rPr>
                  <w:color w:val="0000FF"/>
                </w:rPr>
                <w:t>нормативам</w:t>
              </w:r>
            </w:hyperlink>
            <w:r>
              <w:t xml:space="preserve"> градостроительного проектирования ЗАТО Северск, утвержденным решением Думы ЗАТО Северск от 25.12.2014 N 60/9 "Об утверждении местных нормативов градостроительного проектирования ЗАТО Северск"):</w:t>
            </w:r>
          </w:p>
          <w:p w:rsidR="003A26A3" w:rsidRDefault="000D02C2">
            <w:pPr>
              <w:pStyle w:val="ConsPlusNormal0"/>
              <w:jc w:val="both"/>
            </w:pPr>
            <w:r>
              <w:t>1) в области образования:</w:t>
            </w:r>
          </w:p>
          <w:p w:rsidR="003A26A3" w:rsidRDefault="000D02C2">
            <w:pPr>
              <w:pStyle w:val="ConsPlusNormal0"/>
              <w:jc w:val="both"/>
            </w:pPr>
            <w:r>
              <w:t>- дошкольными</w:t>
            </w:r>
            <w:r>
              <w:t xml:space="preserve"> образовательными организациями - сохранение уровня обеспеченности населения на 100%;</w:t>
            </w:r>
          </w:p>
          <w:p w:rsidR="003A26A3" w:rsidRDefault="000D02C2">
            <w:pPr>
              <w:pStyle w:val="ConsPlusNormal0"/>
              <w:jc w:val="both"/>
            </w:pPr>
            <w:r>
              <w:t>- общеобразовательными организациями - сохранение уровня обеспеченности населения на 100%;</w:t>
            </w:r>
          </w:p>
          <w:p w:rsidR="003A26A3" w:rsidRDefault="000D02C2">
            <w:pPr>
              <w:pStyle w:val="ConsPlusNormal0"/>
              <w:jc w:val="both"/>
            </w:pPr>
            <w:r>
              <w:t>2) в области физической культуры и массового спорта:</w:t>
            </w:r>
          </w:p>
          <w:p w:rsidR="003A26A3" w:rsidRDefault="000D02C2">
            <w:pPr>
              <w:pStyle w:val="ConsPlusNormal0"/>
              <w:jc w:val="both"/>
            </w:pPr>
            <w:r>
              <w:t>- физкультурно-спортивными залами - сохранение уровня обеспеченности населения на 100%;</w:t>
            </w:r>
          </w:p>
          <w:p w:rsidR="003A26A3" w:rsidRDefault="000D02C2">
            <w:pPr>
              <w:pStyle w:val="ConsPlusNormal0"/>
              <w:jc w:val="both"/>
            </w:pPr>
            <w:r>
              <w:t>- плоскостными сооружениями с 49,9% до 51%;</w:t>
            </w:r>
          </w:p>
          <w:p w:rsidR="003A26A3" w:rsidRDefault="000D02C2">
            <w:pPr>
              <w:pStyle w:val="ConsPlusNormal0"/>
              <w:jc w:val="both"/>
            </w:pPr>
            <w:r>
              <w:t>3) в области культуры:</w:t>
            </w:r>
          </w:p>
          <w:p w:rsidR="003A26A3" w:rsidRDefault="000D02C2">
            <w:pPr>
              <w:pStyle w:val="ConsPlusNormal0"/>
            </w:pPr>
            <w:r>
              <w:t>- учреждениями культуры клубного типа с 8,9% до 9%;</w:t>
            </w:r>
          </w:p>
          <w:p w:rsidR="003A26A3" w:rsidRDefault="000D02C2">
            <w:pPr>
              <w:pStyle w:val="ConsPlusNormal0"/>
            </w:pPr>
            <w:r>
              <w:t>3. Создание новых рабочих мест:</w:t>
            </w:r>
          </w:p>
          <w:p w:rsidR="003A26A3" w:rsidRDefault="000D02C2">
            <w:pPr>
              <w:pStyle w:val="ConsPlusNormal0"/>
              <w:jc w:val="both"/>
            </w:pPr>
            <w:r>
              <w:lastRenderedPageBreak/>
              <w:t>- в области образ</w:t>
            </w:r>
            <w:r>
              <w:t>ования - 203;</w:t>
            </w:r>
          </w:p>
          <w:p w:rsidR="003A26A3" w:rsidRDefault="000D02C2">
            <w:pPr>
              <w:pStyle w:val="ConsPlusNormal0"/>
              <w:jc w:val="both"/>
            </w:pPr>
            <w:r>
              <w:t>- в области физической культуры и массового спорта - 38;</w:t>
            </w:r>
          </w:p>
          <w:p w:rsidR="003A26A3" w:rsidRDefault="000D02C2">
            <w:pPr>
              <w:pStyle w:val="ConsPlusNormal0"/>
              <w:jc w:val="both"/>
            </w:pPr>
            <w:r>
              <w:t>- в области культуры - более 200.</w:t>
            </w:r>
          </w:p>
          <w:p w:rsidR="003A26A3" w:rsidRDefault="000D02C2">
            <w:pPr>
              <w:pStyle w:val="ConsPlusNormal0"/>
              <w:jc w:val="both"/>
            </w:pPr>
            <w:r>
              <w:t xml:space="preserve">4. Территориальная доступность объектов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28"/>
          <w:footerReference w:type="default" r:id="rId29"/>
          <w:headerReference w:type="first" r:id="rId30"/>
          <w:footerReference w:type="first" r:id="rId31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I. ХАРАКТЕРИСТИКА СУЩЕСТВУЮЩЕГО СОСТОЯНИЯ</w:t>
      </w:r>
    </w:p>
    <w:p w:rsidR="003A26A3" w:rsidRDefault="000D02C2">
      <w:pPr>
        <w:pStyle w:val="ConsPlusTitle0"/>
        <w:jc w:val="center"/>
      </w:pPr>
      <w:r>
        <w:t>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 xml:space="preserve">1.1. Социально-экономическое </w:t>
      </w:r>
      <w:proofErr w:type="gramStart"/>
      <w:r>
        <w:t>состояние</w:t>
      </w:r>
      <w:proofErr w:type="gramEnd"/>
      <w:r>
        <w:t xml:space="preserve"> ЗАТО Северск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Уровень социально-экономического </w:t>
      </w:r>
      <w:proofErr w:type="gramStart"/>
      <w:r>
        <w:t>развития</w:t>
      </w:r>
      <w:proofErr w:type="gramEnd"/>
      <w:r>
        <w:t xml:space="preserve"> ЗАТО Северск оценен демографическими показателями, показателями занятости населения и рынка труда, наличием объектов социального и культурно-бытового обслуживания населения.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01.01.2016 численность постоянного </w:t>
      </w:r>
      <w:proofErr w:type="gramStart"/>
      <w:r>
        <w:t>на</w:t>
      </w:r>
      <w:r>
        <w:t>селения</w:t>
      </w:r>
      <w:proofErr w:type="gramEnd"/>
      <w:r>
        <w:t xml:space="preserve"> ЗАТО Северск составила 114557 чел. (98,4% к аналогичному периоду 2011 года), в том числе численность населения внегородских территорий - 6423 чел. (95,3%). По численности </w:t>
      </w:r>
      <w:proofErr w:type="gramStart"/>
      <w:r>
        <w:t>населения</w:t>
      </w:r>
      <w:proofErr w:type="gramEnd"/>
      <w:r>
        <w:t xml:space="preserve"> ЗАТО Северск занимает второе место в Томской области после г. Томск</w:t>
      </w:r>
      <w:r>
        <w:t xml:space="preserve">а. Среди 20 муниципальных образований - городов присутствия </w:t>
      </w:r>
      <w:proofErr w:type="spellStart"/>
      <w:r>
        <w:t>Госкорпорации</w:t>
      </w:r>
      <w:proofErr w:type="spellEnd"/>
      <w:r>
        <w:t xml:space="preserve"> по атомной энергии "</w:t>
      </w:r>
      <w:proofErr w:type="spellStart"/>
      <w:r>
        <w:t>Росатом</w:t>
      </w:r>
      <w:proofErr w:type="spellEnd"/>
      <w:r>
        <w:t>" (городов расположения АЭС и ЗАТО) ЗАТО Северск по численности населения занимает 3-е место после г. Балаково (192,2 тыс. чел.) и г. Волгодонска (170,6 ты</w:t>
      </w:r>
      <w:r>
        <w:t>с.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2011 - 2014 годах наблюдалась тенденция превышения числа умерших над числом родившихся (родилось - 6691 чел., умерло - 7187 чел.). В 2015 году ситуация изменилась. Число родившихся превысило число умерших (родилось - 1473 чел., умерло - 1415 че</w:t>
      </w:r>
      <w:r>
        <w:t>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Доля детей в возрасте от 0 до 18 лет в общей численности </w:t>
      </w:r>
      <w:proofErr w:type="gramStart"/>
      <w:r>
        <w:t>населения</w:t>
      </w:r>
      <w:proofErr w:type="gramEnd"/>
      <w:r>
        <w:t xml:space="preserve"> ЗАТО Северск на 01.01.2016 составляла 19% (21799 чел.), из них: от 0 до 7 лет 9,03% (10345 чел.) в общей численности населения городского округа, от 1 до 6 лет - 6,72% (7695 чел.), от </w:t>
      </w:r>
      <w:r>
        <w:t>7 до 18 лет - 11,05% (12658 чел.), от 5 до 18 лет - 13,2% (15112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Рынок </w:t>
      </w:r>
      <w:proofErr w:type="gramStart"/>
      <w:r>
        <w:t>труда</w:t>
      </w:r>
      <w:proofErr w:type="gramEnd"/>
      <w:r>
        <w:t xml:space="preserve"> ЗАТО Северск в последние годы характеризуется активным движением работников. Активизация процесса высвобождения работников связана как с реорганизацией АО "СХК", ФГБУ </w:t>
      </w:r>
      <w:proofErr w:type="spellStart"/>
      <w:r>
        <w:t>СибФН</w:t>
      </w:r>
      <w:r>
        <w:t>КЦ</w:t>
      </w:r>
      <w:proofErr w:type="spellEnd"/>
      <w:r>
        <w:t xml:space="preserve"> ФМБА России и отдельных организаций муниципальной формы собственности, так и с неблагоприятной финансовой ситуацией некоторых организаций (снижение объемов производства, низкий уровень заработной платы и иное). За 2011 - 2015 годы на работу в организаци</w:t>
      </w:r>
      <w:r>
        <w:t xml:space="preserve">и, осуществляющие деятельность на </w:t>
      </w:r>
      <w:proofErr w:type="gramStart"/>
      <w:r>
        <w:t>территории</w:t>
      </w:r>
      <w:proofErr w:type="gramEnd"/>
      <w:r>
        <w:t xml:space="preserve"> ЗАТО Северск, было принято 25637 чел., а выбыло из них - 30801 чел., в том числе по сокращению численности - 1716 человек.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Численность занятых </w:t>
      </w:r>
      <w:proofErr w:type="gramStart"/>
      <w:r>
        <w:t>в</w:t>
      </w:r>
      <w:proofErr w:type="gramEnd"/>
      <w:r>
        <w:t xml:space="preserve"> ЗАТО Северск в 2015 году составила 57,2 тыс. человек. Из них более</w:t>
      </w:r>
      <w:r>
        <w:t xml:space="preserve"> 14 тыс. чел., проживающих </w:t>
      </w:r>
      <w:proofErr w:type="gramStart"/>
      <w:r>
        <w:t>в</w:t>
      </w:r>
      <w:proofErr w:type="gramEnd"/>
      <w:r>
        <w:t xml:space="preserve"> ЗАТО Северск, работает за его пределами (за последние пять лет эта цифра увеличилась в 1,4 раза).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Сорок один процент от общей численности занятых составляют занятые в сфере малого и среднего предпринимательства (17,6 тыс. чел.)</w:t>
      </w:r>
      <w:r>
        <w:t>, из них работников малых и средних организаций (9,6 тыс. чел.), индивидуальных предпринимателей (2,4 тыс. чел.) и работающих у предпринимателей по найму (5,6 тыс.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период 2011 - 2015 годов для регистрируемого рынка труда была характерной тенденция</w:t>
      </w:r>
      <w:r>
        <w:t xml:space="preserve"> снижения уровня безработицы (с 1,74% на 01.01.2011 до 1,64% на 01.01.2016).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Достаточно сложной остается ситуация на внегородских территориях, где уровень регистрируемой безработицы в 4,3 раза превышает уровень безработицы по г. Северску и составляет на 01</w:t>
      </w:r>
      <w:r>
        <w:t>.01.2016 5,94%.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Среди безработных граждан значительную долю по-прежнему составляют женщины - 53,7%, сохраняется высокая доля безработицы среди молодежи в возрасте до 30 лет - 27,1%.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Напряженность на рынке </w:t>
      </w:r>
      <w:proofErr w:type="gramStart"/>
      <w:r>
        <w:t>труда</w:t>
      </w:r>
      <w:proofErr w:type="gramEnd"/>
      <w:r>
        <w:t xml:space="preserve"> ЗАТО Северск, которая характеризуется количес</w:t>
      </w:r>
      <w:r>
        <w:t xml:space="preserve">твом безработных на одно вакантное рабочее место, снизилась. По данным ОГКУ "Центр занятости </w:t>
      </w:r>
      <w:proofErr w:type="gramStart"/>
      <w:r>
        <w:t>населения</w:t>
      </w:r>
      <w:proofErr w:type="gramEnd"/>
      <w:r>
        <w:t xml:space="preserve"> ЗАТО город Северск", на 01.01.2016 она составила 1,37 чел. на одно рабочее место (на 01.01.2011 - 1,8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Критериями оценки качества жизни населения я</w:t>
      </w:r>
      <w:r>
        <w:t>вляется наличие и уровень обеспеченности объектами социального и культурно-бытового обслуживания, качество предоставляемых объектами услуг.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Обеспеченность населения объектами социального и культурно-бытового обслуживания населения приведена в областях (сфе</w:t>
      </w:r>
      <w:r>
        <w:t>рах) образования (включая отдых и оздоровление детей), физической культуры и массового спорта, культуры, здравоохранения.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Описание объектов социального и культурно-бытового обслуживания населения с указанием количества объектов и мощностей выполнено по сос</w:t>
      </w:r>
      <w:r>
        <w:t>тоянию на конец 2016 года.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3"/>
      </w:pPr>
      <w:r>
        <w:t>1.1.1. Область образования (включая отдых</w:t>
      </w:r>
    </w:p>
    <w:p w:rsidR="003A26A3" w:rsidRDefault="000D02C2">
      <w:pPr>
        <w:pStyle w:val="ConsPlusTitle0"/>
        <w:jc w:val="center"/>
      </w:pPr>
      <w:r>
        <w:t>и оздоровление детей)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Система образования </w:t>
      </w:r>
      <w:proofErr w:type="gramStart"/>
      <w:r>
        <w:t>в</w:t>
      </w:r>
      <w:proofErr w:type="gramEnd"/>
      <w:r>
        <w:t xml:space="preserve"> ЗАТО Северск представлена образовательными организациями муниципального, областного и федерального уровня. На начало 2011 года она включала 33 дошкольных образовательных учреждения, 23 общеобразовательных учреждения (в том числе 1 стр</w:t>
      </w:r>
      <w:r>
        <w:t>уктурное подразделение дошкольного образования), 11 учреждений дополнительного образования детей (спортивной и художественно-эстетической направленности) и 4 учреждения профессионального образования, предоставляющих начальное, среднее и высшее профессионал</w:t>
      </w:r>
      <w:r>
        <w:t>ьное образование.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целях оптимизации бюджетных расходов сеть образовательных учреждений в 2011 - 2016 годах претерпела изменения в процессе их реорганизации. На конец 2016 года система образования ЗАТО Северск представлена 24 дошкольными образовательными </w:t>
      </w:r>
      <w:r>
        <w:t>учреждениями, 18 муниципальными общеобразовательными учреждениями (в том числе 3 структурными подразделениями дошкольного образования, структурным подразделением "Вечерняя школа" МБОУ "СОШ N 89" и МБОУ "Северская школа-интернат для обучающихся с ограниченн</w:t>
      </w:r>
      <w:r>
        <w:t>ыми возможностями здоровья"), 10 учреждениями дополнительного образования детей (включая спортивные школы) и 2 учреждениями профессионального образования, предоставляющих начальное, среднее и высшее профессиональное образование.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За 2011 - 2016 годы в сфере</w:t>
      </w:r>
      <w:r>
        <w:t xml:space="preserve"> образования: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увеличилась обеспеченность детей в возрасте 1 - 6 лет местами в дошкольных образовательных учреждениях на 1000 детей с 770 до 1021 мест. Увеличение связано с вводом 1874 дополнительных мест. В 2016 году существующее количество мест в учрежд</w:t>
      </w:r>
      <w:r>
        <w:t>ениях дошкольного образования на 100% удовлетворяет потребность населения в данном виде услуг;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возросла укомплектованность муниципальных дневных общеобразовательных учреждений с 78,4% до 91,1%. В 2016 году 91,85% муниципальных образовательных учреждений </w:t>
      </w:r>
      <w:r>
        <w:t>соответствует современным требованиям обучения (2011 год - 64,25%);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ежегодно растет уровень обеспеченности услугами дополнительного образования детей;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наблюдалась тенденция снижения численности студентов в учреждениях профессионального образования, рас</w:t>
      </w:r>
      <w:r>
        <w:t xml:space="preserve">положенных на </w:t>
      </w:r>
      <w:proofErr w:type="gramStart"/>
      <w:r>
        <w:t>территории</w:t>
      </w:r>
      <w:proofErr w:type="gramEnd"/>
      <w:r>
        <w:t xml:space="preserve"> ЗАТО Северск. В 2015 году профессиональное образование получали 1515 чел., что меньше численности обучавшихся в 2011 году на 39,6% (2011 год - 2508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По сравнению с 2011 годом повысилась удовлетворенность населения качеством услуг образования. За 2015 год уровень удовлетворенности качеством составил (в процентах от числа опрошенных жителей):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 услугам дошкольного образования - 22,8% (2011 год - 16,7%</w:t>
      </w:r>
      <w:r>
        <w:t>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 услугам общего образования - 31,6% (2011 год - 21,4%);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 услугам дополнительного образования детей - 30,3% (2011 год - 18,9%).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Вместе с тем в сфере образования сохраняется необходимость приведения инфраструктуры образовательных учреждений к уров</w:t>
      </w:r>
      <w:r>
        <w:t>ню, соответствующему требованиям Федерального государственного образовательного стандарта. Материально-техническая база образовательных учреждений характеризуется высокой степенью изношенности основных фондов и инженерных коммуникаций. Свыше 70% зданий обр</w:t>
      </w:r>
      <w:r>
        <w:t xml:space="preserve">азовательных учреждений эксплуатируются более 45 лет, порядка 92% зданий - без проведения комплексного капитального ремонта. Значительно превышен нормативный срок эксплуатации </w:t>
      </w:r>
      <w:r>
        <w:lastRenderedPageBreak/>
        <w:t>внутренних инженерных сетей и систем, конструкций зданий. Требуется устранение п</w:t>
      </w:r>
      <w:r>
        <w:t xml:space="preserve">редписаний контрольных и надзорных органов в части обеспечения безопасных условий пребывания воспитанников и обучающихся в образовательных </w:t>
      </w:r>
      <w:proofErr w:type="gramStart"/>
      <w:r>
        <w:t>учреждениях</w:t>
      </w:r>
      <w:proofErr w:type="gramEnd"/>
      <w:r>
        <w:t xml:space="preserve"> ЗАТО Северск, проведение капитальных и текущих ремонтов. Требует замены и обновления оборудование прогуло</w:t>
      </w:r>
      <w:r>
        <w:t>чных площадок организаций дошкольного образования. Необходим ремонт асфальтового покрытия территории дошкольных образовательных организаций.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Обеспечение права ребенка на отдых и оздоровление является неотъемлемой приоритетной частью социальной политики, пр</w:t>
      </w:r>
      <w:r>
        <w:t xml:space="preserve">оводимой </w:t>
      </w:r>
      <w:proofErr w:type="gramStart"/>
      <w:r>
        <w:t>Администрацией</w:t>
      </w:r>
      <w:proofErr w:type="gramEnd"/>
      <w:r>
        <w:t xml:space="preserve"> ЗАТО Северск.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Услуги по отдыху и оздоровлению детей в период летних каникул 2016 года предоставляли 27 организаций, в том числе: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- 2 загородных детских оздоровительных лагеря;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- 8 спортивных лагерей на базе учреждений дополнительног</w:t>
      </w:r>
      <w:r>
        <w:t>о образования физкультурно-спортивной направленности;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- 16 пришкольных лагерей с дневным пребыванием детей на базе общеобразовательных учреждений и учреждения дополнительного образования МБУ ДО "Центр "Поиск";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- 1 санаторий-профилакторий.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2015 году услуг</w:t>
      </w:r>
      <w:r>
        <w:t>и в сфере отдыха и оздоровления получили 4186 детей (в 2012 году - 4609 детей, в 2013 году - 4157 детей, в 2014 году - 4131 детей):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отдохнули в пришкольных лагерях 36% от общего числа оздоровленных детей;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спортивных лагерях - 27% от общего числа оздо</w:t>
      </w:r>
      <w:r>
        <w:t>ровленных детей;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загородных оздоровительных лагерях - 37% от общего числа оздоровленных детей.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лагерях с дневным пребыванием отдохнули 2637 ребенка, в загородных - 1549 детей. Доля детей, охваченных организованными формами отдыха, к общей численности</w:t>
      </w:r>
      <w:r>
        <w:t xml:space="preserve"> детей школьного возраста 2015 года составила 40,5% (в 2012 году - 45,6%, в 2013 году - 41,12%, в 2014 году - 40,5%).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Уменьшение количества оздоровленных детей по сравнению с 2012 годом связано со значительным уменьшением объема финансирования оздоровитель</w:t>
      </w:r>
      <w:r>
        <w:t>ной кампании, в том числе за счет средств областного бюджета (в 2012 г. - 13123,70 тыс. руб., в 2013 г. - 10996,50 тыс. руб., 2014 г. - 10996, тыс. руб., в 2015 г. - 10088,30 тыс. руб., в 2016 г. - 9507,80 тыс. руб.).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Традиционно в оздоровительных </w:t>
      </w:r>
      <w:proofErr w:type="gramStart"/>
      <w:r>
        <w:t>лагерях</w:t>
      </w:r>
      <w:proofErr w:type="gramEnd"/>
      <w:r>
        <w:t xml:space="preserve"> </w:t>
      </w:r>
      <w:r>
        <w:t>ЗАТО Северск стабильно высокие показатели по оздоровлению детей. Оздоровительный эффект в 2015 году зафиксирован у 96%, детей, что выше, чем в 2014 году (93%), и выше показателей по Томской области (2015 год - 91%, 2014 год - 89%). Этому способствует ежего</w:t>
      </w:r>
      <w:r>
        <w:t>дная работа по созданию современных, комфортных условий отдыха детям.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Вместе с тем в сфере отдыха и оздоровления детей сохраняется необходимость решения следующих проблем: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совершенствование и развитие кадрового потенциала оздоровительных учреждений (рабо</w:t>
      </w:r>
      <w:r>
        <w:t>та с педагогическими отрядами, организация работы Школы вожатых);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укрепление материально-технической базы лагерей (проведение текущих ремонтов в учреждениях).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Организация каникулярного отдыха позволяет частично решить проблему занятости школьников и моло</w:t>
      </w:r>
      <w:r>
        <w:t>дежи в свободное время от учебы, работы. В создании условий полноценного развития подрастающего поколения организация отдыха и оздоровления детей, подростков и молодежи является одной из приоритетных социальных проблем.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Полноценные отдых и оздоровление нев</w:t>
      </w:r>
      <w:r>
        <w:t>озможны без поддержания на соответствующем уровне материально-технической базы детских оздоровительных учреждений. Необходимо современное оснащение загородных оздоровительных учреждений комплексными спортивными площадками, уличными тренажерами, оздоровител</w:t>
      </w:r>
      <w:r>
        <w:t>ьные лагеря нуждаются в культурных центрах для проведения массовых мероприятий для детей в период оздоровительной кампании.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3"/>
      </w:pPr>
      <w:r>
        <w:t>1.1.2. Область физической культуры и массового спорта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Развитие физической культуры и массового спорта </w:t>
      </w:r>
      <w:proofErr w:type="gramStart"/>
      <w:r>
        <w:t>в</w:t>
      </w:r>
      <w:proofErr w:type="gramEnd"/>
      <w:r>
        <w:t xml:space="preserve"> ЗАТО Северск, создание условий, ориентирующих граждан на занятия физической культурой и спортом, развитие спортивной инфраструктуры, обеспечение доступности объектов физической культуры и массового спорта д</w:t>
      </w:r>
      <w:r>
        <w:t>ля населения ЗАТО Северск являются приоритетными направлениями в сфере физической культуры и массового спорта.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последние годы </w:t>
      </w:r>
      <w:proofErr w:type="gramStart"/>
      <w:r>
        <w:t>в</w:t>
      </w:r>
      <w:proofErr w:type="gramEnd"/>
      <w:r>
        <w:t xml:space="preserve"> ЗАТО Северск наблюдается рост численности населения, занимающегося физической культурой и спортом на регулярной основе. В 2015</w:t>
      </w:r>
      <w:r>
        <w:t xml:space="preserve"> году доля населения, систематически занимающегося физической культурой и спортом, составила 21,85%, увеличившись к уровню 2012 года на 1,32% (в 2012 году - 20,55%, в 2013 году - 21,1%, в 2014 году - 21,6%).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2015 году численность жителей ЗАТО Северск, си</w:t>
      </w:r>
      <w:r>
        <w:t>стематически занимающихся физической культурой и спортом в ЗАТО Северск, составила 25072 чел., что составляет 21,85% от общей численности населения (в 2012 году - 24067 чел., в 2013 году - 24548 чел., в 2014 году - 24840 чел.), из них в учреждениях дошколь</w:t>
      </w:r>
      <w:r>
        <w:t>ного, общеобразовательного, начального и высшего профессионального образования занималось более 5000 чел., по месту жительства - 5149 чел., адаптивной физической культурой - более 150 чел. Из общего числа на внегородских территориях ЗАТО Северск к занятиям</w:t>
      </w:r>
      <w:r>
        <w:t xml:space="preserve"> физической культурой и спортом привлечено 984 человека.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рамках Календарного плана официальных физкультурных мероприятий и спортивных </w:t>
      </w:r>
      <w:proofErr w:type="gramStart"/>
      <w:r>
        <w:t>мероприятий</w:t>
      </w:r>
      <w:proofErr w:type="gramEnd"/>
      <w:r>
        <w:t xml:space="preserve"> ЗАТО Северск на 2015 год проведено 182 физкультурно-спортивных мероприятия (в 2012 году - 182, в 2013 году -</w:t>
      </w:r>
      <w:r>
        <w:t xml:space="preserve"> 195, в 2014 году - 176), из них 108 официальных физкультурных и спортивных мероприятий, в которых приняло участие более 15 тысяч горожан, 25 чемпионатов, кубков, турниров, первенств ЗАТО Северск с участием 3200 спортсменов.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Для участия в соревнованиях раз</w:t>
      </w:r>
      <w:r>
        <w:t xml:space="preserve">личного ранга на выезде в 2015 году было направлено более 1000 </w:t>
      </w:r>
      <w:proofErr w:type="gramStart"/>
      <w:r>
        <w:t>спортсменов</w:t>
      </w:r>
      <w:proofErr w:type="gramEnd"/>
      <w:r>
        <w:t xml:space="preserve"> ЗАТО Северск. Количество спортсменов-разрядников, подготовленных в 2015 году, составило 1310 чел. (в 2012 году - 485 чел., в 2013 году - 910 чел., в 2014 году - 1068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муници</w:t>
      </w:r>
      <w:r>
        <w:t xml:space="preserve">пальных учреждениях дополнительного образования физкультурно-спортивной </w:t>
      </w:r>
      <w:proofErr w:type="gramStart"/>
      <w:r>
        <w:t>направленности</w:t>
      </w:r>
      <w:proofErr w:type="gramEnd"/>
      <w:r>
        <w:t xml:space="preserve"> ЗАТО Северск в 2015 году обучалось 4036 чел. (в 2012 году - 3553 чел., в 2013 году - 3715 чел., в 2014 году - 3940 чел.) по 27 видам спорта.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Всего на территории ЗАТО Сев</w:t>
      </w:r>
      <w:r>
        <w:t>ерск располагается 185 различных спортивных сооружений (в 2012 году - 173 ед., в 2013 году - 173 ед., в 2014 году - 176 ед.), в том числе: 2 стадиона, 116 плоскостных спортивных сооружений (в 2012 году - 111 ед., в 2013 году - 111 ед., в 2014 году - 113 ед</w:t>
      </w:r>
      <w:r>
        <w:t>.), 53 спортивных зала (в 2012 году - 47 ед., в 2013 году - 47 ед., в 2014 году - 48 ед.), включая 25 школьных спортивных залов (в 2012 году - 24 ед., в 2013 году - 24 ед., в 2014 году - 25 ед.), 6 бассейнов (в 2012 году - 5 ед., в 2013 году - 5 ед., в 201</w:t>
      </w:r>
      <w:r>
        <w:t>4 году - 5 ед.), крытый хоккейный корт с искусственным льдом (ледовый дворец), 2 лыжные базы, 2 стрелковых тира, 2 лыжные трассы, стрелковый стенд.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Единовременная пропускная способность всех физкультурно-спортивных сооружений </w:t>
      </w:r>
      <w:proofErr w:type="gramStart"/>
      <w:r>
        <w:t>в</w:t>
      </w:r>
      <w:proofErr w:type="gramEnd"/>
      <w:r>
        <w:t xml:space="preserve"> ЗАТО Северск не соответствуе</w:t>
      </w:r>
      <w:r>
        <w:t>т нормативу. Несмотря на рост данного показателя в 2011 - 2014 годах с 409,2 чел. до 422,9 чел. на 10 тыс. населения, его уровень составлял 22,4% от норматива (норматив - 1900 чел. на 10 тыс. населения).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2015 году единовременная пропускная способность вс</w:t>
      </w:r>
      <w:r>
        <w:t>ех спортивных сооружений составляет 5301 чел. (в 2013 году - 4792 чел., в 2014 году - 4872 чел.). В муниципальной собственности находятся 184 из 185 объектов спортивной инфраструктуры, спортивный комплекс "Химик" находится в собственности АО "СХК" и исполь</w:t>
      </w:r>
      <w:r>
        <w:t>зуется МБУДО СДЮСШОР "Лидер" в рамках договора аренды.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 xml:space="preserve">Для проведения учебной и спортивно-оздоровительной работы в общеобразовательных </w:t>
      </w:r>
      <w:proofErr w:type="gramStart"/>
      <w:r>
        <w:t>организациях</w:t>
      </w:r>
      <w:proofErr w:type="gramEnd"/>
      <w:r>
        <w:t xml:space="preserve"> ЗАТО Северск имеется 106 спортивных сооружений, из них 25 спортивных залов, 2 плавательных (стандартизирован</w:t>
      </w:r>
      <w:r>
        <w:t>ных) бассейна, 74 плоскостных спортсооружения.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Для проведения учебной и спортивно-оздоровительной работы в дошкольных образовательных организациях имеется 9 плавательных бассейнов с общей площадью зеркала воды 184 кв. м, 25 спортивных залов общей площадью </w:t>
      </w:r>
      <w:r>
        <w:t>1746 кв. м и 48 спортивных площадок общей площадью 8530 кв. м.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Техническое состояние некоторых спортивных сооружений не соответствует современным стандартам и требует модернизации.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целях исполнения требований законодательства Российской Федерации и включ</w:t>
      </w:r>
      <w:r>
        <w:t xml:space="preserve">ения спортивных объектов во Всероссийский реестр объектов спорта на 3 спортивных объекта (футбольное поле стадиона "Янтарь" МБУДО СДЮСШОР "Лидер", ул. Мира, 33, спортивный комплекс гимнастики МБУДО СДЮСШОР гимнастики им. </w:t>
      </w:r>
      <w:proofErr w:type="spellStart"/>
      <w:r>
        <w:t>Р.Кузнецова</w:t>
      </w:r>
      <w:proofErr w:type="spellEnd"/>
      <w:r>
        <w:t xml:space="preserve">, ул. Ленинградская, 9, </w:t>
      </w:r>
      <w:r>
        <w:t>спортивный комплекс "Дельфин" МБУДО СДЮСШОР "Янтарь", ул. Ленина, 46) получены сертификаты соответствия объектов спорта требованиям безопасности при проведении физкультурных мероприятий и спортивных мероприятий, установленным национальными стандартами, утв</w:t>
      </w:r>
      <w:r>
        <w:t>ержденными в соответствии с законодательством Российской Федерации. Для приведения в соответствие требованиям техники безопасности, указанным в национальных стандартах и других документах в области стандартизации, действующих на территории Российской Федер</w:t>
      </w:r>
      <w:r>
        <w:t>ации, спортивных сооружений требуется проведение капитального ремонта и реконструкции 8 спортивных объектов.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соответствии с социальными </w:t>
      </w:r>
      <w:hyperlink r:id="rId32" w:tooltip="Распоряжение Правительства РФ от 03.07.1996 N 1063-р (ред. от 26.01.2017) &lt;О Социальных нормативах и нормах&gt; ------------ Утратил силу или отменен {КонсультантПлюс}">
        <w:r>
          <w:rPr>
            <w:color w:val="0000FF"/>
          </w:rPr>
          <w:t>нормативами</w:t>
        </w:r>
      </w:hyperlink>
      <w:r>
        <w:t xml:space="preserve"> и нормами, одобренными Распоряжением Правительства Российской Федерации от 03.07.1996 N 1063-р, уровень обеспеченности населения ЗАТО Северск спортивными сооружениями в 2015 году составил 22,4% (в 2012 году - 21,5%, в 2013 году - 21,8%, в 2014 году - 22%)</w:t>
      </w:r>
      <w:r>
        <w:t xml:space="preserve"> от нормативной потребности в сфере физической культуры и спорта. В том числе: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уровень обеспеченности населения плоскостными спортивными сооружениями в 2015 году составил 51% (в 2012 году - 49,3%, в 2013 году - 49,5%, в 2014 году - 50,2%) от нормативной </w:t>
      </w:r>
      <w:r>
        <w:t>потребности;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уровень обеспеченности населения спортивными залами составил в 2015 году 40,9% (в 2012 году - 35,1%, в 2013 году - 35,3%, в 2014 году - 36,2%) от нормативной потребности.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3"/>
      </w:pPr>
      <w:r>
        <w:t>1.1.3. Область культуры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>В современном мире культура является важнейш</w:t>
      </w:r>
      <w:r>
        <w:t>им фактором, обеспечивающим духовное развитие населения, а также социальную стабильность и развитие гражданского общества.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Сфера культуры отражает качество жизни и оказывает влияние на социально-экономические процессы. Программно-целевой метод позволяет ко</w:t>
      </w:r>
      <w:r>
        <w:t xml:space="preserve">нцентрировать финансовые ресурсы на стратегических направлениях социально-культурной </w:t>
      </w:r>
      <w:proofErr w:type="gramStart"/>
      <w:r>
        <w:t>политики</w:t>
      </w:r>
      <w:proofErr w:type="gramEnd"/>
      <w:r>
        <w:t xml:space="preserve"> ЗАТО Северск, определяет комплекс мероприятий, которые обеспечивают развитие творческого потенциала населения, способствуют сохранению и развитию традиций культур</w:t>
      </w:r>
      <w:r>
        <w:t>ы, формируют досуг населения по различным направлениям.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настоящее время </w:t>
      </w:r>
      <w:proofErr w:type="gramStart"/>
      <w:r>
        <w:t>в</w:t>
      </w:r>
      <w:proofErr w:type="gramEnd"/>
      <w:r>
        <w:t xml:space="preserve"> ЗАТО Северск сформирована развитая сеть муниципальных организаций культуры и искусства, оказывающих услуги населению и обеспечивающих доступ населения к культурным ценностям и инфо</w:t>
      </w:r>
      <w:r>
        <w:t>рмации, в которую входят: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- 9 общедоступных библиотек: Муниципальное бюджетное учреждение "Центральная городская библиотека" и 2 филиала, Муниципальное бюджетное учреждение "Центральная детская библиотека" и 4 филиала, библиотека Муниципального бюджетного </w:t>
      </w:r>
      <w:r>
        <w:t>учреждения "</w:t>
      </w:r>
      <w:proofErr w:type="spellStart"/>
      <w:r>
        <w:t>Самусьский</w:t>
      </w:r>
      <w:proofErr w:type="spellEnd"/>
      <w:r>
        <w:t xml:space="preserve"> дом культуры";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- 2 учреждения культуры клубного типа: Муниципальное автономное учреждение "Городской дом культуры им. </w:t>
      </w:r>
      <w:proofErr w:type="spellStart"/>
      <w:r>
        <w:t>Н.Островского</w:t>
      </w:r>
      <w:proofErr w:type="spellEnd"/>
      <w:r>
        <w:t>", Муниципальное бюджетное учреждение "</w:t>
      </w:r>
      <w:proofErr w:type="spellStart"/>
      <w:r>
        <w:t>Самусьский</w:t>
      </w:r>
      <w:proofErr w:type="spellEnd"/>
      <w:r>
        <w:t xml:space="preserve"> дом культуры";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Муниципальное автономное учреждение</w:t>
      </w:r>
      <w:r>
        <w:t xml:space="preserve"> "Северский природный парк", имеющий структурное подразделение - зоопарк;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 xml:space="preserve">- 3 профессиональных театра: Муниципальное бюджетное учреждение "Северский музыкальный театр", Муниципальное бюджетное учреждение "Северский театр для детей и юношества", Молодежный </w:t>
      </w:r>
      <w:r>
        <w:t>театр "Наш мир";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- 2 музея: Муниципальное бюджетное учреждение "Музей г. Северска", музей краеведения Муниципального бюджетного учреждения "</w:t>
      </w:r>
      <w:proofErr w:type="spellStart"/>
      <w:r>
        <w:t>Самусьский</w:t>
      </w:r>
      <w:proofErr w:type="spellEnd"/>
      <w:r>
        <w:t xml:space="preserve"> дом культуры";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- 3 организации дополнительного образования: Муниципальное автономное учреждение дополнительного образования "Детская школа искусств", Муниципальное бюджетное учреждение дополнительного образования "Художественная школа", Муниципальное бюджетное учреждение</w:t>
      </w:r>
      <w:r>
        <w:t xml:space="preserve"> дополнительного образования "</w:t>
      </w:r>
      <w:proofErr w:type="spellStart"/>
      <w:r>
        <w:t>Самусьская</w:t>
      </w:r>
      <w:proofErr w:type="spellEnd"/>
      <w:r>
        <w:t xml:space="preserve"> детская школа искусств".</w:t>
      </w:r>
    </w:p>
    <w:p w:rsidR="003A26A3" w:rsidRDefault="000D02C2">
      <w:pPr>
        <w:pStyle w:val="ConsPlusNormal0"/>
        <w:spacing w:before="200"/>
        <w:ind w:firstLine="540"/>
        <w:jc w:val="both"/>
      </w:pPr>
      <w:proofErr w:type="gramStart"/>
      <w:r>
        <w:t>Помимо этого</w:t>
      </w:r>
      <w:proofErr w:type="gramEnd"/>
      <w:r>
        <w:t xml:space="preserve"> на территории ЗАТО Северск осуществляют деятельность в сфере культуры организации различной направленности, форм собственности и ведомственной принадлежности, включая их филиалы</w:t>
      </w:r>
      <w:r>
        <w:t xml:space="preserve"> и структурные подразделения. Основные из них: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библиотеки общеобразовательных организаций и организаций дополнительного образования в сфере культуры;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музеи и объединения музейного типа общеобразовательных организаций;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музей ООО "Фауна Сибири";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музе</w:t>
      </w:r>
      <w:r>
        <w:t>й истории АО "Сибирский химический комбинат";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музей Северской городской общественной организации военно-патриотического и духовного воспитания молодежи "Возвращение";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общественный музей Сергея Есенина;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выставочные залы музеев и учреждений культуры кл</w:t>
      </w:r>
      <w:r>
        <w:t>убного типа;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социально ориентированные некоммерческие и общественные организации;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предприятия малого бизнеса, в том числе 1 организация, предоставляющая услуги по показу кинофильмов.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 доступности услуг в сфере культуры свидетельствует обеспеченность н</w:t>
      </w:r>
      <w:r>
        <w:t xml:space="preserve">аселения организациями, предоставляющими указанные услуги. Уровень фактической обеспеченности населения ЗАТО Северск организациями культуры довольно высокий и соответствует социальным </w:t>
      </w:r>
      <w:hyperlink r:id="rId33" w:tooltip="Распоряжение Правительства РФ от 03.07.1996 N 1063-р (ред. от 26.01.2017) &lt;О Социальных нормативах и нормах&gt; ------------ Утратил силу или отменен {КонсультантПлюс}">
        <w:r>
          <w:rPr>
            <w:color w:val="0000FF"/>
          </w:rPr>
          <w:t>нормативам</w:t>
        </w:r>
      </w:hyperlink>
      <w:r>
        <w:t xml:space="preserve"> и нормам, одобренным Распоряжением Правительства Российск</w:t>
      </w:r>
      <w:r>
        <w:t>ой Федерации от 03.07.1996 N 1063-р "О социальных нормативах и нормах".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Основная проблема муниципальной сферы культуры - создание системы организаций, отвечающих современным требованиям к качеству культурных услуг, за счет реконструкции и модернизации объе</w:t>
      </w:r>
      <w:r>
        <w:t>ктов культуры. Доля муниципальных учреждений культуры, здания которых находятся в аварийном состоянии или требуют капитального ремонта, составляет 29,5%. Здания учреждений культуры, построенные более 60 лет назад, не соответствуют современным требованиям с</w:t>
      </w:r>
      <w:r>
        <w:t>троительных и санитарно-эпидемиологических норм и правил, предъявляемым к учреждениям культуры и образования. Износ основного оборудования, музыкальных инструментов составляет 85 - 100%.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Туризм играет важную роль в решении социальных проблем, обеспечивая с</w:t>
      </w:r>
      <w:r>
        <w:t>оздание дополнительных рабочих мест, рост занятости экономически активного населения и повышение благосостояния граждан, оказывает влияние на сохранение и развитие культурного потенциала и уникальных природных территорий.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Целью государственной политики в с</w:t>
      </w:r>
      <w:r>
        <w:t>фере туризма является повышение конкурентоспособности отечественного туристского рынка, удовлетворяющего потребности российских граждан в качественных туристских услугах. Одним из главных направлений перехода к инновационному социально ориентированному тип</w:t>
      </w:r>
      <w:r>
        <w:t xml:space="preserve">у экономического развития страны является создание условий для улучшения </w:t>
      </w:r>
      <w:r>
        <w:lastRenderedPageBreak/>
        <w:t>качества жизни российских граждан за счет развития инфраструктуры отдыха и туризма.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Закрытый </w:t>
      </w:r>
      <w:proofErr w:type="gramStart"/>
      <w:r>
        <w:t>характер</w:t>
      </w:r>
      <w:proofErr w:type="gramEnd"/>
      <w:r>
        <w:t xml:space="preserve"> ЗАТО Северск сдерживает развитие туризма на территории. Возможное решение - созда</w:t>
      </w:r>
      <w:r>
        <w:t xml:space="preserve">ние современного туристско-рекреационного кластера "Северск" (с привлечением </w:t>
      </w:r>
      <w:proofErr w:type="spellStart"/>
      <w:r>
        <w:t>софинансирования</w:t>
      </w:r>
      <w:proofErr w:type="spellEnd"/>
      <w:r>
        <w:t xml:space="preserve"> из средств областного и федерального бюджетов).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На территории лесного массива площадью 103 га, доступной для свободного посещения туристов, планируется строительс</w:t>
      </w:r>
      <w:r>
        <w:t>тво комплекса объектов туристской инфраструктуры, включающего в себя: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комплекс зоопарка пропускной способностью 800 тыс. чел. в год;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торгово-развлекательный центр;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детский парк развлечений;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аквапарк (максимальная вместимость 1800 чел.);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гостиницы</w:t>
      </w:r>
      <w:r>
        <w:t xml:space="preserve"> (номерной фонд 200 ед.), парковки;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объекты инженерной и транспортной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Одной из актуальных проблем развития внутреннего и въездного туризма на </w:t>
      </w:r>
      <w:proofErr w:type="gramStart"/>
      <w:r>
        <w:t>территории</w:t>
      </w:r>
      <w:proofErr w:type="gramEnd"/>
      <w:r>
        <w:t xml:space="preserve"> ЗАТО Северск является устаревшая материально-техническая база существующих объектов т</w:t>
      </w:r>
      <w:r>
        <w:t>уристской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Одним из таких объектов является Северский природный парк. В настоящее время материально-техническая база и инфраструктура парка не соответствуют нормативным требованиям, предъявляемым к рекреационным зонам и общественным простран</w:t>
      </w:r>
      <w:r>
        <w:t xml:space="preserve">ствам. Природный комплекс парка теряет свои эстетические и санитарно-гигиенические свойства, отсутствуют культурные ландшафты, не благоустроены площадки для проведения событийных мероприятий. </w:t>
      </w:r>
      <w:proofErr w:type="gramStart"/>
      <w:r>
        <w:t>Требуется</w:t>
      </w:r>
      <w:proofErr w:type="gramEnd"/>
      <w:r>
        <w:t xml:space="preserve"> комплексная реконструкция и модернизация территории Се</w:t>
      </w:r>
      <w:r>
        <w:t>верского природного парка.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3"/>
      </w:pPr>
      <w:r>
        <w:t>1.1.4. Область здравоохранения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Медико-санитарное обеспечение </w:t>
      </w:r>
      <w:proofErr w:type="gramStart"/>
      <w:r>
        <w:t>населения</w:t>
      </w:r>
      <w:proofErr w:type="gramEnd"/>
      <w:r>
        <w:t xml:space="preserve"> ЗАТО Северск осуществляется медицинскими учреждениями, подведомственными ФМБА России. </w:t>
      </w:r>
      <w:proofErr w:type="gramStart"/>
      <w:r>
        <w:t>В</w:t>
      </w:r>
      <w:proofErr w:type="gramEnd"/>
      <w:r>
        <w:t xml:space="preserve"> ЗАТО Северск Томской области медицинскую помощь населению оказывает Северская клиническая больница Федерального государственного</w:t>
      </w:r>
      <w:r>
        <w:t xml:space="preserve"> бюджетного учреждения "Сибирский федеральный научно-клинический центр Федерального медико-биологического агентства России" (далее - ФГБУ </w:t>
      </w:r>
      <w:proofErr w:type="spellStart"/>
      <w:r>
        <w:t>СибФНКЦ</w:t>
      </w:r>
      <w:proofErr w:type="spellEnd"/>
      <w:r>
        <w:t xml:space="preserve"> ФМБА России), которая образована 01.04.2014 на основании приказа Министерства здравоохранения Российской Федер</w:t>
      </w:r>
      <w:r>
        <w:t>ации от 20.12.2013 N 967 путем слияния медицинских учреждений ЗАТО Северск и г. Томска.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Система </w:t>
      </w:r>
      <w:proofErr w:type="gramStart"/>
      <w:r>
        <w:t>здравоохранения</w:t>
      </w:r>
      <w:proofErr w:type="gramEnd"/>
      <w:r>
        <w:t xml:space="preserve"> ЗАТО Северск сегодня представляет разветвленную многопрофильную структуру, в которую входят: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Северская клиническая больница Федерального госуд</w:t>
      </w:r>
      <w:r>
        <w:t>арственного бюджетного учреждения "Сибирский федеральный научно-клинический центр Федерального медико-биологического агентства России";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Федеральное государственное унитарное предприятие "Северский биофизический научный центр" Федерального медико-биологич</w:t>
      </w:r>
      <w:r>
        <w:t>еского агентства (основанное на праве хозяйственного ведения);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Областное государственное автономное учреждение здравоохранения "Медицинский центр им. </w:t>
      </w:r>
      <w:proofErr w:type="spellStart"/>
      <w:r>
        <w:t>Г.К.Жерлова</w:t>
      </w:r>
      <w:proofErr w:type="spellEnd"/>
      <w:r>
        <w:t>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Федеральное государственное бюджетное учреждение здравоохранения "</w:t>
      </w:r>
      <w:r>
        <w:t>Центр гигиены и эпидемиологии N 81 Федерального медико-биологического агентства";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Межрегиональное управление N 81 Федерального медико-биологического агентства </w:t>
      </w:r>
      <w:r>
        <w:lastRenderedPageBreak/>
        <w:t>(Межрегиональное управление N 81 ФМБА России);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Областное государственное казенное учреждение </w:t>
      </w:r>
      <w:r>
        <w:t xml:space="preserve">"Реабилитационный центр для детей и подростков с ограниченными </w:t>
      </w:r>
      <w:proofErr w:type="gramStart"/>
      <w:r>
        <w:t>возможностями</w:t>
      </w:r>
      <w:proofErr w:type="gramEnd"/>
      <w:r>
        <w:t xml:space="preserve"> ЗАТО Северск".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Численность постоянного </w:t>
      </w:r>
      <w:proofErr w:type="gramStart"/>
      <w:r>
        <w:t>населения</w:t>
      </w:r>
      <w:proofErr w:type="gramEnd"/>
      <w:r>
        <w:t xml:space="preserve"> ЗАТО Северск на 01.01.2016 составила 114557 чел., в том числе внегородских территорий - 6423 чел. Численность работников предприят</w:t>
      </w:r>
      <w:r>
        <w:t xml:space="preserve">ий, прикрепленных к ФГБУ </w:t>
      </w:r>
      <w:proofErr w:type="spellStart"/>
      <w:r>
        <w:t>СибФНКЦ</w:t>
      </w:r>
      <w:proofErr w:type="spellEnd"/>
      <w:r>
        <w:t xml:space="preserve"> ФМБА России, составляет 4717 чел., в том числе работников АО "СХК" - 3602 человека.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Уровень и структура общей заболеваемости </w:t>
      </w:r>
      <w:proofErr w:type="gramStart"/>
      <w:r>
        <w:t>населения</w:t>
      </w:r>
      <w:proofErr w:type="gramEnd"/>
      <w:r>
        <w:t xml:space="preserve"> ЗАТО Северск в 2015 году по сравнению с 2014 годом существенных изменений не претерпели.</w:t>
      </w:r>
      <w:r>
        <w:t xml:space="preserve"> В структуре общей заболеваемости взрослого </w:t>
      </w:r>
      <w:proofErr w:type="gramStart"/>
      <w:r>
        <w:t>населения</w:t>
      </w:r>
      <w:proofErr w:type="gramEnd"/>
      <w:r>
        <w:t xml:space="preserve"> ЗАТО Северск в 2015 году первое место заняли болезни органов дыхания, второе - болезни органов кровообращения.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Впервые выявленная (первичная заболеваемость) заболеваемость в 2015 году по сравнению с 201</w:t>
      </w:r>
      <w:r>
        <w:t>4 годом увеличилась на 3,7% среди всего населения. В структуре первичной заболеваемости (как и в 2014 году) на первом месте болезни органов дыхания, на втором месте - травмы и отравления, на третьем месте - болезни мочеполовой системы. В 2015 году по сравн</w:t>
      </w:r>
      <w:r>
        <w:t>ению с 2014 годом отмечается увеличение охвата диспансерным наблюдением населения, в том числе взрослых - на 4,5%; подростков - на 3,4%.</w:t>
      </w:r>
    </w:p>
    <w:p w:rsidR="003A26A3" w:rsidRDefault="000D02C2">
      <w:pPr>
        <w:pStyle w:val="ConsPlusNormal0"/>
        <w:spacing w:before="200"/>
        <w:ind w:firstLine="540"/>
        <w:jc w:val="both"/>
      </w:pPr>
      <w:proofErr w:type="gramStart"/>
      <w:r>
        <w:t>В</w:t>
      </w:r>
      <w:proofErr w:type="gramEnd"/>
      <w:r>
        <w:t xml:space="preserve"> ЗАТО Северск сохраняется увеличение числа лиц старше трудоспособного возраста (за 2015 год рост на 1%), что влечет за</w:t>
      </w:r>
      <w:r>
        <w:t xml:space="preserve"> собой увеличение числа хронических заболеваний и является причиной высокой смертности.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Особенности в структуре населения закрытого города, многолетнее снижение уровня естественного воспроизводства в сочетании с увеличением абсолютной численности людей ста</w:t>
      </w:r>
      <w:r>
        <w:t>рших возрастов, влияние природно-климатических факторов риска, социально-экономические условия жизни формируют обращаемость населения в медицинские учреждения, высокий уровень смертности.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период с 2011 года по 2016 год показатели обеспеченности населения</w:t>
      </w:r>
      <w:r>
        <w:t xml:space="preserve"> медицинскими ресурсами снизились, а именно: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обеспеченность населения круглосуточными койками составила в 2016 году - 86,5 на 10 тыс. населения (2011 год - 108,6 на 10 тыс. населения);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обеспеченность амбулаторно-поликлинической помощью - 224 посещения </w:t>
      </w:r>
      <w:r>
        <w:t>в смену на 10 тыс. населения (2011 год - 253,7 на 10 тыс. населения);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обеспеченность врачами (штатными должностями) - 76,0 на 10 тыс. населения (2011 год - 85,3 на 10 тыс. населения);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обеспеченность средним медицинским персоналом (штатными должностями)</w:t>
      </w:r>
      <w:r>
        <w:t xml:space="preserve"> - 121,8 на 10 тыс. населения (2011 год - 147,8 на 10 тыс. населения).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2"/>
      </w:pPr>
      <w:r>
        <w:t>1.2. Сведения о градостроительной деятельности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К полномочиям органов местного самоуправления муниципальных районов в области градостроительной деятельности согласно </w:t>
      </w:r>
      <w:hyperlink r:id="rId34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части 2 статьи 8</w:t>
        </w:r>
      </w:hyperlink>
      <w:r>
        <w:t xml:space="preserve"> Градостроительного кодекса Российской Федерации от</w:t>
      </w:r>
      <w:r>
        <w:t>носятся: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подготовка и утверждение документов территориального планирования городского округа;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утверждение местных нормативов градостроительного проектирования городского округа;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утверждение правил землепользования и застройки городского округа;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утверждение подготовленной на основании документов территориального планирования документации по планировке территории, за исключением случаев, предусмотренных Градостроительным </w:t>
      </w:r>
      <w:hyperlink r:id="rId35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- выдача разрешений на строительство, разрешений на ввод объектов в эксплуатацию при осуществлении строит</w:t>
      </w:r>
      <w:r>
        <w:t>ельства, реконструкции объектов капитального строительства, расположенных на соответствующих территориях;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ведение информационных систем обеспечения градостроительной деятельности, осуществляемой на территории городского округа.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Действуя в рамках полномоч</w:t>
      </w:r>
      <w:r>
        <w:t xml:space="preserve">ий, установленных Градостроительным </w:t>
      </w:r>
      <w:hyperlink r:id="rId36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кодексом</w:t>
        </w:r>
      </w:hyperlink>
      <w:r>
        <w:t xml:space="preserve"> Российской Феде</w:t>
      </w:r>
      <w:r>
        <w:t xml:space="preserve">рации, Федеральным </w:t>
      </w:r>
      <w:hyperlink r:id="rId37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органы местного самоуправления городского округа подготовили и утвердили муниципальные правовые акты в области градостроительных отноше</w:t>
      </w:r>
      <w:r>
        <w:t>ний.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действуют следующие градостроительные документы: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Генеральный </w:t>
      </w:r>
      <w:hyperlink r:id="rId38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<w:r>
          <w:rPr>
            <w:color w:val="0000FF"/>
          </w:rPr>
          <w:t>план</w:t>
        </w:r>
      </w:hyperlink>
      <w:r>
        <w:t xml:space="preserve"> городского </w:t>
      </w:r>
      <w:proofErr w:type="gramStart"/>
      <w:r>
        <w:t>округа</w:t>
      </w:r>
      <w:proofErr w:type="gramEnd"/>
      <w:r>
        <w:t xml:space="preserve"> ЗАТО Северск, утвержденный решением Думы ЗАТО Северск от 30.08.2012 N 29/1 "Об утверждении Генерально</w:t>
      </w:r>
      <w:r>
        <w:t>го плана городского округа ЗАТО Северск";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39" w:tooltip="Решение Думы ЗАТО Северск от 18.03.2010 N 94/4 (ред. от 25.10.2018, с изм. от 27.06.2019) &quot;Об утверждении Правил землепользования и застройки ЗАТО Северск&quot; ------------ Утратил силу или отменен {КонсультантПлюс}">
        <w:r>
          <w:rPr>
            <w:color w:val="0000FF"/>
          </w:rPr>
          <w:t>Правила</w:t>
        </w:r>
      </w:hyperlink>
      <w:r>
        <w:t xml:space="preserve"> землепользования и </w:t>
      </w:r>
      <w:proofErr w:type="gramStart"/>
      <w:r>
        <w:t>застройки</w:t>
      </w:r>
      <w:proofErr w:type="gramEnd"/>
      <w:r>
        <w:t xml:space="preserve"> ЗАТО Северск, утвержденные решением Думы ЗАТО Северск от 18.03.2010 N 94/4 "Об утверждении Правил землепользования и з</w:t>
      </w:r>
      <w:r>
        <w:t>астройки ЗАТО Северск";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местные </w:t>
      </w:r>
      <w:hyperlink r:id="rId40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нормативы</w:t>
        </w:r>
      </w:hyperlink>
      <w:r>
        <w:t xml:space="preserve"> градостроительного </w:t>
      </w:r>
      <w:proofErr w:type="gramStart"/>
      <w:r>
        <w:t>проектирования</w:t>
      </w:r>
      <w:proofErr w:type="gramEnd"/>
      <w:r>
        <w:t xml:space="preserve"> ЗАТО Северск, утвержденные решением Думы ЗАТО Северск от 25.12.2014 N 60/9 "Об утверждении местных нормативов градостроительного проектирования ЗАТО Северск".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2"/>
      </w:pPr>
      <w:r>
        <w:t>1.3.</w:t>
      </w:r>
      <w:r>
        <w:t xml:space="preserve"> 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социальной инфраструктуры, сложившийся уровень</w:t>
      </w:r>
    </w:p>
    <w:p w:rsidR="003A26A3" w:rsidRDefault="000D02C2">
      <w:pPr>
        <w:pStyle w:val="ConsPlusTitle0"/>
        <w:jc w:val="center"/>
      </w:pPr>
      <w:r>
        <w:t xml:space="preserve">обеспеченности </w:t>
      </w:r>
      <w:proofErr w:type="gramStart"/>
      <w:r>
        <w:t>населения</w:t>
      </w:r>
      <w:proofErr w:type="gramEnd"/>
      <w:r>
        <w:t xml:space="preserve"> ЗАТО Северск услугами в областях</w:t>
      </w:r>
    </w:p>
    <w:p w:rsidR="003A26A3" w:rsidRDefault="000D02C2">
      <w:pPr>
        <w:pStyle w:val="ConsPlusTitle0"/>
        <w:jc w:val="center"/>
      </w:pPr>
      <w:r>
        <w:t>социальной сферы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>Следует обратить внимание, что при решении проблем совершенствования культурно-бытового обслуживания населения в условиях современного развития необходимо выделять так называемые социально-нормируемые отрасли, деятельность которых определяется государствен</w:t>
      </w:r>
      <w:r>
        <w:t>ными задачами и высокой степенью социальной ответственности перед обществом. К социально-нормируемым областям (сферам) следует отнести области образования (включая отдых и оздоровление детей), физической культуры и массового спорта, культуры, здравоохранен</w:t>
      </w:r>
      <w:r>
        <w:t>ия.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3"/>
      </w:pPr>
      <w:bookmarkStart w:id="2" w:name="P456"/>
      <w:bookmarkEnd w:id="2"/>
      <w:r>
        <w:t>1.3.1. Область образования (включая отдых</w:t>
      </w:r>
    </w:p>
    <w:p w:rsidR="003A26A3" w:rsidRDefault="000D02C2">
      <w:pPr>
        <w:pStyle w:val="ConsPlusTitle0"/>
        <w:jc w:val="center"/>
      </w:pPr>
      <w:r>
        <w:t>и оздоровление детей)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proofErr w:type="gramStart"/>
      <w:r>
        <w:t>В</w:t>
      </w:r>
      <w:proofErr w:type="gramEnd"/>
      <w:r>
        <w:t xml:space="preserve"> ЗАТО Северск по состоянию на IV квартал 2016 года функционируют 24 дошкольные образовательные организации, также в 3 общеобразовательных организациях функционируют группы дошкольного о</w:t>
      </w:r>
      <w:r>
        <w:t>бразования: в МАОУ "СОШ N 76" структурное подразделение "Детский сад "Березка", в МБОУ "СОШ N 87" группа кратковременного пребывания "Колокольчики", в МБОУ "Орловская СОШ" структурное подразделение "Детский сад".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2016 году существующее количество мест в </w:t>
      </w:r>
      <w:r>
        <w:t xml:space="preserve">учреждениях дошкольного образования на 100% удовлетворяет потребность населения в данном виде услуг. Данные по дошкольным образовательным </w:t>
      </w:r>
      <w:proofErr w:type="gramStart"/>
      <w:r>
        <w:t>организациям</w:t>
      </w:r>
      <w:proofErr w:type="gramEnd"/>
      <w:r>
        <w:t xml:space="preserve"> ЗАТО Северск представлены в таблице 1.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r>
        <w:t>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дошкольного образования, сложившийся уровень обеспеченности</w:t>
      </w:r>
    </w:p>
    <w:p w:rsidR="003A26A3" w:rsidRDefault="000D02C2">
      <w:pPr>
        <w:pStyle w:val="ConsPlusTitle0"/>
        <w:jc w:val="center"/>
      </w:pPr>
      <w:proofErr w:type="gramStart"/>
      <w:r>
        <w:t>населения</w:t>
      </w:r>
      <w:proofErr w:type="gramEnd"/>
      <w:r>
        <w:t xml:space="preserve"> ЗАТО Северск услугами дошкольных</w:t>
      </w:r>
    </w:p>
    <w:p w:rsidR="003A26A3" w:rsidRDefault="000D02C2">
      <w:pPr>
        <w:pStyle w:val="ConsPlusTitle0"/>
        <w:jc w:val="center"/>
      </w:pPr>
      <w:r>
        <w:t>образовательных организаций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41"/>
          <w:footerReference w:type="default" r:id="rId42"/>
          <w:headerReference w:type="first" r:id="rId43"/>
          <w:footerReference w:type="first" r:id="rId4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"/>
        <w:gridCol w:w="1928"/>
        <w:gridCol w:w="2041"/>
        <w:gridCol w:w="1134"/>
        <w:gridCol w:w="1191"/>
        <w:gridCol w:w="1247"/>
        <w:gridCol w:w="1191"/>
        <w:gridCol w:w="964"/>
        <w:gridCol w:w="850"/>
        <w:gridCol w:w="1304"/>
        <w:gridCol w:w="1304"/>
      </w:tblGrid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204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Место нахождения</w:t>
            </w:r>
          </w:p>
        </w:tc>
        <w:tc>
          <w:tcPr>
            <w:tcW w:w="113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Физический износ, %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Суммарная площадь помещений зданий,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Предельная вместимость зданий учреждений, мест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Проектное количество групп</w:t>
            </w:r>
          </w:p>
        </w:tc>
        <w:tc>
          <w:tcPr>
            <w:tcW w:w="1814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Численность воспитанников (фактически на 01.01.2016)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Численность педагогов, чел.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Численность воспитателей, чел.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3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группы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center"/>
            </w:pPr>
            <w:r>
              <w:t>чел.</w:t>
            </w: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4</w:t>
            </w:r>
          </w:p>
        </w:tc>
        <w:tc>
          <w:tcPr>
            <w:tcW w:w="1191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7</w:t>
            </w:r>
          </w:p>
        </w:tc>
        <w:tc>
          <w:tcPr>
            <w:tcW w:w="964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8</w:t>
            </w:r>
          </w:p>
        </w:tc>
        <w:tc>
          <w:tcPr>
            <w:tcW w:w="850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9</w:t>
            </w:r>
          </w:p>
        </w:tc>
        <w:tc>
          <w:tcPr>
            <w:tcW w:w="1304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10</w:t>
            </w:r>
          </w:p>
        </w:tc>
        <w:tc>
          <w:tcPr>
            <w:tcW w:w="1304" w:type="dxa"/>
            <w:vAlign w:val="center"/>
          </w:tcPr>
          <w:p w:rsidR="003A26A3" w:rsidRDefault="000D02C2">
            <w:pPr>
              <w:pStyle w:val="ConsPlusNormal0"/>
              <w:jc w:val="right"/>
            </w:pPr>
            <w:r>
              <w:t>11</w:t>
            </w: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МАДОУ "Детский сад N 7"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47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3016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270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15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15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245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39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47а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2а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11"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4а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2815,5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417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282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41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Советская, д. 24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Строителей, д. 24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17"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34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2059,6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302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262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30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26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"Детский сад N 20"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Комсомольская, д. 14а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1236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145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113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25"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Куйбышева, д. 13а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2295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375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250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Ленина, д. 56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Куйбышева, д. 17а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1242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104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7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104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15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"Детский сад N 27"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Крупской, д. 30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1192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105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7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105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</w:t>
            </w:r>
            <w:r>
              <w:t>Детский сад N 34"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пос. Самусь, ул. Советская, д. 5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6290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350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18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318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пос. Самусь, ул. Судостроителей, д. 10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"Детский сад N 35"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Ленина, д. 70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1513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132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132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17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37"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Ленина, д. 82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4444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476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401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44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Ленина, д. 76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80а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8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40"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34а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3111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318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17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17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229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53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Парковая, д. 5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Советская, д. 20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44"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 xml:space="preserve">ул. </w:t>
            </w:r>
            <w:proofErr w:type="spellStart"/>
            <w:r>
              <w:t>Царевского</w:t>
            </w:r>
            <w:proofErr w:type="spellEnd"/>
            <w:r>
              <w:t>, д. 14а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3313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541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437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43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 xml:space="preserve">ул. </w:t>
            </w:r>
            <w:proofErr w:type="spellStart"/>
            <w:r>
              <w:t>Царевского</w:t>
            </w:r>
            <w:proofErr w:type="spellEnd"/>
            <w:r>
              <w:t>, д. 16а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</w:t>
            </w:r>
            <w:r>
              <w:t>ЦРР - детский сад N 45"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113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1616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175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10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110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47"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28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3758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246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242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Куйбышева, д. 15а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Строителей, д. 18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МАДОУ "Детский сад N 48"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Горького, д. 15а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11705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566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548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69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56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13а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15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Победы, д. 13а (корпус 3)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50"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Северная, д. 12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24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4390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370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17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17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361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Северная, д. 32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 xml:space="preserve">МБДОУ "Детский </w:t>
            </w:r>
            <w:r>
              <w:lastRenderedPageBreak/>
              <w:t>сад N 52"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lastRenderedPageBreak/>
              <w:t xml:space="preserve">просп. </w:t>
            </w:r>
            <w:r>
              <w:lastRenderedPageBreak/>
              <w:t>Коммунистический, д. 102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27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2432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266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260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24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"Детский сад N 53"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110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1995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268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265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24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"Детский сад N 54"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139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2440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268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247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24</w:t>
            </w:r>
          </w:p>
        </w:tc>
      </w:tr>
      <w:tr w:rsidR="003A26A3">
        <w:tc>
          <w:tcPr>
            <w:tcW w:w="42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1928" w:type="dxa"/>
            <w:vMerge w:val="restart"/>
          </w:tcPr>
          <w:p w:rsidR="003A26A3" w:rsidRDefault="000D02C2">
            <w:pPr>
              <w:pStyle w:val="ConsPlusNormal0"/>
            </w:pPr>
            <w:r>
              <w:t>МБДОУ "Детский сад N 55"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107 (корпус 1)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3099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322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85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313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42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</w:tr>
      <w:tr w:rsidR="003A26A3">
        <w:tc>
          <w:tcPr>
            <w:tcW w:w="42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928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Калинина, д. 141 (корпус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85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"ЦРР - детский сад N 56"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104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2556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294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261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"ЦРР - детский сад N 57"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Лесная, д. 9в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2573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296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249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"ЦРР - детский сад N 58"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проезд Южный, д. 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23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2576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284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279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"ЦРР - детский сад N 59</w:t>
            </w:r>
            <w:r>
              <w:t>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Победы, д. 8а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2616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283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283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МБДОУ "ЦРР - детский сад N 60"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просп. Коммунистический, д. 155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4361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290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264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МАОУ "СОШ N 76" структурное подразделение "Детский сад "Березка"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Парковая, д. 2а (строение N 2)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94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87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10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26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МБОУ "Орловская СОШ" структурное подразделение "Детский сад"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пос. Орловка, пер. Школьный, д. 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41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</w:tr>
      <w:tr w:rsidR="003A26A3">
        <w:tc>
          <w:tcPr>
            <w:tcW w:w="425" w:type="dxa"/>
          </w:tcPr>
          <w:p w:rsidR="003A26A3" w:rsidRDefault="000D02C2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МБОУ "СОШ N 87" группа кратковременного пребывания "Колокольчики"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ул. Курчатова, д. 14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40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</w:tr>
      <w:tr w:rsidR="003A26A3">
        <w:tc>
          <w:tcPr>
            <w:tcW w:w="4394" w:type="dxa"/>
            <w:gridSpan w:val="3"/>
          </w:tcPr>
          <w:p w:rsidR="003A26A3" w:rsidRDefault="000D02C2">
            <w:pPr>
              <w:pStyle w:val="ConsPlusNormal0"/>
            </w:pPr>
            <w:r>
              <w:t>Итого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29,8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78644,1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7642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362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360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6725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929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731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45"/>
          <w:footerReference w:type="default" r:id="rId46"/>
          <w:headerReference w:type="first" r:id="rId47"/>
          <w:footerReference w:type="first" r:id="rId48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По состоянию на IV квартал 2016 года </w:t>
      </w:r>
      <w:proofErr w:type="gramStart"/>
      <w:r>
        <w:t>в</w:t>
      </w:r>
      <w:proofErr w:type="gramEnd"/>
      <w:r>
        <w:t xml:space="preserve"> ЗАТО Северск функционируют 18 муниципальных общеобразовательных организаций, в том числе структурное подразделение "Вечерняя школа" МБОУ "СОШ N 89" и МБОУ "Северская школа-интернат для обучающих</w:t>
      </w:r>
      <w:r>
        <w:t>ся с ограниченными возможностями здоровья".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Укомплектованность муниципальных общеобразовательных организаций составляет в 2016 году 91,1%. Соответствуют современным требованиям обучения 91,85% муниципальных общеобразовательных организаций.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Вместе с тем в с</w:t>
      </w:r>
      <w:r>
        <w:t>фере образования сохраняется необходимость приведения инфраструктуры образовательных учреждений к уровню, соответствующему требованиям Федерального государственного образовательного стандарта. Материально-техническая база образовательных учреждений характе</w:t>
      </w:r>
      <w:r>
        <w:t>ризуется высокой степенью изношенности основных фондов и инженерных коммуникаций.</w:t>
      </w:r>
    </w:p>
    <w:p w:rsidR="003A26A3" w:rsidRDefault="000D02C2">
      <w:pPr>
        <w:pStyle w:val="ConsPlusNormal0"/>
        <w:spacing w:before="200"/>
        <w:ind w:firstLine="540"/>
        <w:jc w:val="both"/>
      </w:pPr>
      <w:proofErr w:type="gramStart"/>
      <w:r>
        <w:t>В</w:t>
      </w:r>
      <w:proofErr w:type="gramEnd"/>
      <w:r>
        <w:t xml:space="preserve"> ЗАТО Северск функционирует 10 организаций дополнительного образования детей, из них: 6 спортивных школ, 3 организации художественно-эстетической направленности, 1 организац</w:t>
      </w:r>
      <w:r>
        <w:t>ия, предоставляющая образовательные услуги различных направленностей (МБУ ДО "Центр "Поиск").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Ежегодно </w:t>
      </w:r>
      <w:proofErr w:type="gramStart"/>
      <w:r>
        <w:t>в</w:t>
      </w:r>
      <w:proofErr w:type="gramEnd"/>
      <w:r>
        <w:t xml:space="preserve"> ЗАТО Северск растет уровень обеспеченности услугами дополнительного образования детей. Доля детей, охваченных образовательными программами дополнительного образования детей, в общей численности детей и молодежи 5 - 18 лет в 2015 году составила 5</w:t>
      </w:r>
      <w:r>
        <w:t>2% (в 2014 году - 51,9%, в 2013 году - 45,8%).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Также </w:t>
      </w:r>
      <w:proofErr w:type="gramStart"/>
      <w:r>
        <w:t>в</w:t>
      </w:r>
      <w:proofErr w:type="gramEnd"/>
      <w:r>
        <w:t xml:space="preserve"> ЗАТО Северск все общеобразовательные организации предоставляют образовательные услуги дополнительного образования обучающимся. Число занимающихся в объединениях (в кружках и других формах дополнительно</w:t>
      </w:r>
      <w:r>
        <w:t>го образования), организованных на базе общеобразовательных организаций, в 2015 году составило 8160 чел. (78,5%), что на 60,8% больше, чем в 2011 году (в 2011 году 3200 чел.).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Данные по общеобразовательным </w:t>
      </w:r>
      <w:proofErr w:type="gramStart"/>
      <w:r>
        <w:t>организациям</w:t>
      </w:r>
      <w:proofErr w:type="gramEnd"/>
      <w:r>
        <w:t xml:space="preserve"> ЗАТО Северск представлены в </w:t>
      </w:r>
      <w:hyperlink w:anchor="P855" w:tooltip="Технико-экономические параметры существующих объектов">
        <w:r>
          <w:rPr>
            <w:color w:val="0000FF"/>
          </w:rPr>
          <w:t>таблице 2</w:t>
        </w:r>
      </w:hyperlink>
      <w:r>
        <w:t>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Сведения о спортивных школах представлены в </w:t>
      </w:r>
      <w:hyperlink w:anchor="P1295" w:tooltip="1.3.2. Область физической культуры и массового спорта">
        <w:r>
          <w:rPr>
            <w:color w:val="0000FF"/>
          </w:rPr>
          <w:t>подразделе 1.3.2</w:t>
        </w:r>
      </w:hyperlink>
      <w:r>
        <w:t xml:space="preserve"> "Область физической </w:t>
      </w:r>
      <w:r>
        <w:t xml:space="preserve">культуры и массового спорта" раздела 1.3 "Технико-экономические параметры существующих объектов социальной инфраструктуры, сложившийся уровень обеспеченности </w:t>
      </w:r>
      <w:proofErr w:type="gramStart"/>
      <w:r>
        <w:t>населения</w:t>
      </w:r>
      <w:proofErr w:type="gramEnd"/>
      <w:r>
        <w:t xml:space="preserve"> ЗАТО Северск услугами в областях социальной сферы" Программы. Сведения об организациях д</w:t>
      </w:r>
      <w:r>
        <w:t xml:space="preserve">ополнительного образования художественно-эстетической направленностей и МБУ ДО "Центр "Поиск" представлены в </w:t>
      </w:r>
      <w:hyperlink w:anchor="P1136" w:tooltip="Технико-экономические параметры существующих объектов">
        <w:r>
          <w:rPr>
            <w:color w:val="0000FF"/>
          </w:rPr>
          <w:t>таблицах 3</w:t>
        </w:r>
      </w:hyperlink>
      <w:r>
        <w:t xml:space="preserve"> и </w:t>
      </w:r>
      <w:hyperlink w:anchor="P1161" w:tooltip="Технико-экономические параметры существующих объектов">
        <w:r>
          <w:rPr>
            <w:color w:val="0000FF"/>
          </w:rPr>
          <w:t>4</w:t>
        </w:r>
      </w:hyperlink>
      <w:r>
        <w:t>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bookmarkStart w:id="3" w:name="P855"/>
      <w:bookmarkEnd w:id="3"/>
      <w:r>
        <w:t>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общеобразовательных организаций, сложившийся уровень</w:t>
      </w:r>
    </w:p>
    <w:p w:rsidR="003A26A3" w:rsidRDefault="000D02C2">
      <w:pPr>
        <w:pStyle w:val="ConsPlusTitle0"/>
        <w:jc w:val="center"/>
      </w:pPr>
      <w:r>
        <w:t xml:space="preserve">обеспеченности </w:t>
      </w:r>
      <w:proofErr w:type="gramStart"/>
      <w:r>
        <w:t>населения</w:t>
      </w:r>
      <w:proofErr w:type="gramEnd"/>
      <w:r>
        <w:t xml:space="preserve"> ЗАТО Северск услугами</w:t>
      </w:r>
    </w:p>
    <w:p w:rsidR="003A26A3" w:rsidRDefault="000D02C2">
      <w:pPr>
        <w:pStyle w:val="ConsPlusTitle0"/>
        <w:jc w:val="center"/>
      </w:pPr>
      <w:r>
        <w:t>общеобразоват</w:t>
      </w:r>
      <w:r>
        <w:t>ельных организаций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2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49"/>
          <w:footerReference w:type="default" r:id="rId50"/>
          <w:headerReference w:type="first" r:id="rId51"/>
          <w:footerReference w:type="first" r:id="rId5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2"/>
        <w:gridCol w:w="1486"/>
        <w:gridCol w:w="1810"/>
        <w:gridCol w:w="1143"/>
        <w:gridCol w:w="1180"/>
        <w:gridCol w:w="1244"/>
        <w:gridCol w:w="1269"/>
        <w:gridCol w:w="1056"/>
        <w:gridCol w:w="1056"/>
        <w:gridCol w:w="1436"/>
        <w:gridCol w:w="1458"/>
        <w:gridCol w:w="1456"/>
        <w:gridCol w:w="1242"/>
      </w:tblGrid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644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  <w:jc w:val="center"/>
            </w:pPr>
            <w:r>
              <w:t>Место нахождения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center"/>
            </w:pPr>
            <w:r>
              <w:t>Физический износ, %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Общая площадь всех помещений,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Предельная вместимость зданий, мест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center"/>
            </w:pPr>
            <w:r>
              <w:t>Вместимость зданий согласно СанПиН, мест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Кол-во классов на 05.09.2016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Кол-во учащихся на 05.09.2016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Численность учащихся, занимающихся во вторую смену, на 05.09.2016</w:t>
            </w:r>
          </w:p>
        </w:tc>
        <w:tc>
          <w:tcPr>
            <w:tcW w:w="1020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Средняя наполняемость классов</w:t>
            </w:r>
          </w:p>
        </w:tc>
        <w:tc>
          <w:tcPr>
            <w:tcW w:w="9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Численность педагогических работников</w:t>
            </w:r>
          </w:p>
        </w:tc>
        <w:tc>
          <w:tcPr>
            <w:tcW w:w="907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Численность учителей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13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МАОУ "СОШ N 76"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Парковая, д. 2а (строение 1)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7055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730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659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626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25,0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"Северская гимназия"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Калинина, д. 88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11589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1266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1086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914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26,1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60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56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78"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Чапаева, д. 22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4657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500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594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507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24,1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36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МАОУ "СОШ N 80"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Северная, д. 18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5237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600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590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533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24,2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83"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Калинина, д. 72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5991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720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870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756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22,9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54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49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84"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просп. Коммунистический, д. 101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4204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630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681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28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656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23,4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87"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Курчатова, д. 14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5073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668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828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668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23,0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60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47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 xml:space="preserve">МБОУ "СОШ N 88 имени </w:t>
            </w:r>
            <w:proofErr w:type="spellStart"/>
            <w:r>
              <w:t>А.Бородина</w:t>
            </w:r>
            <w:proofErr w:type="spellEnd"/>
            <w:r>
              <w:t xml:space="preserve"> и </w:t>
            </w:r>
            <w:proofErr w:type="spellStart"/>
            <w:r>
              <w:t>А.Кочева</w:t>
            </w:r>
            <w:proofErr w:type="spellEnd"/>
            <w:r>
              <w:t>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просп. Коммунистический, д. 141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5494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819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803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796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25,7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56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</w:tr>
      <w:tr w:rsidR="003A26A3">
        <w:tc>
          <w:tcPr>
            <w:tcW w:w="48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44" w:type="dxa"/>
            <w:vMerge w:val="restart"/>
          </w:tcPr>
          <w:p w:rsidR="003A26A3" w:rsidRDefault="000D02C2">
            <w:pPr>
              <w:pStyle w:val="ConsPlusNormal0"/>
            </w:pPr>
            <w:r>
              <w:t>МБОУ "СОШ N 89"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Строителей, д. 38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6269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651</w:t>
            </w:r>
          </w:p>
        </w:tc>
        <w:tc>
          <w:tcPr>
            <w:tcW w:w="107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702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28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681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24,3</w:t>
            </w:r>
          </w:p>
        </w:tc>
        <w:tc>
          <w:tcPr>
            <w:tcW w:w="964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42</w:t>
            </w:r>
          </w:p>
        </w:tc>
        <w:tc>
          <w:tcPr>
            <w:tcW w:w="90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39</w:t>
            </w:r>
          </w:p>
        </w:tc>
      </w:tr>
      <w:tr w:rsidR="003A26A3"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Строителей, д. 27 (структурное подразделение "Вечерняя школа")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90"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Горького, д. 32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13562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900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848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665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20,8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51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46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МАОУ СФМЛ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просп. Коммунистический, д. 56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5717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562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616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480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25,3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196"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Калинина, д. 46а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4860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541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677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495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24,8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197"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Крупской, д. 14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4525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507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570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18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457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25,4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"СОШ N 198"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Победы, д. 12а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13867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1152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1103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43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1087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25,3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62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58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"Северский лицей"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ул. Свердлова, д. 9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4620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475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507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25,4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28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"Орловская СОШ"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пос. Орловка, пер. Школьный, д. 4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5008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112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132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84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7,6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18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11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>МБОУ "</w:t>
            </w:r>
            <w:proofErr w:type="spellStart"/>
            <w:r>
              <w:t>Самусьский</w:t>
            </w:r>
            <w:proofErr w:type="spellEnd"/>
            <w:r>
              <w:t xml:space="preserve"> лицей"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t>пос. Самусь, ул. Пекарского, д. 30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4450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578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578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590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105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20,3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43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40</w:t>
            </w:r>
          </w:p>
        </w:tc>
      </w:tr>
      <w:tr w:rsidR="003A26A3">
        <w:tc>
          <w:tcPr>
            <w:tcW w:w="480" w:type="dxa"/>
          </w:tcPr>
          <w:p w:rsidR="003A26A3" w:rsidRDefault="000D02C2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644" w:type="dxa"/>
          </w:tcPr>
          <w:p w:rsidR="003A26A3" w:rsidRDefault="000D02C2">
            <w:pPr>
              <w:pStyle w:val="ConsPlusNormal0"/>
            </w:pPr>
            <w:r>
              <w:t xml:space="preserve">МБОУ "Северская школа-интернат для </w:t>
            </w:r>
            <w:r>
              <w:lastRenderedPageBreak/>
              <w:t>обучающихся с ограниченными возможностями здоровья"</w:t>
            </w:r>
          </w:p>
        </w:tc>
        <w:tc>
          <w:tcPr>
            <w:tcW w:w="1701" w:type="dxa"/>
          </w:tcPr>
          <w:p w:rsidR="003A26A3" w:rsidRDefault="000D02C2">
            <w:pPr>
              <w:pStyle w:val="ConsPlusNormal0"/>
            </w:pPr>
            <w:r>
              <w:lastRenderedPageBreak/>
              <w:t>ул. Калинина, д. 104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right"/>
            </w:pPr>
            <w:r>
              <w:t>34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5507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232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232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104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8,0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29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</w:tr>
      <w:tr w:rsidR="003A26A3">
        <w:tc>
          <w:tcPr>
            <w:tcW w:w="3825" w:type="dxa"/>
            <w:gridSpan w:val="3"/>
          </w:tcPr>
          <w:p w:rsidR="003A26A3" w:rsidRDefault="000D02C2">
            <w:pPr>
              <w:pStyle w:val="ConsPlusNormal0"/>
            </w:pPr>
            <w:r>
              <w:t>Итого</w:t>
            </w:r>
          </w:p>
        </w:tc>
        <w:tc>
          <w:tcPr>
            <w:tcW w:w="850" w:type="dxa"/>
          </w:tcPr>
          <w:p w:rsidR="003A26A3" w:rsidRDefault="000D02C2">
            <w:pPr>
              <w:pStyle w:val="ConsPlusNormal0"/>
              <w:jc w:val="center"/>
            </w:pPr>
            <w:r>
              <w:t>31,7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117685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11643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12055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457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10606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105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23,2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793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692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53"/>
          <w:footerReference w:type="default" r:id="rId54"/>
          <w:headerReference w:type="first" r:id="rId55"/>
          <w:footerReference w:type="first" r:id="rId56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bookmarkStart w:id="4" w:name="P1136"/>
      <w:bookmarkEnd w:id="4"/>
      <w:r>
        <w:t>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дополнительного образования, сложившийся уровень</w:t>
      </w:r>
    </w:p>
    <w:p w:rsidR="003A26A3" w:rsidRDefault="000D02C2">
      <w:pPr>
        <w:pStyle w:val="ConsPlusTitle0"/>
        <w:jc w:val="center"/>
      </w:pPr>
      <w:r>
        <w:t xml:space="preserve">обеспеченности </w:t>
      </w:r>
      <w:proofErr w:type="gramStart"/>
      <w:r>
        <w:t>населения</w:t>
      </w:r>
      <w:proofErr w:type="gramEnd"/>
      <w:r>
        <w:t xml:space="preserve"> ЗАТО Северск услугами организаций</w:t>
      </w:r>
    </w:p>
    <w:p w:rsidR="003A26A3" w:rsidRDefault="000D02C2">
      <w:pPr>
        <w:pStyle w:val="ConsPlusTitle0"/>
        <w:jc w:val="center"/>
      </w:pPr>
      <w:r>
        <w:t>дополнительного образования, подведомственных Управлению</w:t>
      </w:r>
    </w:p>
    <w:p w:rsidR="003A26A3" w:rsidRDefault="000D02C2">
      <w:pPr>
        <w:pStyle w:val="ConsPlusTitle0"/>
        <w:jc w:val="center"/>
      </w:pPr>
      <w:r>
        <w:t xml:space="preserve">образования </w:t>
      </w:r>
      <w:proofErr w:type="gramStart"/>
      <w:r>
        <w:t>Администрации</w:t>
      </w:r>
      <w:proofErr w:type="gramEnd"/>
      <w:r>
        <w:t xml:space="preserve"> ЗАТО Северс</w:t>
      </w:r>
      <w:r>
        <w:t>к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3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87"/>
        <w:gridCol w:w="1417"/>
        <w:gridCol w:w="964"/>
        <w:gridCol w:w="1191"/>
        <w:gridCol w:w="1077"/>
        <w:gridCol w:w="1247"/>
        <w:gridCol w:w="1134"/>
      </w:tblGrid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  <w:jc w:val="center"/>
            </w:pPr>
            <w:r>
              <w:t>Место нахождения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Физический износ, %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center"/>
            </w:pPr>
            <w:r>
              <w:t>Суммарная площадь помещений зданий,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center"/>
            </w:pPr>
            <w:r>
              <w:t>Проектная вместимость, мест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Фактическое количество учащихся на 01.01.2016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Численность педагогических работников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МБУ ДО "Центр "Поиск"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  <w:jc w:val="both"/>
            </w:pPr>
            <w:r>
              <w:t>ул. Крупской, д. 16а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5115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1065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right"/>
            </w:pPr>
            <w:r>
              <w:t>1065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26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bookmarkStart w:id="5" w:name="P1161"/>
      <w:bookmarkEnd w:id="5"/>
      <w:r>
        <w:t>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дополнительного образования, сложившийся уровень</w:t>
      </w:r>
    </w:p>
    <w:p w:rsidR="003A26A3" w:rsidRDefault="000D02C2">
      <w:pPr>
        <w:pStyle w:val="ConsPlusTitle0"/>
        <w:jc w:val="center"/>
      </w:pPr>
      <w:r>
        <w:t xml:space="preserve">обеспеченности </w:t>
      </w:r>
      <w:proofErr w:type="gramStart"/>
      <w:r>
        <w:t>населения</w:t>
      </w:r>
      <w:proofErr w:type="gramEnd"/>
      <w:r>
        <w:t xml:space="preserve"> ЗАТО Северск услугами организаций</w:t>
      </w:r>
    </w:p>
    <w:p w:rsidR="003A26A3" w:rsidRDefault="000D02C2">
      <w:pPr>
        <w:pStyle w:val="ConsPlusTitle0"/>
        <w:jc w:val="center"/>
      </w:pPr>
      <w:r>
        <w:t>дополнительного образования, подведомственных Управлению</w:t>
      </w:r>
    </w:p>
    <w:p w:rsidR="003A26A3" w:rsidRDefault="000D02C2">
      <w:pPr>
        <w:pStyle w:val="ConsPlusTitle0"/>
        <w:jc w:val="center"/>
      </w:pPr>
      <w:r>
        <w:t>молодежной и семейной политики, культуры и спорта</w:t>
      </w:r>
    </w:p>
    <w:p w:rsidR="003A26A3" w:rsidRDefault="000D02C2">
      <w:pPr>
        <w:pStyle w:val="ConsPlusTitle0"/>
        <w:jc w:val="center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4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57"/>
          <w:footerReference w:type="default" r:id="rId58"/>
          <w:headerReference w:type="first" r:id="rId59"/>
          <w:footerReference w:type="first" r:id="rId60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1928"/>
        <w:gridCol w:w="1134"/>
        <w:gridCol w:w="1304"/>
        <w:gridCol w:w="1288"/>
        <w:gridCol w:w="1531"/>
        <w:gridCol w:w="1020"/>
      </w:tblGrid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N</w:t>
            </w:r>
          </w:p>
          <w:p w:rsidR="003A26A3" w:rsidRDefault="000D02C2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  <w:jc w:val="center"/>
            </w:pPr>
            <w:r>
              <w:t>Место нахождения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Площадь (кв. м)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Физический износ, %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center"/>
            </w:pPr>
            <w:r>
              <w:t>Количество учащихся, чел.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Вместимость зданий, чел. /мест (зал)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Год постройки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1</w:t>
            </w:r>
          </w:p>
        </w:tc>
        <w:tc>
          <w:tcPr>
            <w:tcW w:w="10019" w:type="dxa"/>
            <w:gridSpan w:val="7"/>
          </w:tcPr>
          <w:p w:rsidR="003A26A3" w:rsidRDefault="000D02C2">
            <w:pPr>
              <w:pStyle w:val="ConsPlusNormal0"/>
            </w:pPr>
            <w:r>
              <w:t>МАУДО ДШИ: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корпус N 1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ул. Курчатова, д. 7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3527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750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710 чел. / 460 мест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1971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корпус N 2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ул. 40 лет Октября, д. 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2568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1030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650 чел. / 230 мест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1961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корпус N 3 ("Теремок")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просп. Коммунистический, д. 137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379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60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50 чел.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1989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корпус N 4 ("Радуга")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ул. Победы, д. 29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120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 чел.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2000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2</w:t>
            </w:r>
          </w:p>
        </w:tc>
        <w:tc>
          <w:tcPr>
            <w:tcW w:w="10019" w:type="dxa"/>
            <w:gridSpan w:val="7"/>
          </w:tcPr>
          <w:p w:rsidR="003A26A3" w:rsidRDefault="000D02C2">
            <w:pPr>
              <w:pStyle w:val="ConsPlusNormal0"/>
            </w:pPr>
            <w:r>
              <w:t>МБУДО "Художественная школа":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</w:pPr>
            <w:r>
              <w:t>2.1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основное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ул. Куйбышева, д. 12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750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31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241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118 чел.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1958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</w:pPr>
            <w:r>
              <w:t>2.2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просп. Коммунистический, д. 122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692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27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253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53 чел.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1984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3</w:t>
            </w:r>
          </w:p>
        </w:tc>
        <w:tc>
          <w:tcPr>
            <w:tcW w:w="10019" w:type="dxa"/>
            <w:gridSpan w:val="7"/>
          </w:tcPr>
          <w:p w:rsidR="003A26A3" w:rsidRDefault="000D02C2">
            <w:pPr>
              <w:pStyle w:val="ConsPlusNormal0"/>
            </w:pPr>
            <w:r>
              <w:t>МБУДО "</w:t>
            </w:r>
            <w:proofErr w:type="spellStart"/>
            <w:r>
              <w:t>Самусьская</w:t>
            </w:r>
            <w:proofErr w:type="spellEnd"/>
            <w:r>
              <w:t xml:space="preserve"> ДШИ":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</w:pPr>
            <w:r>
              <w:t>3.1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школы</w:t>
            </w:r>
          </w:p>
        </w:tc>
        <w:tc>
          <w:tcPr>
            <w:tcW w:w="1928" w:type="dxa"/>
          </w:tcPr>
          <w:p w:rsidR="003A26A3" w:rsidRDefault="000D02C2">
            <w:pPr>
              <w:pStyle w:val="ConsPlusNormal0"/>
            </w:pPr>
            <w:r>
              <w:t>пос. Самусь, ул. Гагарина, д. 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1511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288" w:type="dxa"/>
          </w:tcPr>
          <w:p w:rsidR="003A26A3" w:rsidRDefault="000D02C2">
            <w:pPr>
              <w:pStyle w:val="ConsPlusNormal0"/>
              <w:jc w:val="right"/>
            </w:pPr>
            <w:r>
              <w:t>220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180 чел.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1967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61"/>
          <w:footerReference w:type="default" r:id="rId62"/>
          <w:headerReference w:type="first" r:id="rId63"/>
          <w:footerReference w:type="first" r:id="rId6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В настоящее время в муниципальной </w:t>
      </w:r>
      <w:proofErr w:type="gramStart"/>
      <w:r>
        <w:t>собственности</w:t>
      </w:r>
      <w:proofErr w:type="gramEnd"/>
      <w:r>
        <w:t xml:space="preserve"> ЗАТО Северск находятся 2 загородные оздоровительные организации, которые являются юридическими лицами, в них входят 4 детских оздоровительных лагеря, а именно: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proofErr w:type="gramStart"/>
      <w:r>
        <w:t>МАУ</w:t>
      </w:r>
      <w:proofErr w:type="gramEnd"/>
      <w:r>
        <w:t xml:space="preserve"> ЗАТО Северск ДОЛ "Восход":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ДОЛ "Восход" (Т</w:t>
      </w:r>
      <w:r>
        <w:t xml:space="preserve">омский район, дер. Большое </w:t>
      </w:r>
      <w:proofErr w:type="spellStart"/>
      <w:r>
        <w:t>Протопопово</w:t>
      </w:r>
      <w:proofErr w:type="spellEnd"/>
      <w:r>
        <w:t>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спортивный лагерь "Юность" (Томский район, дер. Большое </w:t>
      </w:r>
      <w:proofErr w:type="spellStart"/>
      <w:r>
        <w:t>Протопопово</w:t>
      </w:r>
      <w:proofErr w:type="spellEnd"/>
      <w:r>
        <w:t>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proofErr w:type="gramStart"/>
      <w:r>
        <w:t>МАУ</w:t>
      </w:r>
      <w:proofErr w:type="gramEnd"/>
      <w:r>
        <w:t xml:space="preserve"> ЗАТО Северск ДОЛ "Зеленый мыс":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ДОЛ "Зеленый мыс" (Томский район, с. </w:t>
      </w:r>
      <w:proofErr w:type="spellStart"/>
      <w:r>
        <w:t>Ярское</w:t>
      </w:r>
      <w:proofErr w:type="spellEnd"/>
      <w:r>
        <w:t>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ДОЛ "Березка" (г. Северск).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Детский оздоровительный лагерь "</w:t>
      </w:r>
      <w:r>
        <w:t xml:space="preserve">Зеленый мыс" располагается в живописном экологически чистом районе Томской области, на правом берегу реки Томи недалеко от села </w:t>
      </w:r>
      <w:proofErr w:type="spellStart"/>
      <w:r>
        <w:t>Ярское</w:t>
      </w:r>
      <w:proofErr w:type="spellEnd"/>
      <w:r>
        <w:t>, в 42 километрах к югу от г. Томска и занимает территорию 23 га. Детский оздоровительный лагерь "Березка" находится непос</w:t>
      </w:r>
      <w:r>
        <w:t xml:space="preserve">редственно на </w:t>
      </w:r>
      <w:proofErr w:type="gramStart"/>
      <w:r>
        <w:t>территории</w:t>
      </w:r>
      <w:proofErr w:type="gramEnd"/>
      <w:r>
        <w:t xml:space="preserve"> ЗАТО Северск и принимает на отдых и оздоровление детей младшего школьного возраста и детей с ограниченными возможностями здоровья.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Детский оздоровительный лагерь "Восход" находится в живописной зоне Томского района около деревни Бо</w:t>
      </w:r>
      <w:r>
        <w:t xml:space="preserve">льшое </w:t>
      </w:r>
      <w:proofErr w:type="spellStart"/>
      <w:r>
        <w:t>Протопопово</w:t>
      </w:r>
      <w:proofErr w:type="spellEnd"/>
      <w:r>
        <w:t xml:space="preserve"> и располагается на двух площадках - детский оздоровительный лагерь "Восход" и спортивный лагерь "Юность", предназначенный для проведения летнего интенсивного тренировочного процесса воспитанников спортивных </w:t>
      </w:r>
      <w:proofErr w:type="gramStart"/>
      <w:r>
        <w:t>школ</w:t>
      </w:r>
      <w:proofErr w:type="gramEnd"/>
      <w:r>
        <w:t xml:space="preserve"> ЗАТО Северск.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Услуги по са</w:t>
      </w:r>
      <w:r>
        <w:t xml:space="preserve">наторно-курортному лечению, отдыху и оздоровлению детей и взрослого </w:t>
      </w:r>
      <w:proofErr w:type="gramStart"/>
      <w:r>
        <w:t>населения</w:t>
      </w:r>
      <w:proofErr w:type="gramEnd"/>
      <w:r>
        <w:t xml:space="preserve"> ЗАТО Северск оказывают санатории: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ООО "Санаторий "Синий утес" (Томская область, Томский район, пос. Синий утес, ул. Парковая, д. 1);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АНКО "Санаторий-профилакторий N 2" (Томск</w:t>
      </w:r>
      <w:r>
        <w:t>ая область, ЗАТО Северск, г. Северск, ул. Славского, д. 9).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Информация по учреждениям отдыха и оздоровления </w:t>
      </w:r>
      <w:proofErr w:type="gramStart"/>
      <w:r>
        <w:t>детей</w:t>
      </w:r>
      <w:proofErr w:type="gramEnd"/>
      <w:r>
        <w:t xml:space="preserve"> ЗАТО Северск представлена в таблице 5.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r>
        <w:t>Технико-экономические параметры существующих объектов отдыха</w:t>
      </w:r>
    </w:p>
    <w:p w:rsidR="003A26A3" w:rsidRDefault="000D02C2">
      <w:pPr>
        <w:pStyle w:val="ConsPlusTitle0"/>
        <w:jc w:val="center"/>
      </w:pPr>
      <w:r>
        <w:t>и оздоровления детей, сложившийся уровень</w:t>
      </w:r>
      <w:r>
        <w:t xml:space="preserve"> обеспеченности</w:t>
      </w:r>
    </w:p>
    <w:p w:rsidR="003A26A3" w:rsidRDefault="000D02C2">
      <w:pPr>
        <w:pStyle w:val="ConsPlusTitle0"/>
        <w:jc w:val="center"/>
      </w:pPr>
      <w:proofErr w:type="gramStart"/>
      <w:r>
        <w:t>населения</w:t>
      </w:r>
      <w:proofErr w:type="gramEnd"/>
      <w:r>
        <w:t xml:space="preserve"> ЗАТО Северск услугами учреждений</w:t>
      </w:r>
    </w:p>
    <w:p w:rsidR="003A26A3" w:rsidRDefault="000D02C2">
      <w:pPr>
        <w:pStyle w:val="ConsPlusTitle0"/>
        <w:jc w:val="center"/>
      </w:pPr>
      <w:r>
        <w:t>отдыха и оздоровления детей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5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984"/>
        <w:gridCol w:w="1587"/>
        <w:gridCol w:w="1531"/>
        <w:gridCol w:w="1134"/>
        <w:gridCol w:w="2324"/>
      </w:tblGrid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N</w:t>
            </w:r>
          </w:p>
          <w:p w:rsidR="003A26A3" w:rsidRDefault="000D02C2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984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организации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center"/>
            </w:pPr>
            <w:r>
              <w:t>Вместимость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Количество сотрудников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Площадь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  <w:jc w:val="center"/>
            </w:pPr>
            <w:r>
              <w:t>Техническое состояние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proofErr w:type="gramStart"/>
            <w:r>
              <w:t>МАУ</w:t>
            </w:r>
            <w:proofErr w:type="gramEnd"/>
            <w:r>
              <w:t xml:space="preserve"> ЗАТО Северск ДОЛ "Восход"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560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54 га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  <w:jc w:val="both"/>
            </w:pPr>
            <w:r>
              <w:t>Удовлетворительное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proofErr w:type="gramStart"/>
            <w:r>
              <w:t>МАУ</w:t>
            </w:r>
            <w:proofErr w:type="gramEnd"/>
            <w:r>
              <w:t xml:space="preserve"> ЗАТО Северск ДОЛ "Зеленый мыс"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296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37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23 га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  <w:jc w:val="both"/>
            </w:pPr>
            <w:r>
              <w:t>Удовлетворительное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АНКО "Санаторий-профилакторий N 2"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160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58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1,35 га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  <w:jc w:val="both"/>
            </w:pPr>
            <w:r>
              <w:t>Удовлетворительное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ООО "Санаторий "Синий утес"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240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157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27,2 га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  <w:jc w:val="both"/>
            </w:pPr>
            <w:r>
              <w:t>Удовлетворительное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3"/>
      </w:pPr>
      <w:bookmarkStart w:id="6" w:name="P1295"/>
      <w:bookmarkEnd w:id="6"/>
      <w:r>
        <w:t>1.3.2. Область физической культуры и массового спорта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>В оперативном управлении муниципальных бюджетных и автономных учреждений дополнительного образования физкультурно-спортивной направленности находятся 72 спортивных объекта, из них: 42 - плоскостных спортивных сооружения открытого и закрытого типов, 1 - лед</w:t>
      </w:r>
      <w:r>
        <w:t>овый дворец, 3 - плавательных бассейна, 23 - спортивных зала, 2 - лыжные базы, 1 - стрелковый тир.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Спортивные объекты используются по их прямому функциональному назначению, а также предоставляются на платной и безвозмездной основе для проведения систематич</w:t>
      </w:r>
      <w:r>
        <w:t xml:space="preserve">еских занятий физической культурой и спортом </w:t>
      </w:r>
      <w:proofErr w:type="gramStart"/>
      <w:r>
        <w:t>населения</w:t>
      </w:r>
      <w:proofErr w:type="gramEnd"/>
      <w:r>
        <w:t xml:space="preserve"> ЗАТО Северск.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Плоскостные спортивные сооружения открытого и закрытого типа (42 шт.), большая часть которых расположена на внутриквартальных территориях, используются для организации и проведения заняти</w:t>
      </w:r>
      <w:r>
        <w:t>й физической культурой и спортом населения по месту жительства.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На базе 3 плавательных бассейнов организованы тренировочные занятия отделений плавания, подводного плавания, а также занятия населения оздоровительным плаванием.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2016 году все спортивные объ</w:t>
      </w:r>
      <w:r>
        <w:t xml:space="preserve">екты задействованы для развития 28 видов спорта на </w:t>
      </w:r>
      <w:proofErr w:type="gramStart"/>
      <w:r>
        <w:t>территории</w:t>
      </w:r>
      <w:proofErr w:type="gramEnd"/>
      <w:r>
        <w:t xml:space="preserve"> ЗАТО Северск, получающих прямую муниципальную поддержку (в виде бюджетных обязательств) и культивируемых в шести муниципальных бюджетных и автономных образовательных учреждениях дополнительного </w:t>
      </w:r>
      <w:r>
        <w:t>образования физкультурно-спортивной направленности.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По состоянию на 01.01.2016 </w:t>
      </w:r>
      <w:proofErr w:type="gramStart"/>
      <w:r>
        <w:t>в</w:t>
      </w:r>
      <w:proofErr w:type="gramEnd"/>
      <w:r>
        <w:t xml:space="preserve"> ЗАТО Северск организацией физкультурно-оздоровительной и спортивно-массовой работы занималось 297 штатных работников физической культуры и спорта, из них 238 чел. с высшим и 3</w:t>
      </w:r>
      <w:r>
        <w:t>4 со средним специальным образованием. Специалистов, впервые приступивших к работе, - 31 чел., из них 9 специалистов приступили к работе в дошкольных образовательных учреждениях, 5 специалистов в учреждениях дополнительного образования детей физкультурно-с</w:t>
      </w:r>
      <w:r>
        <w:t>портивной направленности.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Осуществляют работу по физической культуре и спорту 297 штатных работников физической культуры и спорта, из них: 41 чел. в дошкольных образовательных учреждениях, 55 чел. в общеобразовательных учреждениях, 2 чел. в учреждениях сре</w:t>
      </w:r>
      <w:r>
        <w:t>днего профессионального образования, 1 чел. в учреждениях высшего профессионального образования, 167 чел. в учреждениях дополнительного образования детей, 12 чел. на спортивных сооружениях, 7 чел. по месту жительства, 8 чел. в аппаратах физкультурно-спорти</w:t>
      </w:r>
      <w:r>
        <w:t>вных организаций всех уровней, 4 чел. в органах управления физической культуры и спорта, в том числе начальник Управления молодежной и семейной политики, культуры и спорта Администрации ЗАТО Северск.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Характеризуя существующую сферу физической культуры и сп</w:t>
      </w:r>
      <w:r>
        <w:t xml:space="preserve">орта, состояние материально-технической базы, можно выделить ряд проблем, отрицательно влияющих на развитие физической культуры и спорта и требующих решения: уровень обеспеченности </w:t>
      </w:r>
      <w:proofErr w:type="gramStart"/>
      <w:r>
        <w:t>населения</w:t>
      </w:r>
      <w:proofErr w:type="gramEnd"/>
      <w:r>
        <w:t xml:space="preserve"> ЗАТО Северск спортивными сооружениями по состоянию на 01.01.2016 </w:t>
      </w:r>
      <w:r>
        <w:t>- 22,4% от нормативной единовременной пропускной способности. Требуется строительство конькобежной дорожки для скоростного бега на роликовых коньках, реконструкция спортивного комплекса "Молодость" и специализированного зала бокса "Авангард", капитальный р</w:t>
      </w:r>
      <w:r>
        <w:t>емонт стадиона "Юпитер", текущие и капитальные ремонты спортивных сооружений, находящихся в оперативном управлении в учреждениях физкультурно-спортивной направленности. Не удовлетворены потребности населения в современных плоскостных спортивных сооружениях</w:t>
      </w:r>
      <w:r>
        <w:t>, в том числе для лиц пенсионного возраста (число которых с учетом демографической ситуации будет расти), отсутствуют места для занятий различными видами спорта в парковых зонах.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Детальный перечень спортивных объектов представлен в таблице 6.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r>
        <w:t>Технико-экон</w:t>
      </w:r>
      <w:r>
        <w:t>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физической культуры и массового спорта, сложившийся</w:t>
      </w:r>
    </w:p>
    <w:p w:rsidR="003A26A3" w:rsidRDefault="000D02C2">
      <w:pPr>
        <w:pStyle w:val="ConsPlusTitle0"/>
        <w:jc w:val="center"/>
      </w:pPr>
      <w:r>
        <w:t xml:space="preserve">уровень обеспеченности </w:t>
      </w:r>
      <w:proofErr w:type="gramStart"/>
      <w:r>
        <w:t>населения</w:t>
      </w:r>
      <w:proofErr w:type="gramEnd"/>
      <w:r>
        <w:t xml:space="preserve"> ЗАТО Северск услугами</w:t>
      </w:r>
    </w:p>
    <w:p w:rsidR="003A26A3" w:rsidRDefault="000D02C2">
      <w:pPr>
        <w:pStyle w:val="ConsPlusTitle0"/>
        <w:jc w:val="center"/>
      </w:pPr>
      <w:r>
        <w:t>объектов физической культуры и массового спорта</w:t>
      </w:r>
    </w:p>
    <w:p w:rsidR="003A26A3" w:rsidRDefault="003A26A3">
      <w:pPr>
        <w:pStyle w:val="ConsPlusNormal0"/>
      </w:pPr>
    </w:p>
    <w:p w:rsidR="003A26A3" w:rsidRDefault="000D02C2">
      <w:pPr>
        <w:pStyle w:val="ConsPlusNormal0"/>
        <w:jc w:val="right"/>
      </w:pPr>
      <w:r>
        <w:t>Таблица 6</w:t>
      </w:r>
    </w:p>
    <w:p w:rsidR="003A26A3" w:rsidRDefault="003A26A3">
      <w:pPr>
        <w:pStyle w:val="ConsPlusNormal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1587"/>
        <w:gridCol w:w="1871"/>
        <w:gridCol w:w="1531"/>
        <w:gridCol w:w="1531"/>
      </w:tblGrid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N</w:t>
            </w:r>
          </w:p>
          <w:p w:rsidR="003A26A3" w:rsidRDefault="000D02C2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984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объекта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center"/>
            </w:pPr>
            <w:r>
              <w:t>Тип объекта спорта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center"/>
            </w:pPr>
            <w:r>
              <w:t>Ме</w:t>
            </w:r>
            <w:r>
              <w:t>сто нахождения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Единовременная пропускная способность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Техническое состояние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комплекс "Янтарь":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Мира, д. 28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  <w:jc w:val="both"/>
            </w:pPr>
            <w:r>
              <w:t>спортивный зал N 1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  <w:jc w:val="both"/>
            </w:pPr>
            <w:r>
              <w:t>спортивный зал N 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  <w:jc w:val="both"/>
            </w:pPr>
            <w:r>
              <w:t>Футбольное поле "Лидер"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Мира, д. 33 (строение 2)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Стадион "Янтарь"</w:t>
            </w:r>
          </w:p>
          <w:p w:rsidR="003A26A3" w:rsidRDefault="000D02C2">
            <w:pPr>
              <w:pStyle w:val="ConsPlusNormal0"/>
            </w:pPr>
            <w:r>
              <w:t>(с трибунами на 3500 мест):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Мира, д. 33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площадка для пляжного волейбола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Многофункциональная спортивная площадка:</w:t>
            </w:r>
          </w:p>
        </w:tc>
        <w:tc>
          <w:tcPr>
            <w:tcW w:w="1587" w:type="dxa"/>
            <w:vMerge w:val="restart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Мира, д. 28/4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баскетбольная площадка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16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1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2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Стрелковый тир "Лидер"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Первомайская, д. 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Стадион "Юпитер"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ул. Ленинградская, д. </w:t>
            </w:r>
            <w:r>
              <w:lastRenderedPageBreak/>
              <w:t>9</w:t>
            </w:r>
          </w:p>
        </w:tc>
        <w:tc>
          <w:tcPr>
            <w:tcW w:w="153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45</w:t>
            </w:r>
          </w:p>
        </w:tc>
        <w:tc>
          <w:tcPr>
            <w:tcW w:w="1531" w:type="dxa"/>
            <w:vMerge w:val="restart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6.1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both"/>
            </w:pPr>
            <w:r>
              <w:t>Плоскостное сооружение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 xml:space="preserve">Спортивные залы спортивного комплекса "Юпитер" МБУДО СДЮСШОР гимнастики им. </w:t>
            </w:r>
            <w:proofErr w:type="spellStart"/>
            <w:r>
              <w:t>Р.Кузнецова</w:t>
            </w:r>
            <w:proofErr w:type="spellEnd"/>
            <w:r>
              <w:t>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Ленинградская, д. 9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1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7.2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7.3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3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proofErr w:type="spellStart"/>
            <w:r>
              <w:t>Стритбольная</w:t>
            </w:r>
            <w:proofErr w:type="spellEnd"/>
            <w:r>
              <w:t xml:space="preserve"> площадка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Ленинградская, д. 9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комплекс "Юность":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бассейн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Бассейн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1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3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4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9.7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5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9.8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теннисный корт N 6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Комплексная спортивная площадка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Курчатова, д. 13а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 xml:space="preserve">Спортивный комплекс </w:t>
            </w:r>
            <w:r>
              <w:lastRenderedPageBreak/>
              <w:t>"Молодость":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lastRenderedPageBreak/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Мира, д. 27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11.1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1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11.2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11.3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3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11.4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4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Лыжная база пос. Самусь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Лыжная база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пос. Самусь, ул. Лесная, д. 7а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Лыжная база "Янтарь"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Лыжная база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Сосновая, д. 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комплекс "Кристалл":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Лесная, д. 11а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14.1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комплекс "Борец":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просп. Коммунистический, д. 8/1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15.1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15.2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Городошная площадка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Ленинградская, д. 11/4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Парковая, д. 22а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Площадка для лапты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Калинина, д. 32/4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"Авангард":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Мира, д. 29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19.1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комплекс "Дельфин":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Ленина, д. 46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20.1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 xml:space="preserve">Спортивный </w:t>
            </w:r>
            <w:r>
              <w:lastRenderedPageBreak/>
              <w:t>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20.2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бассейн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Бассейн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Административное здание МБУДО СДЮСШОР "Янтарь"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Административное здание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Куйбышева, д. 11а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Крупской, д. 11/4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Спортивная площадка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Ленина, д. 46а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"Кедр":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Сосновая, д. 8/4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24.1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ЗХК "</w:t>
            </w:r>
            <w:proofErr w:type="spellStart"/>
            <w:r>
              <w:t>СеверСК</w:t>
            </w:r>
            <w:proofErr w:type="spellEnd"/>
            <w:r>
              <w:t>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Ледовый дворец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Калинина, д. 157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Советская, д. 21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 xml:space="preserve">ул. </w:t>
            </w:r>
            <w:proofErr w:type="spellStart"/>
            <w:r>
              <w:t>Леонтичука</w:t>
            </w:r>
            <w:proofErr w:type="spellEnd"/>
            <w:r>
              <w:t>, д. 8а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просп. Коммунистический, д. 57/8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пос. Самусь, ул. Пекарского, д. 30а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Крупской, д. 21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Советская, д. 30аб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Хоккейный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Ленина, д. 104б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Футбольной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просп. Коммунистический, д. 161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просп. Коммунистический, д. 91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просп. Коммунистический, д. 115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36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просп. Коммунистический, д. 116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просп. Коммунистический, д. 120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Победы, д. 2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Пушкина, д. 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Ленина, д. 80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Славского, д. 10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 xml:space="preserve">ул. </w:t>
            </w:r>
            <w:proofErr w:type="spellStart"/>
            <w:r>
              <w:t>Царевского</w:t>
            </w:r>
            <w:proofErr w:type="spellEnd"/>
            <w:r>
              <w:t>, д. 20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Кирова, д. 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Калинина, д. 91а/4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Лесная, д. 2а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Футбольное поле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Калинина, д. 100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комплекс "Химик":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Мира, д. 27а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47.1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45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Многопрофильный спортивный комплекс "Олимпия":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Спортивное сооружение</w:t>
            </w:r>
          </w:p>
        </w:tc>
        <w:tc>
          <w:tcPr>
            <w:tcW w:w="1871" w:type="dxa"/>
            <w:vMerge w:val="restart"/>
          </w:tcPr>
          <w:p w:rsidR="003A26A3" w:rsidRDefault="000D02C2">
            <w:pPr>
              <w:pStyle w:val="ConsPlusNormal0"/>
            </w:pPr>
            <w:r>
              <w:t>ул. Калинина, д. 66/1</w:t>
            </w: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48.1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универсальный спортивный зал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48.2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1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48.3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48.4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3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48.5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спортивный зал N 4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Спортивный зал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48.6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бассейн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Бассейн</w:t>
            </w:r>
          </w:p>
        </w:tc>
        <w:tc>
          <w:tcPr>
            <w:tcW w:w="187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Хорошее</w:t>
            </w:r>
          </w:p>
        </w:tc>
      </w:tr>
      <w:tr w:rsidR="003A26A3">
        <w:tc>
          <w:tcPr>
            <w:tcW w:w="567" w:type="dxa"/>
          </w:tcPr>
          <w:p w:rsidR="003A26A3" w:rsidRDefault="000D02C2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1984" w:type="dxa"/>
          </w:tcPr>
          <w:p w:rsidR="003A26A3" w:rsidRDefault="000D02C2">
            <w:pPr>
              <w:pStyle w:val="ConsPlusNormal0"/>
            </w:pPr>
            <w:r>
              <w:t>Закрытый городошный корт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</w:pPr>
            <w:r>
              <w:t>Плоскостное сооружение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ул. Куйбышева, д. 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3"/>
      </w:pPr>
      <w:r>
        <w:t>1.3.3. Область культуры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Инфраструктура сферы </w:t>
      </w:r>
      <w:proofErr w:type="gramStart"/>
      <w:r>
        <w:t>культуры</w:t>
      </w:r>
      <w:proofErr w:type="gramEnd"/>
      <w:r>
        <w:t xml:space="preserve"> ЗАТО Северск представлена сетью муниципальных учреждений, оказывающих услуги населению в сфере культуры и искусства, по видам: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библиотеки: 4 общедоступных и</w:t>
      </w:r>
      <w:r>
        <w:t xml:space="preserve"> 5 детских;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учреждения культуры клубного типа - 2 дома культуры;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музыкальный театр - 1;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театр юного зрителя (театр кукол) - 1;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музеи - 2;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парк культуры и отдыха (зоопарк) - 1;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детские школы искусств - 3.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По состоянию на 01.01.2016 на территории ЗАТО Северск осуществляют деятельность 8 муниципальных организаций культуры, 3 муниципальных организации дополнительного образования художественно-эстетической направленности (сведения по ним представлены в </w:t>
      </w:r>
      <w:hyperlink w:anchor="P456" w:tooltip="1.3.1. Область образования (включая отдых">
        <w:r>
          <w:rPr>
            <w:color w:val="0000FF"/>
          </w:rPr>
          <w:t>подразделе 1.3.1</w:t>
        </w:r>
      </w:hyperlink>
      <w:r>
        <w:t xml:space="preserve"> "Область образования (включая отдых и оздоровление детей)" раздела 1.3 "Технико-экономические параметры существующих объектов социальной инфраструктуры, сложившийся уровень </w:t>
      </w:r>
      <w:r>
        <w:t>обеспеченности населения ЗАТО Северск услугами в областях социальной сферы" Программы).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01.01.2016 в сфере </w:t>
      </w:r>
      <w:proofErr w:type="gramStart"/>
      <w:r>
        <w:t>культуры</w:t>
      </w:r>
      <w:proofErr w:type="gramEnd"/>
      <w:r>
        <w:t xml:space="preserve"> ЗАТО Северск заняты 883 человека. Педагогический состав в учреждениях дополнительного образования в сфере культуры составляет 135 человек</w:t>
      </w:r>
      <w:r>
        <w:t>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Технико-экономические параметры существующих объектов области </w:t>
      </w:r>
      <w:proofErr w:type="gramStart"/>
      <w:r>
        <w:t>культуры</w:t>
      </w:r>
      <w:proofErr w:type="gramEnd"/>
      <w:r>
        <w:t xml:space="preserve"> ЗАТО Северск представлены в таблице 7.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r>
        <w:t>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области культуры, сложившийся уровень обеспеченности</w:t>
      </w:r>
    </w:p>
    <w:p w:rsidR="003A26A3" w:rsidRDefault="000D02C2">
      <w:pPr>
        <w:pStyle w:val="ConsPlusTitle0"/>
        <w:jc w:val="center"/>
      </w:pPr>
      <w:proofErr w:type="gramStart"/>
      <w:r>
        <w:t>населения</w:t>
      </w:r>
      <w:proofErr w:type="gramEnd"/>
      <w:r>
        <w:t xml:space="preserve"> ЗАТО Северск услугами обла</w:t>
      </w:r>
      <w:r>
        <w:t>сти культуры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7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1757"/>
        <w:gridCol w:w="1077"/>
        <w:gridCol w:w="1474"/>
        <w:gridCol w:w="1531"/>
        <w:gridCol w:w="907"/>
      </w:tblGrid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N</w:t>
            </w:r>
          </w:p>
          <w:p w:rsidR="003A26A3" w:rsidRDefault="000D02C2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объектов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center"/>
            </w:pPr>
            <w:r>
              <w:t>Место нахождения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center"/>
            </w:pPr>
            <w:r>
              <w:t>Площадь (кв. м)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  <w:jc w:val="center"/>
            </w:pPr>
            <w:r>
              <w:t>Техническое состояние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Пропускная способность зданий учреждений культуры, мест/чел.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Год постройки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1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МБУ СМТ: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1.1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театра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119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7940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860 мест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1979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мастерских, гаража, складов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39/1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857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1959 - 1975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2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Детский театр: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театра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48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3126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200 мест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1990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3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МАУ "ГДК":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both"/>
            </w:pPr>
            <w:r>
              <w:t>здание дома культуры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39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6387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504 места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1956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 xml:space="preserve">здание в </w:t>
            </w:r>
            <w:proofErr w:type="spellStart"/>
            <w:r>
              <w:t>Иглаково</w:t>
            </w:r>
            <w:proofErr w:type="spellEnd"/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proofErr w:type="spellStart"/>
            <w:r>
              <w:t>Иглаково</w:t>
            </w:r>
            <w:proofErr w:type="spellEnd"/>
            <w:r>
              <w:t>, ул. Чайковского, д. 15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715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1959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4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МАУ СПП: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административное здание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45а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922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1973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зоопарка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Мира, д. 26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1176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1986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территория Природного парка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45а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220000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x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1953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5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МБУ ЦГБ: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библиотеки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Курчатова, д. 16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4172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280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1975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5.2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 "Победа"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Победы, д. 21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377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1997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5.3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 "Мир семьи"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Ленина, д. 38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342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1956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6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МБУ ЦДБ: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6.1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детской библиотеки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40 лет Октября, д. 15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1014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108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1956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6.2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 "Родник"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Ленинградская, д. 6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127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1989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6.3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 "Северный"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Северная, д. 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69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26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1967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6.4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 "Малышок"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78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53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23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1966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6.5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филиал "Огонек"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ул. Первомайская, д. 22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143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50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1951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7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МБУ "</w:t>
            </w:r>
            <w:proofErr w:type="spellStart"/>
            <w:r>
              <w:t>Самусьский</w:t>
            </w:r>
            <w:proofErr w:type="spellEnd"/>
            <w:r>
              <w:t xml:space="preserve"> ДК":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both"/>
            </w:pPr>
            <w:r>
              <w:t>здание дома культуры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пос. Самусь, ул. Ленина, д. 28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1579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315 мест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1961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5"/>
            </w:pPr>
            <w:r>
              <w:t>8</w:t>
            </w:r>
          </w:p>
        </w:tc>
        <w:tc>
          <w:tcPr>
            <w:tcW w:w="8560" w:type="dxa"/>
            <w:gridSpan w:val="6"/>
          </w:tcPr>
          <w:p w:rsidR="003A26A3" w:rsidRDefault="000D02C2">
            <w:pPr>
              <w:pStyle w:val="ConsPlusNormal0"/>
            </w:pPr>
            <w:r>
              <w:t>МБУ "Музей г. Северска":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8.1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здание музея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</w:pPr>
            <w:r>
              <w:t>просп. Коммунистический, д. 117а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2192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  <w:jc w:val="right"/>
            </w:pPr>
            <w:r>
              <w:t>80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1987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3"/>
      </w:pPr>
      <w:r>
        <w:t>1.3.4. Область здравоохранения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proofErr w:type="gramStart"/>
      <w:r>
        <w:t>В</w:t>
      </w:r>
      <w:proofErr w:type="gramEnd"/>
      <w:r>
        <w:t xml:space="preserve"> ЗАТО Северск медицинскую помощь населению оказывает СКБ ФГБУ </w:t>
      </w:r>
      <w:proofErr w:type="spellStart"/>
      <w:r>
        <w:t>СибФНКЦ</w:t>
      </w:r>
      <w:proofErr w:type="spellEnd"/>
      <w:r>
        <w:t xml:space="preserve"> ФМБА России.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Круглосуточный стационар СКБ ФГБУ </w:t>
      </w:r>
      <w:proofErr w:type="spellStart"/>
      <w:r>
        <w:t>СибФНКЦ</w:t>
      </w:r>
      <w:proofErr w:type="spellEnd"/>
      <w:r>
        <w:t xml:space="preserve"> ФМБА России развернут на 992 койки, в том числе Перинатальный центр - на 89 коек; Медицинский центр N 1 (терапевтического профиля)</w:t>
      </w:r>
      <w:r>
        <w:t xml:space="preserve"> - на 430 коек; Медицинский центр N 2 (хирургического профиля) - на 378 коек; Медицинский центр N 3 (для детей) - на 60 коек; </w:t>
      </w:r>
      <w:proofErr w:type="spellStart"/>
      <w:r>
        <w:t>Самусьская</w:t>
      </w:r>
      <w:proofErr w:type="spellEnd"/>
      <w:r>
        <w:t xml:space="preserve"> больница для обслуживания населения внегородских </w:t>
      </w:r>
      <w:proofErr w:type="gramStart"/>
      <w:r>
        <w:t>территорий</w:t>
      </w:r>
      <w:proofErr w:type="gramEnd"/>
      <w:r>
        <w:t xml:space="preserve"> ЗАТО Северск - на 35 коек. Обеспеченность населения круглос</w:t>
      </w:r>
      <w:r>
        <w:t>уточными койками уменьшилась на 4,9% и составила в 2015 году 86,9 на 10 тыс. населения. В структуре коек круглосуточного пребывания 68,5% приходится на койки 5 профилей: хирургические - 21,8%, терапевтические - 18,6%, психиатрические - 11,4%, акушерско-гин</w:t>
      </w:r>
      <w:r>
        <w:t>екологические - 10,1%, педиатрические - 6,7%.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2015 году основные показатели деятельности стационара улучшились по сравнению с 2014 годом. Так, уровень госпитализации составил 207,9 на 1000 населения (в 2014 году - 211,7); средняя продолжительность пребыв</w:t>
      </w:r>
      <w:r>
        <w:t>ания больного в стационаре - 13,6 дня (так же, как в 2014 году); больничная летальность - 2,2 на 100 выбывших из стационара (в 2014 году - 2,4), число дней работы койки в году - 325 (в 2014 году - 327).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Амбулаторно-поликлиническая помощь населению ЗАТО Сев</w:t>
      </w:r>
      <w:r>
        <w:t>ерск оказывается в Консультативно-диагностическом центре N 1 мощностью на 845 посещений в смену; в Консультативно-диагностическом центре N 2 (для обслуживания заводского населения) мощностью на 405 посещений в смену; в Консультативно-диагностической поликл</w:t>
      </w:r>
      <w:r>
        <w:t>инике (для детей) мощностью - на 605 посещений в смену; в Женской консультации, мощностью на 105 посещений в смену; в психоневрологическом диспансере мощностью на 95 посещений в смену; в противотуберкулезном диспансерном отделении мощностью на 60 посещений</w:t>
      </w:r>
      <w:r>
        <w:t xml:space="preserve"> в смену; в Стоматологической поликлинике, мощностью на 205 посещений в смену; в поликлиническом отделении </w:t>
      </w:r>
      <w:proofErr w:type="spellStart"/>
      <w:r>
        <w:t>Самусьской</w:t>
      </w:r>
      <w:proofErr w:type="spellEnd"/>
      <w:r>
        <w:t xml:space="preserve"> больницы мощностью на 100 посещений в смену. В 2015 году общее число врачебных посещений, по сравнению с 2014 годом, включая профилактичес</w:t>
      </w:r>
      <w:r>
        <w:t>кие и к зубным врачам, увеличилось на 1,1% и составило 1191,7 тыс. Большая доля посещений среди всех лечебно-профилактических подразделений - 30,5% приходилась на Консультативно-диагностический центр N 1.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2015 году внебольничная помощь населению также ок</w:t>
      </w:r>
      <w:r>
        <w:t>азывалась станцией скорой медицинской помощи. В 2015 году по сравнению с 2014 годом число вызовов скорой медицинской помощи на 1000 населения вновь уменьшилось на 11,4%, число посещений на дому врачами поликлиник по сравнению с 2014 годом увеличилось на 6,</w:t>
      </w:r>
      <w:r>
        <w:t xml:space="preserve">0% в связи с организацией оказания неотложной помощи на дому в условиях </w:t>
      </w:r>
      <w:r>
        <w:lastRenderedPageBreak/>
        <w:t>поликлиник.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СКБ ФГБУ </w:t>
      </w:r>
      <w:proofErr w:type="spellStart"/>
      <w:r>
        <w:t>СибФНКЦ</w:t>
      </w:r>
      <w:proofErr w:type="spellEnd"/>
      <w:r>
        <w:t xml:space="preserve"> ФМБА России трудится 3344 работника здравоохранения, из них: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- 626 врачей, или 54,5 (физических лиц) на 10 тыс. населения. Укомплектованность врачебными </w:t>
      </w:r>
      <w:r>
        <w:t>кадрами 91,7%, при коэффициенте совместительства 1,3;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- 1212 работников среднего медицинского персонала, или 105,4 (физических лиц) на 10 тыс. населения. Укомплектованность кадрами составляет 94,5%, при коэффициенте совместительства 1,1;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- 549 работников м</w:t>
      </w:r>
      <w:r>
        <w:t>ладшего медицинского персонала. Укомплектованность кадрами составляет 96,6%, при коэффициенте совместительства 1,1;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- 957 человек - прочий персонал.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Подразделения СКБ ФГБУ </w:t>
      </w:r>
      <w:proofErr w:type="spellStart"/>
      <w:r>
        <w:t>СибФНКЦ</w:t>
      </w:r>
      <w:proofErr w:type="spellEnd"/>
      <w:r>
        <w:t xml:space="preserve"> ФМБА России, в которых оказывается медицинская помощь в амбулаторных и стаци</w:t>
      </w:r>
      <w:r>
        <w:t>онарных условиях, располагаются в 22 зданиях, из них 6 имеют неудовлетворительное техническое состояние.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Данные по учреждениям здравоохранения представлены в таблице 8.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4"/>
      </w:pPr>
      <w:r>
        <w:t>Технико-экономические параметры существующих объектов</w:t>
      </w:r>
    </w:p>
    <w:p w:rsidR="003A26A3" w:rsidRDefault="000D02C2">
      <w:pPr>
        <w:pStyle w:val="ConsPlusTitle0"/>
        <w:jc w:val="center"/>
      </w:pPr>
      <w:r>
        <w:t>области здравоохранения, сложивш</w:t>
      </w:r>
      <w:r>
        <w:t>ийся уровень обеспеченности</w:t>
      </w:r>
    </w:p>
    <w:p w:rsidR="003A26A3" w:rsidRDefault="000D02C2">
      <w:pPr>
        <w:pStyle w:val="ConsPlusTitle0"/>
        <w:jc w:val="center"/>
      </w:pPr>
      <w:proofErr w:type="gramStart"/>
      <w:r>
        <w:t>населения</w:t>
      </w:r>
      <w:proofErr w:type="gramEnd"/>
      <w:r>
        <w:t xml:space="preserve"> ЗАТО Северск услугами области здравоохранения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8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"/>
        <w:gridCol w:w="2041"/>
        <w:gridCol w:w="1814"/>
        <w:gridCol w:w="907"/>
        <w:gridCol w:w="1191"/>
        <w:gridCol w:w="1134"/>
        <w:gridCol w:w="1531"/>
      </w:tblGrid>
      <w:tr w:rsidR="003A26A3">
        <w:tc>
          <w:tcPr>
            <w:tcW w:w="4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4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Место нахождения</w:t>
            </w:r>
          </w:p>
        </w:tc>
        <w:tc>
          <w:tcPr>
            <w:tcW w:w="2098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Мощность</w:t>
            </w:r>
          </w:p>
        </w:tc>
        <w:tc>
          <w:tcPr>
            <w:tcW w:w="113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Этажность</w:t>
            </w:r>
          </w:p>
        </w:tc>
        <w:tc>
          <w:tcPr>
            <w:tcW w:w="153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Техническое состояние</w:t>
            </w:r>
          </w:p>
        </w:tc>
      </w:tr>
      <w:tr w:rsidR="003A26A3">
        <w:tc>
          <w:tcPr>
            <w:tcW w:w="4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04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койко-место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center"/>
            </w:pPr>
            <w:r>
              <w:t>посещение в смену</w:t>
            </w:r>
          </w:p>
        </w:tc>
        <w:tc>
          <w:tcPr>
            <w:tcW w:w="113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31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психиатрическое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Ленина, д. 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80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психиатрическое отделение, наркологическое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 xml:space="preserve">ул. Братьев </w:t>
            </w:r>
            <w:proofErr w:type="spellStart"/>
            <w:r>
              <w:t>Иглаковых</w:t>
            </w:r>
            <w:proofErr w:type="spellEnd"/>
            <w:r>
              <w:t>, д. 40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терапевтическое отделение N 3, отделение сестринского ухода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Первомайская, д. 30/5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65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инфекционное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Первомайская, д. 30/4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51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 xml:space="preserve">Медицинский центр N 1, </w:t>
            </w:r>
            <w:r>
              <w:lastRenderedPageBreak/>
              <w:t>реанимационное отделение, кардиологическое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lastRenderedPageBreak/>
              <w:t xml:space="preserve">ул. Первомайская, д. </w:t>
            </w:r>
            <w:r>
              <w:lastRenderedPageBreak/>
              <w:t>30/8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56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пульмонологическое отделение, терапевтическое отделение N 1, терапевтическое отделение N 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Перво</w:t>
            </w:r>
            <w:r>
              <w:t>майская, д. 30/17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90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отделение паллиативной помощи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Первомайская, д. 30/18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2 (блоки А, Б, В)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пер. Чекист, д. 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378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7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3 (педиатрический)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просп. Коммунистический, д. 62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60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Перинатальный центр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пер. Чекист, д. 1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89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proofErr w:type="spellStart"/>
            <w:r>
              <w:t>Самусьская</w:t>
            </w:r>
            <w:proofErr w:type="spellEnd"/>
            <w:r>
              <w:t xml:space="preserve"> больница, терапевтическое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пос. Самусь, ул. Пекарского, д. 22/2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proofErr w:type="spellStart"/>
            <w:r>
              <w:t>Самусьская</w:t>
            </w:r>
            <w:proofErr w:type="spellEnd"/>
            <w:r>
              <w:t xml:space="preserve"> больница, хирургическое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пос. Самусь, ул. Пекарского, д. 22/3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14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Консультативно-диагностическая поликлиника для детей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Первомайская, д. 30/6</w:t>
            </w:r>
          </w:p>
        </w:tc>
        <w:tc>
          <w:tcPr>
            <w:tcW w:w="90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605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  <w:vMerge w:val="restart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Филиал консультативно-диагностической поликлиники для детей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просп. Коммунистический, д. 25</w:t>
            </w:r>
          </w:p>
        </w:tc>
        <w:tc>
          <w:tcPr>
            <w:tcW w:w="90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психоневрологический диспансер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40 лет Октября, д. 12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95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Неудовлетворительное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 xml:space="preserve">Женская </w:t>
            </w:r>
            <w:r>
              <w:lastRenderedPageBreak/>
              <w:t>консультация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lastRenderedPageBreak/>
              <w:t xml:space="preserve">просп. </w:t>
            </w:r>
            <w:r>
              <w:lastRenderedPageBreak/>
              <w:t>Коммунистический, д. 25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105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</w:t>
            </w:r>
            <w:r>
              <w:lastRenderedPageBreak/>
              <w:t>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17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Консультативно-диагностический центр N 1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 xml:space="preserve">ул. </w:t>
            </w:r>
            <w:proofErr w:type="spellStart"/>
            <w:r>
              <w:t>Царевского</w:t>
            </w:r>
            <w:proofErr w:type="spellEnd"/>
            <w:r>
              <w:t>, д. 1а</w:t>
            </w:r>
          </w:p>
        </w:tc>
        <w:tc>
          <w:tcPr>
            <w:tcW w:w="90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845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8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Консультативно-диагностический центр N 1, кабинет общей врачебной практики (ОВП)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Сосновая, д. 16/1</w:t>
            </w:r>
          </w:p>
        </w:tc>
        <w:tc>
          <w:tcPr>
            <w:tcW w:w="90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9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Стоматологическая поликлиника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 xml:space="preserve">ул. </w:t>
            </w:r>
            <w:proofErr w:type="spellStart"/>
            <w:r>
              <w:t>Царевского</w:t>
            </w:r>
            <w:proofErr w:type="spellEnd"/>
            <w:r>
              <w:t>, д. 1а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205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Консультативно-диагностический центр N 2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Курчатова, д. 10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405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4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r>
              <w:t>Медицинский центр N 1, противотуберкулезное диспансерное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ул. Ленина, д. 3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60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  <w:tr w:rsidR="003A26A3">
        <w:tc>
          <w:tcPr>
            <w:tcW w:w="414" w:type="dxa"/>
          </w:tcPr>
          <w:p w:rsidR="003A26A3" w:rsidRDefault="000D02C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2041" w:type="dxa"/>
          </w:tcPr>
          <w:p w:rsidR="003A26A3" w:rsidRDefault="000D02C2">
            <w:pPr>
              <w:pStyle w:val="ConsPlusNormal0"/>
            </w:pPr>
            <w:proofErr w:type="spellStart"/>
            <w:r>
              <w:t>Самусьская</w:t>
            </w:r>
            <w:proofErr w:type="spellEnd"/>
            <w:r>
              <w:t xml:space="preserve"> больница, поликлиническое отделение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пос. Самусь, ул. Пекарского, д. 22/1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1531" w:type="dxa"/>
          </w:tcPr>
          <w:p w:rsidR="003A26A3" w:rsidRDefault="000D02C2">
            <w:pPr>
              <w:pStyle w:val="ConsPlusNormal0"/>
            </w:pPr>
            <w:r>
              <w:t>Удовлетворительное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1.4. Прогнозируемый спрос на услуги социальной</w:t>
      </w:r>
    </w:p>
    <w:p w:rsidR="003A26A3" w:rsidRDefault="000D02C2">
      <w:pPr>
        <w:pStyle w:val="ConsPlusTitle0"/>
        <w:jc w:val="center"/>
      </w:pPr>
      <w:proofErr w:type="gramStart"/>
      <w:r>
        <w:t>инфраструктуры</w:t>
      </w:r>
      <w:proofErr w:type="gramEnd"/>
      <w:r>
        <w:t xml:space="preserve"> ЗАТО Северск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В соответствии со </w:t>
      </w:r>
      <w:hyperlink r:id="rId65" w:tooltip="Постановление Администрации ЗАТО Северск от 30.12.2015 N 3000 &quot;Об утверждении Стратегии социально-экономического развития ЗАТО Северск&quot; ------------ Утратил силу или отменен {КонсультантПлюс}">
        <w:r>
          <w:rPr>
            <w:color w:val="0000FF"/>
          </w:rPr>
          <w:t>Стратегией</w:t>
        </w:r>
      </w:hyperlink>
      <w:r>
        <w:t xml:space="preserve"> социально-экономического развития ЗАТО Северск до 2030 года, утвержденной постановлением Администрации ЗАТО Северск</w:t>
      </w:r>
      <w:r>
        <w:t xml:space="preserve"> от 30.12.2015 N 3000 "Об утверждении Стратегии социально-экономического развития ЗАТО Северск", прогнозируется 2 сценария развития ЗАТО Северск: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сценарий 1 - "Промышленная диверсификация и инновационное развитие", при котором ожидается сохранение существу</w:t>
      </w:r>
      <w:r>
        <w:t xml:space="preserve">ющей демографической ситуации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сценарий 2 - "Центр ядерных технологий", при котором ожидается переход к положительному демографическому </w:t>
      </w:r>
      <w:proofErr w:type="gramStart"/>
      <w:r>
        <w:t>росту</w:t>
      </w:r>
      <w:proofErr w:type="gramEnd"/>
      <w:r>
        <w:t xml:space="preserve"> ЗАТО Северск главным образом за счет стабилизации естественного прироста и положительно</w:t>
      </w:r>
      <w:r>
        <w:t>го притока (за счет привлечения новых молодых высококвалифицированных кадров в формирующийся инновационный сектор).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Согласно Генеральному </w:t>
      </w:r>
      <w:hyperlink r:id="rId66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<w:r>
          <w:rPr>
            <w:color w:val="0000FF"/>
          </w:rPr>
          <w:t>плану</w:t>
        </w:r>
      </w:hyperlink>
      <w:r>
        <w:t xml:space="preserve"> городского округа ЗАТО Северск объем жилищного фонда муниципального образов</w:t>
      </w:r>
      <w:r>
        <w:t xml:space="preserve">ания к 2035 году должен составить 3522,69 тыс. кв. м общей площади, объем нового жилищного строительства - 940,4 тыс. кв. м общей площади. Развитие жилой </w:t>
      </w:r>
      <w:proofErr w:type="gramStart"/>
      <w:r>
        <w:t>застройки</w:t>
      </w:r>
      <w:proofErr w:type="gramEnd"/>
      <w:r>
        <w:t xml:space="preserve"> ЗАТО Северск планируется как за счет завершения строительства существующих микрорайонов, так</w:t>
      </w:r>
      <w:r>
        <w:t xml:space="preserve"> и за счет создания новых. Освоение новых территорий предполагает строительство сопутствующих объектов первичного обслуживания населения в радиусе нормативной доступности.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Прогнозируемый спрос на услуги объектов социальной инфраструктуры учитывает мероприя</w:t>
      </w:r>
      <w:r>
        <w:t>тия по выбытию из эксплуатации объектов, находящихся в неудовлетворительном техническом состоянии или расположенных в приспособленных помещениях.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 xml:space="preserve">Потребность в объектах социальной инфраструктуры до 2035 года определена согласно местным </w:t>
      </w:r>
      <w:hyperlink r:id="rId67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</w:t>
        </w:r>
        <w:r>
          <w:rPr>
            <w:color w:val="0000FF"/>
          </w:rPr>
          <w:t>ивам</w:t>
        </w:r>
      </w:hyperlink>
      <w:r>
        <w:t xml:space="preserve"> градостроительного проектирования ЗАТО Северск, утвержденным решением Думы ЗАТО Северск от 25.12.2014 N 60/9 "Об утверждении местных нормативов градостроительного проектирования ЗАТО Северск" (далее - МНГП ЗАТО Северск), а также согласно прогнозируемы</w:t>
      </w:r>
      <w:r>
        <w:t>м данным изменения численности населения ЗАТО Северск.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Расчет потребности </w:t>
      </w:r>
      <w:proofErr w:type="gramStart"/>
      <w:r>
        <w:t>населения</w:t>
      </w:r>
      <w:proofErr w:type="gramEnd"/>
      <w:r>
        <w:t xml:space="preserve"> ЗАТО Северск в объектах социальной инфраструктуры в период 2016 - 2035 годов представлен в таблице 9.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3"/>
      </w:pPr>
      <w:r>
        <w:t xml:space="preserve">Расчет потребности </w:t>
      </w:r>
      <w:proofErr w:type="gramStart"/>
      <w:r>
        <w:t>населения</w:t>
      </w:r>
      <w:proofErr w:type="gramEnd"/>
      <w:r>
        <w:t xml:space="preserve"> ЗАТО Северск в объектах</w:t>
      </w:r>
    </w:p>
    <w:p w:rsidR="003A26A3" w:rsidRDefault="000D02C2">
      <w:pPr>
        <w:pStyle w:val="ConsPlusTitle0"/>
        <w:jc w:val="center"/>
      </w:pPr>
      <w:r>
        <w:t>социальной инфраструктуры местного значения</w:t>
      </w:r>
    </w:p>
    <w:p w:rsidR="003A26A3" w:rsidRDefault="000D02C2">
      <w:pPr>
        <w:pStyle w:val="ConsPlusTitle0"/>
        <w:jc w:val="center"/>
      </w:pPr>
      <w:r>
        <w:t>в период 2016 - 2035 годов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9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68"/>
          <w:footerReference w:type="default" r:id="rId69"/>
          <w:headerReference w:type="first" r:id="rId70"/>
          <w:footerReference w:type="first" r:id="rId7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04"/>
        <w:gridCol w:w="1300"/>
        <w:gridCol w:w="915"/>
        <w:gridCol w:w="917"/>
        <w:gridCol w:w="493"/>
        <w:gridCol w:w="493"/>
        <w:gridCol w:w="493"/>
        <w:gridCol w:w="493"/>
        <w:gridCol w:w="493"/>
        <w:gridCol w:w="49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976"/>
        <w:gridCol w:w="976"/>
      </w:tblGrid>
      <w:tr w:rsidR="003A26A3">
        <w:tc>
          <w:tcPr>
            <w:tcW w:w="2899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216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Норматив</w:t>
            </w:r>
          </w:p>
        </w:tc>
        <w:tc>
          <w:tcPr>
            <w:tcW w:w="150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Проектная мощность действующих объектов (с учетом СанПиН)</w:t>
            </w:r>
          </w:p>
        </w:tc>
        <w:tc>
          <w:tcPr>
            <w:tcW w:w="150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Сохраняемая мощность действующих объектов (с учетом СанПиН)</w:t>
            </w:r>
          </w:p>
        </w:tc>
        <w:tc>
          <w:tcPr>
            <w:tcW w:w="14480" w:type="dxa"/>
            <w:gridSpan w:val="20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Годы</w:t>
            </w:r>
          </w:p>
        </w:tc>
        <w:tc>
          <w:tcPr>
            <w:tcW w:w="3308" w:type="dxa"/>
            <w:gridSpan w:val="2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Дефицит (-), излишек (+) на 2035 год</w:t>
            </w:r>
          </w:p>
        </w:tc>
      </w:tr>
      <w:tr w:rsidR="003A26A3"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2016 (факт)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2017 (факт)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2018 (факт)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2019 (факт)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2020 (факт)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2021 (факт)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0" w:type="auto"/>
            <w:gridSpan w:val="2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4480" w:type="dxa"/>
            <w:gridSpan w:val="20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 xml:space="preserve">Прогнозная численность постоянного </w:t>
            </w:r>
            <w:proofErr w:type="gramStart"/>
            <w:r>
              <w:t>населения</w:t>
            </w:r>
            <w:proofErr w:type="gramEnd"/>
            <w:r>
              <w:t xml:space="preserve"> ЗАТО Северск на конец года, тыс. чел.</w:t>
            </w:r>
          </w:p>
        </w:tc>
        <w:tc>
          <w:tcPr>
            <w:tcW w:w="165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без учета строительства и реконструкции</w:t>
            </w:r>
          </w:p>
        </w:tc>
        <w:tc>
          <w:tcPr>
            <w:tcW w:w="165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с учетом строительства и реконструкции</w:t>
            </w:r>
          </w:p>
        </w:tc>
      </w:tr>
      <w:tr w:rsidR="003A26A3"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114,3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113,8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113,3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112,8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112,1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111,5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111,9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111,9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112,1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112,1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112,5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112,5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112,7</w:t>
            </w: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899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0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0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72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65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65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26</w:t>
            </w:r>
          </w:p>
        </w:tc>
      </w:tr>
      <w:tr w:rsidR="003A26A3">
        <w:tc>
          <w:tcPr>
            <w:tcW w:w="25859" w:type="dxa"/>
            <w:gridSpan w:val="26"/>
          </w:tcPr>
          <w:p w:rsidR="003A26A3" w:rsidRDefault="000D02C2">
            <w:pPr>
              <w:pStyle w:val="ConsPlusNormal0"/>
              <w:jc w:val="center"/>
            </w:pPr>
            <w:r>
              <w:t xml:space="preserve">Расчет потребности </w:t>
            </w:r>
            <w:proofErr w:type="gramStart"/>
            <w:r>
              <w:t>населения</w:t>
            </w:r>
            <w:proofErr w:type="gramEnd"/>
            <w:r>
              <w:t xml:space="preserve"> ЗАТО Северск в объектах социальной инфраструктуры местного значения в период 2016 - 2035 годов:</w:t>
            </w:r>
          </w:p>
        </w:tc>
      </w:tr>
      <w:tr w:rsidR="003A26A3">
        <w:tc>
          <w:tcPr>
            <w:tcW w:w="25859" w:type="dxa"/>
            <w:gridSpan w:val="26"/>
          </w:tcPr>
          <w:p w:rsidR="003A26A3" w:rsidRDefault="000D02C2">
            <w:pPr>
              <w:pStyle w:val="ConsPlusNormal0"/>
              <w:jc w:val="center"/>
            </w:pPr>
            <w:r>
              <w:t>в области образования (включая отдых и оздоровление детей)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  <w:jc w:val="both"/>
            </w:pPr>
            <w:r>
              <w:t>Дошкольные образовательные организации,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В пределах 85%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7642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7642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6740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6731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6706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6525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6115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5676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5865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6054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6243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6432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6621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6810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6999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7188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7377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7566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7755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7944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8133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8330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-760 мест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72 места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  <w:jc w:val="both"/>
            </w:pPr>
            <w:r>
              <w:t>Общеобразовательные организации, мест &lt;*&gt;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100% охват детей неполным средним образованием (1 - 9 классы) и до 75% охвата детей средним образованием</w:t>
            </w:r>
          </w:p>
          <w:p w:rsidR="003A26A3" w:rsidRDefault="000D02C2">
            <w:pPr>
              <w:pStyle w:val="ConsPlusNormal0"/>
              <w:jc w:val="center"/>
            </w:pPr>
            <w:r>
              <w:lastRenderedPageBreak/>
              <w:t>(10 - 11 классы) при обучении в одну смену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11823 &lt;**&gt;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11823 &lt;**&gt;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10606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10835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10899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11023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</w:pPr>
            <w:r>
              <w:t>11216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11478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11482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11595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11803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11920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12042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12172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12316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12444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12547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12650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12753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12856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12959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13062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-1239 мест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6 мест &lt;***&gt;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  <w:jc w:val="both"/>
            </w:pPr>
            <w:r>
              <w:t>Организации дополнительного образования:</w:t>
            </w:r>
          </w:p>
        </w:tc>
        <w:tc>
          <w:tcPr>
            <w:tcW w:w="216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0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50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72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654" w:type="dxa"/>
          </w:tcPr>
          <w:p w:rsidR="003A26A3" w:rsidRDefault="003A26A3">
            <w:pPr>
              <w:pStyle w:val="ConsPlusNormal0"/>
            </w:pPr>
          </w:p>
        </w:tc>
        <w:tc>
          <w:tcPr>
            <w:tcW w:w="1654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физкультурно-спортивной направленности,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2,3% от общего числа школьников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3619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3619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249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251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254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259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261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264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267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271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274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277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280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283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300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3319 мест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3319 мест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детские школы искусств,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2,7% от общего числа школьников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2797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2797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298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304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307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310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313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319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322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325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329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333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336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339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350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353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2444 мест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2444 мест &lt;</w:t>
            </w:r>
            <w:r>
              <w:t>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МБУ ДО "Центр "Поиск",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7,75% общего числа школьников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1065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1065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934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853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908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906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908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936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945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955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967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977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985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993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1001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1009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1018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1026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39 мест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39 мест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Оздоровительные лагеря, в том числе загородные детские лагеря, санатории,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 местных нормативах градостроительного </w:t>
            </w:r>
            <w:proofErr w:type="gramStart"/>
            <w:r>
              <w:t>проектирования</w:t>
            </w:r>
            <w:proofErr w:type="gramEnd"/>
            <w:r>
              <w:t xml:space="preserve"> ЗАТО Северск (далее - МНГП ЗАТО Северск) норматив не установлен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1031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мест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мест</w:t>
            </w:r>
          </w:p>
        </w:tc>
      </w:tr>
      <w:tr w:rsidR="003A26A3">
        <w:tc>
          <w:tcPr>
            <w:tcW w:w="24205" w:type="dxa"/>
            <w:gridSpan w:val="25"/>
          </w:tcPr>
          <w:p w:rsidR="003A26A3" w:rsidRDefault="000D02C2">
            <w:pPr>
              <w:pStyle w:val="ConsPlusNormal0"/>
              <w:jc w:val="center"/>
            </w:pPr>
            <w:r>
              <w:t>в области физической культуры и массового спорта</w:t>
            </w:r>
          </w:p>
        </w:tc>
        <w:tc>
          <w:tcPr>
            <w:tcW w:w="1654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lastRenderedPageBreak/>
              <w:t>Физкультурно-спортивные залы, тыс. кв. м площади пола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80 кв. м на 1000 чел.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16,436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16,436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9,18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9,19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9,07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9,02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8,97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9,14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9,19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9,27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9,3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7,46 тыс. кв. м </w:t>
            </w:r>
            <w:r>
              <w:t>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7,46 тыс. кв. м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Плавательные бассейны, тыс. кв. м зеркала воды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25 кв. м зеркала воды на 1000 чел.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1,478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1,478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2,872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2,9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-1,32 тыс. кв. м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-1,32 тыс. кв. м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Плоскостные сооружения, тыс. кв. м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2 кв. м на 1 чел.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117,813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117,813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229,6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229,8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226,6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225,6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224,3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228,6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229,4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229,8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230,2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230,2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230,4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230,6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230,6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231,4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231,8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232,2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-106,5 тыс. кв. м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-106,5 тыс. кв. м &lt;****&gt;</w:t>
            </w:r>
          </w:p>
        </w:tc>
      </w:tr>
      <w:tr w:rsidR="003A26A3">
        <w:tc>
          <w:tcPr>
            <w:tcW w:w="24205" w:type="dxa"/>
            <w:gridSpan w:val="25"/>
          </w:tcPr>
          <w:p w:rsidR="003A26A3" w:rsidRDefault="000D02C2">
            <w:pPr>
              <w:pStyle w:val="ConsPlusNormal0"/>
              <w:jc w:val="center"/>
            </w:pPr>
            <w:r>
              <w:t>в области культуры</w:t>
            </w:r>
          </w:p>
        </w:tc>
        <w:tc>
          <w:tcPr>
            <w:tcW w:w="1654" w:type="dxa"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  <w:jc w:val="both"/>
            </w:pPr>
            <w:r>
              <w:t>Общедоступные библиотеки, объектов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 </w:t>
            </w:r>
            <w:proofErr w:type="gramStart"/>
            <w:r>
              <w:t>МНГП</w:t>
            </w:r>
            <w:proofErr w:type="gramEnd"/>
            <w:r>
              <w:t xml:space="preserve"> ЗАТО Северск норматив установлен для городских массовых библиотек при населении города 500 тыс. человек и более &lt;****&gt;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</w:pPr>
            <w:r>
              <w:t>0 объектов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0 объектов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  <w:jc w:val="both"/>
            </w:pPr>
            <w:r>
              <w:t>Клубы,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80 мест на 1 тыс. жителей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661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661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9104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9096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9096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9160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9176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9192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9200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9200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9208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9208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9216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9224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9224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9240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9256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9272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9288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-8627 мест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-8627 мест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Музеи, объект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 </w:t>
            </w:r>
            <w:proofErr w:type="gramStart"/>
            <w:r>
              <w:t>МНГП</w:t>
            </w:r>
            <w:proofErr w:type="gramEnd"/>
            <w:r>
              <w:t xml:space="preserve"> ЗАТО </w:t>
            </w:r>
            <w:r>
              <w:lastRenderedPageBreak/>
              <w:t>Северск норматив не установлен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5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объекто</w:t>
            </w:r>
            <w:r>
              <w:lastRenderedPageBreak/>
              <w:t>в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lastRenderedPageBreak/>
              <w:t>0 объекто</w:t>
            </w:r>
            <w:r>
              <w:lastRenderedPageBreak/>
              <w:t>в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lastRenderedPageBreak/>
              <w:t>Выставочные залы, картинные галереи, объект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 </w:t>
            </w:r>
            <w:proofErr w:type="gramStart"/>
            <w:r>
              <w:t>МНГП</w:t>
            </w:r>
            <w:proofErr w:type="gramEnd"/>
            <w:r>
              <w:t xml:space="preserve"> ЗАТО Северск норматив не установлен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объектов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объектов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Парки культуры и отдыха, объект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 </w:t>
            </w:r>
            <w:proofErr w:type="gramStart"/>
            <w:r>
              <w:t>МНГП</w:t>
            </w:r>
            <w:proofErr w:type="gramEnd"/>
            <w:r>
              <w:t xml:space="preserve"> ЗАТО Северск норматив отсутствует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объектов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right"/>
            </w:pPr>
            <w:r>
              <w:t>0 объектов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Театры,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5 - 8 мест на 1 тыс. жителей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1060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1060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739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739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749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751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752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753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755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305 мест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305 мест &lt;****&gt;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Кинотеатры,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25 - 35 мест на 1 тыс. жителей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290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290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3429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3414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3411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3411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3429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3429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3435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3441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3447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3459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3465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3471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3477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3483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-3193 места &lt;****&gt;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-3193 места &lt;</w:t>
            </w:r>
            <w:r>
              <w:t>****&gt;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Концертные залы,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3,5 - 5 мест на 1 тыс. жителей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493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-493 места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-493 места</w:t>
            </w:r>
          </w:p>
        </w:tc>
      </w:tr>
      <w:tr w:rsidR="003A26A3">
        <w:tc>
          <w:tcPr>
            <w:tcW w:w="2899" w:type="dxa"/>
          </w:tcPr>
          <w:p w:rsidR="003A26A3" w:rsidRDefault="000D02C2">
            <w:pPr>
              <w:pStyle w:val="ConsPlusNormal0"/>
            </w:pPr>
            <w:r>
              <w:t>Цирк, мест</w:t>
            </w:r>
          </w:p>
        </w:tc>
        <w:tc>
          <w:tcPr>
            <w:tcW w:w="2164" w:type="dxa"/>
          </w:tcPr>
          <w:p w:rsidR="003A26A3" w:rsidRDefault="000D02C2">
            <w:pPr>
              <w:pStyle w:val="ConsPlusNormal0"/>
              <w:jc w:val="center"/>
            </w:pPr>
            <w:r>
              <w:t>3,5 - 5 мест на 1 тыс. жителей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50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484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486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487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488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489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490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491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492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493</w:t>
            </w:r>
          </w:p>
        </w:tc>
        <w:tc>
          <w:tcPr>
            <w:tcW w:w="724" w:type="dxa"/>
          </w:tcPr>
          <w:p w:rsidR="003A26A3" w:rsidRDefault="000D02C2">
            <w:pPr>
              <w:pStyle w:val="ConsPlusNormal0"/>
              <w:jc w:val="right"/>
            </w:pPr>
            <w:r>
              <w:t>493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-493 места</w:t>
            </w:r>
          </w:p>
        </w:tc>
        <w:tc>
          <w:tcPr>
            <w:tcW w:w="1654" w:type="dxa"/>
          </w:tcPr>
          <w:p w:rsidR="003A26A3" w:rsidRDefault="000D02C2">
            <w:pPr>
              <w:pStyle w:val="ConsPlusNormal0"/>
              <w:jc w:val="center"/>
            </w:pPr>
            <w:r>
              <w:t>-493 места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72"/>
          <w:footerReference w:type="default" r:id="rId73"/>
          <w:headerReference w:type="first" r:id="rId74"/>
          <w:footerReference w:type="first" r:id="rId75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>--------------------------------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&lt;*&gt; С произведенной корректировкой на численность обучающихся МБОУ "Северская школа-интернат для обучающихся с ограниченными возможностями здоровья" и ОГБОУ КШИ "Северский кадетский корпус".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&lt;**&gt; С пр</w:t>
      </w:r>
      <w:r>
        <w:t xml:space="preserve">оизведенной корректировкой на проектную мощность (с учетом </w:t>
      </w:r>
      <w:hyperlink r:id="rId76" w:tooltip="Постановление Главного государственного санитарного врача РФ от 29.12.2010 N 189 (ред. от 22.05.2019) &quot;Об утверждении СанПиН 2.4.2.2821-10 &quot;Санитарно-эпидемиологические требования к условиям и организации обучения в общеобразовательных учреждениях&quot; (вместе с &quot;">
        <w:r>
          <w:rPr>
            <w:color w:val="0000FF"/>
          </w:rPr>
          <w:t>СанПиН 2.4.2.2821-10</w:t>
        </w:r>
      </w:hyperlink>
      <w:r>
        <w:t>, утвержденными постановлением Главного государственного санитарного врача Рос</w:t>
      </w:r>
      <w:r>
        <w:t>сийской Федерации от 29.12.2010 N 189 "Об утверждении СанПиН 2.4.2.2821-10 "Санитарно-эпидемиологические требования к условиям и организации обучения в общеобразовательных учреждениях") МБОУ "Северская школа-интернат для обучающихся с ограниченными возможн</w:t>
      </w:r>
      <w:r>
        <w:t>остями здоровья".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&lt;***&gt; С учетом планируемого капитального ремонта бывших зданий МБОУ "СОШ N 86" (46 мест) и МБОУ "СОШ N 88 имени </w:t>
      </w:r>
      <w:proofErr w:type="spellStart"/>
      <w:r>
        <w:t>А.Бородина</w:t>
      </w:r>
      <w:proofErr w:type="spellEnd"/>
      <w:r>
        <w:t xml:space="preserve"> и </w:t>
      </w:r>
      <w:proofErr w:type="spellStart"/>
      <w:r>
        <w:t>А.Кочева</w:t>
      </w:r>
      <w:proofErr w:type="spellEnd"/>
      <w:r>
        <w:t>" (599 мест).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&lt;****&gt; При формировании расчета потребности населения ЗАТО Северск в объектах социальной ин</w:t>
      </w:r>
      <w:r>
        <w:t xml:space="preserve">фраструктуры местного значения в период с 2016 по 2035 годы выявлено, что местные </w:t>
      </w:r>
      <w:hyperlink r:id="rId77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нормативы</w:t>
        </w:r>
      </w:hyperlink>
      <w:r>
        <w:t xml:space="preserve"> градостроительного проектирования ЗАТО Северск, утвержденные Решением Думы ЗАТО Северск от 25.12.2014 N 60/9 "Об утверждении местных нормативов градос</w:t>
      </w:r>
      <w:r>
        <w:t xml:space="preserve">троительного проектирования ЗАТО Северск", не учитывают нормативы по объектам социальной сферы, которые установлены нормативными правовыми актами федерального уровня. В местных нормативах градостроительного </w:t>
      </w:r>
      <w:proofErr w:type="gramStart"/>
      <w:r>
        <w:t>проектирования</w:t>
      </w:r>
      <w:proofErr w:type="gramEnd"/>
      <w:r>
        <w:t xml:space="preserve"> ЗАТО Северск расчетные показатели </w:t>
      </w:r>
      <w:r>
        <w:t>по социальной сфере установлены без учета особенностей и специфики территории, а именно: не учитывают природно-климатические условия, социально-возрастной состав населения, образ жизни и культуру населения, систему расселения и иное.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Таким образом, необход</w:t>
      </w:r>
      <w:r>
        <w:t>имо внести изменения в местные нормативы градостроительного проектирования ЗАТО Северск на предмет учета нормативных значений минимально допустимого уровня обеспеченности населения объектами местного значения и максимально допустимого уровня территориально</w:t>
      </w:r>
      <w:r>
        <w:t>й доступности таких объектов для населения при планировании развития сети объектов капитального строительства согласно нормативным значениям, установленным нормативными правовыми актами федерального уровня, а также с учетом особенностей и специфики террито</w:t>
      </w:r>
      <w:r>
        <w:t>рии, а именно, с учетом природно-климатических условий, социально-возрастного состава населения ЗАТО Северск, образа жизни и культуры населения, системы расселения и так далее.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Title0"/>
        <w:jc w:val="center"/>
        <w:outlineLvl w:val="2"/>
      </w:pPr>
      <w:r>
        <w:t>1.5. Оценка нормативной правовой базы, необходимой</w:t>
      </w:r>
    </w:p>
    <w:p w:rsidR="003A26A3" w:rsidRDefault="000D02C2">
      <w:pPr>
        <w:pStyle w:val="ConsPlusTitle0"/>
        <w:jc w:val="center"/>
      </w:pPr>
      <w:r>
        <w:t>для функционирования и разв</w:t>
      </w:r>
      <w:r>
        <w:t>ития социальной инфраструктуры</w:t>
      </w:r>
    </w:p>
    <w:p w:rsidR="003A26A3" w:rsidRDefault="000D02C2">
      <w:pPr>
        <w:pStyle w:val="ConsPlusTitle0"/>
        <w:jc w:val="center"/>
      </w:pPr>
      <w:r>
        <w:t>(по состоянию на конец 2016 года)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Основы правового регулирования отношений по обеспечению граждан медицинской помощью, образованием, социальной защитой закреплены в </w:t>
      </w:r>
      <w:hyperlink r:id="rId7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</w:t>
        </w:r>
        <w:r>
          <w:rPr>
            <w:color w:val="0000FF"/>
          </w:rPr>
          <w:t>нституции</w:t>
        </w:r>
      </w:hyperlink>
      <w:r>
        <w:t xml:space="preserve"> Российской Федерации. В Основном законе страны содержится комплекс социальных норм и гарантий, определяющих в первую очередь базовые принципы формирования социальной инфраструктуры. Предусмотренные </w:t>
      </w:r>
      <w:hyperlink r:id="rId7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статьей 8</w:t>
        </w:r>
      </w:hyperlink>
      <w:r>
        <w:t xml:space="preserve"> Конституции Российской Феде</w:t>
      </w:r>
      <w:r>
        <w:t>рации поддержка конкуренции, признание и равная защита государственной, муниципальной и частной собственности являются конституционной основой для создания и нормального функционирования государственного, муниципального и частного секторов социальной отрас</w:t>
      </w:r>
      <w:r>
        <w:t xml:space="preserve">ли, конкуренции и свободы выбора при оказании и при получении различного спектра социальных услуг, что создает реальную основу для повышения качества социальной инфраструктуры. </w:t>
      </w:r>
      <w:hyperlink r:id="rId8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 содержит иные важнейшие положения, составляющи</w:t>
      </w:r>
      <w:r>
        <w:t xml:space="preserve">е основу регулирования правоотношений социальной сферы. Так, в </w:t>
      </w:r>
      <w:hyperlink r:id="rId8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 41</w:t>
        </w:r>
      </w:hyperlink>
      <w:r>
        <w:t xml:space="preserve"> закреплено право каждого на охрану здоровья и медицинскую помощь, </w:t>
      </w:r>
      <w:hyperlink r:id="rId8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43</w:t>
        </w:r>
      </w:hyperlink>
      <w:r>
        <w:t xml:space="preserve"> закрепляет право каждого на образование.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Роль </w:t>
      </w:r>
      <w:hyperlink r:id="rId8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в прав</w:t>
      </w:r>
      <w:r>
        <w:t xml:space="preserve">овом регулировании всех сфер жизни общества, в том числе социальной, заключается в том, что по причине высшей юридической силы </w:t>
      </w:r>
      <w:hyperlink r:id="rId8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и ее непосредственного действия на территории всей страны не допускается принятие органами госуд</w:t>
      </w:r>
      <w:r>
        <w:t>арственной власти и местного самоуправления правовых актов, полностью или частично ей противоречащих.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Принятые в развитие </w:t>
      </w:r>
      <w:hyperlink r:id="rId8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</w:t>
        </w:r>
        <w:r>
          <w:rPr>
            <w:color w:val="0000FF"/>
          </w:rPr>
          <w:t>нституции</w:t>
        </w:r>
      </w:hyperlink>
      <w:r>
        <w:t xml:space="preserve"> Российской Федерации Федеральный </w:t>
      </w:r>
      <w:hyperlink r:id="rId86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<w:r>
          <w:rPr>
            <w:color w:val="0000FF"/>
          </w:rPr>
          <w:t>закон</w:t>
        </w:r>
      </w:hyperlink>
      <w:r>
        <w:t xml:space="preserve"> от 06.10.1999 N 184-ФЗ </w:t>
      </w:r>
      <w:r>
        <w:lastRenderedPageBreak/>
        <w:t>"Об общих принципах организации законодательных (представительных) и исполнительных органов г</w:t>
      </w:r>
      <w:r>
        <w:t xml:space="preserve">осударственной власти субъектов Российской Федерации" в редакции, действующей в 2016 году (далее - Закон N 184-ФЗ), и Федеральный </w:t>
      </w:r>
      <w:hyperlink r:id="rId87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06.10.2003 N 131-ФЗ "Об общих принципах организации местного самоуправления в Российской Федерации" (далее - Закон N 131-ФЗ) ра</w:t>
      </w:r>
      <w:r>
        <w:t>зграничивают полномочия в области функционирования и развития социальной инфраструктуры между органами государственной власти и органами местного самоуправления.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Значительное число вопросов по обеспечению населения объектами социальной инфраструктуры в соо</w:t>
      </w:r>
      <w:r>
        <w:t xml:space="preserve">тветствии с нормами </w:t>
      </w:r>
      <w:hyperlink r:id="rId88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N 131-ФЗ отнесено к вопросам местного значения городских округов.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настоящее время в области социальной инфраструктуры действует ряд федеральных законов, устанавливающих правовое регулирование общественных отношений в определенной сфере. </w:t>
      </w:r>
      <w:r>
        <w:t>К таким законам относятся: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Федеральный </w:t>
      </w:r>
      <w:hyperlink r:id="rId89" w:tooltip="Федеральный закон от 04.12.2007 N 329-ФЗ (ред. от 24.06.2025) &quot;О физической культуре и спорте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04.12.2007 N 329-ФЗ "О физической культуре и спорте в Российской Федерации";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Федеральный </w:t>
      </w:r>
      <w:hyperlink r:id="rId90" w:tooltip="Федеральный закон от 21.11.2011 N 323-ФЗ (ред. от 23.07.2025) &quot;Об основах охраны здоровья граждан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21.11.2011 N 323-ФЗ "Об основах охраны здоровья граждан в Российской Федерации";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Федеральный </w:t>
      </w:r>
      <w:hyperlink r:id="rId91" w:tooltip="Федеральный закон от 29.12.2012 N 273-ФЗ (ред. от 23.07.2025) &quot;Об образовании в Российской Федерации&quot; (с изм. и доп., вступ. в силу с 03.08.2025) ------------ Недействующая редакция {КонсультантПлюс}">
        <w:r>
          <w:rPr>
            <w:color w:val="0000FF"/>
          </w:rPr>
          <w:t>закон</w:t>
        </w:r>
      </w:hyperlink>
      <w:r>
        <w:t xml:space="preserve"> от 29.12.2012 N 273-ФЗ "Об образовании </w:t>
      </w:r>
      <w:r>
        <w:t>в Российской Федерации";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Федеральный </w:t>
      </w:r>
      <w:hyperlink r:id="rId92" w:tooltip="Федеральный закон от 17.07.1999 N 178-ФЗ (ред. от 29.10.2024) &quot;О государственной социальной помощи&quot; {КонсультантПлюс}">
        <w:r>
          <w:rPr>
            <w:color w:val="0000FF"/>
          </w:rPr>
          <w:t>закон</w:t>
        </w:r>
      </w:hyperlink>
      <w:r>
        <w:t xml:space="preserve"> от 17.0</w:t>
      </w:r>
      <w:r>
        <w:t>7.1999 N 178-ФЗ "О государственной социальной помощи";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93" w:tooltip="&quot;Основы законодательства Российской Федерации о культуре&quot; (утв. ВС РФ 09.10.1992 N 3612-1) (ред. от 24.06.2025) {КонсультантПлюс}">
        <w:r>
          <w:rPr>
            <w:color w:val="0000FF"/>
          </w:rPr>
          <w:t>Закон</w:t>
        </w:r>
      </w:hyperlink>
      <w:r>
        <w:t xml:space="preserve"> Российской Федерации от 09.10.1992 N 3612-1 "Основы законодательства Российской Федерации о культуре".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Указанные нормативные правовые акты регулируют общественные отношения, возникающие в связи с реализацией гражданами их прав на обр</w:t>
      </w:r>
      <w:r>
        <w:t>азование, на медицинскую помощь, культурную деятельность, а также устанавливают правовые, организационные, экономические и социальные основы оказания государственной социальной помощи нуждающимся гражданам и основы деятельности в области физической культур</w:t>
      </w:r>
      <w:r>
        <w:t>ы и спорта.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Развитие социальной сферы невозможно без инвестиций. Правовые акты российского законодательства, регулирующие инвестиции и инвестиционный процесс, направлены на создание благоприятного режима инвестиционной деятельности, в том числе в социально</w:t>
      </w:r>
      <w:r>
        <w:t>й сфере.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Гражданский </w:t>
      </w:r>
      <w:hyperlink r:id="rId94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color w:val="0000FF"/>
          </w:rPr>
          <w:t>кодекс</w:t>
        </w:r>
      </w:hyperlink>
      <w:r>
        <w:t xml:space="preserve"> Российской Федерации предусматривает, что при участии Российской Федерации, субъектов Российской Федерации, муниципальных образований в отношениях, регулируемых гражданским законодательством, они участвуют в таких отношениях на равных н</w:t>
      </w:r>
      <w:r>
        <w:t>ачалах с иными участниками этих отношений - гражданами и юридическими лицами. К участию же названных субъектов в обороте, как правило, применяются нормы, применимые к участию в обороте юридических лиц (</w:t>
      </w:r>
      <w:hyperlink r:id="rId95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color w:val="0000FF"/>
          </w:rPr>
          <w:t>статья 124</w:t>
        </w:r>
      </w:hyperlink>
      <w:r>
        <w:t xml:space="preserve"> Гражданского кодекса Российской Федераци</w:t>
      </w:r>
      <w:r>
        <w:t>и).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Система нормативных правовых актов, регулирующих инвестиционную деятельность в России, включает в себя документы, ряд из которых принят еще в 90-х годах. Это, в частности, Федеральный </w:t>
      </w:r>
      <w:hyperlink r:id="rId96" w:tooltip="Федеральный закон от 25.02.1999 N 39-ФЗ (ред. от 25.12.2023) &quot;Об инвестиционной деятельности в Российской Федерации, осуществляемой в форме капитальных вложений&quot; {КонсультантПлюс}">
        <w:r>
          <w:rPr>
            <w:color w:val="0000FF"/>
          </w:rPr>
          <w:t>закон</w:t>
        </w:r>
      </w:hyperlink>
      <w:r>
        <w:t xml:space="preserve"> от 25.02.1999 N 39-ФЗ "Об инвестиционной деятельност</w:t>
      </w:r>
      <w:r>
        <w:t xml:space="preserve">и в Российской Федерации, осуществляемой в форме капитальных вложений", Федеральный </w:t>
      </w:r>
      <w:hyperlink r:id="rId97" w:tooltip="Федеральный закон от 09.07.1999 N 160-ФЗ (ред. от 08.08.2024) &quot;Об иностранных инвестициях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09.07.1999 N 160-ФЗ "Об иностранных инвестициях в Российской Федерации".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Федеральный </w:t>
      </w:r>
      <w:hyperlink r:id="rId98" w:tooltip="Федеральный закон от 25.02.1999 N 39-ФЗ (ред. от 25.12.2023) &quot;Об инвестиционной деятельности в Российской Федерации, осуществляемой в форме капитальных вложений&quot; {КонсультантПлюс}">
        <w:r>
          <w:rPr>
            <w:color w:val="0000FF"/>
          </w:rPr>
          <w:t>закон</w:t>
        </w:r>
      </w:hyperlink>
      <w:r>
        <w:t xml:space="preserve"> от 25.02.1999 N 39-ФЗ "Об инвестиционной деятельности в Российской Федерации, осуществляемой в форме</w:t>
      </w:r>
      <w:r>
        <w:t xml:space="preserve"> капитальных вложений" является основополагающим законодательным актом в инвестиционной сфере, который определяет правовые и экономические основы инвестиционной деятельности, осуществляемой в форме капитальных вложений, на территории Российской Федерации, </w:t>
      </w:r>
      <w:r>
        <w:t>а также устанавливает гарантии равной защиты прав, интересов и имущества субъектов инвестиционной деятельности, осуществляемой в форме капитальных вложений, независимо от форм собственности.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Анализ нормативной правовой базы, регламентирующей инвестиционную деятельность в социальной сфере Российской Федерации, показывает, что к настоящему времени сложилась определенная система правовых актов, регулирующих общие проблемы (гражданские, бюджетные,</w:t>
      </w:r>
      <w:r>
        <w:t xml:space="preserve"> таможенные и другие отношения), которые в той или иной мере относятся и к социальной сфере.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На региональном и местном уровнях в целях создания благоприятных условий для функционирования и развития социальной инфраструктуры особую роль играют документы тер</w:t>
      </w:r>
      <w:r>
        <w:t>риториального планирования и нормативы градостроительного проектирования.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Местные </w:t>
      </w:r>
      <w:hyperlink r:id="rId99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нормативы</w:t>
        </w:r>
      </w:hyperlink>
      <w:r>
        <w:t xml:space="preserve"> градостроительного проектирования ЗАТО Северск, утвержденные Решением Думы ЗАТО Северск от 25.12.2014 N 60/9 "Об утверждении местных нормативов градос</w:t>
      </w:r>
      <w:r>
        <w:t xml:space="preserve">троительного проектирования ЗАТО Северск", содержат совокупность расчетных показателей минимально допустимого уровня обеспеченности объектами регионального значения, в том числе в области образования, здравоохранения, физической культуры и спорта и в иных </w:t>
      </w:r>
      <w:r>
        <w:t xml:space="preserve">областях, указанным в </w:t>
      </w:r>
      <w:hyperlink r:id="rId100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части 3 статьи 14</w:t>
        </w:r>
      </w:hyperlink>
      <w:r>
        <w:t xml:space="preserve"> Градостроит</w:t>
      </w:r>
      <w:r>
        <w:t>ельного кодекса Российской Федерации и расчетных показателей максимально допустимого уровня территориальной доступности таких объектов для населения ЗАТО Северск, а также содержат предельные значения расчетных показателей минимально допустимого уровня обес</w:t>
      </w:r>
      <w:r>
        <w:t xml:space="preserve">печенности объектами местного значения, предусмотренными </w:t>
      </w:r>
      <w:hyperlink r:id="rId101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частями 3</w:t>
        </w:r>
      </w:hyperlink>
      <w:r>
        <w:t xml:space="preserve"> и </w:t>
      </w:r>
      <w:hyperlink r:id="rId102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4 статьи 29.2</w:t>
        </w:r>
      </w:hyperlink>
      <w:r>
        <w:t xml:space="preserve"> Градостроительн</w:t>
      </w:r>
      <w:r>
        <w:t>ого кодекса Российской Федерации, населения муниципальных образований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Мероприятия по строительств</w:t>
      </w:r>
      <w:r>
        <w:t xml:space="preserve">у, реконструкции объектов социальной инфраструктуры </w:t>
      </w:r>
      <w:proofErr w:type="gramStart"/>
      <w:r>
        <w:t>в</w:t>
      </w:r>
      <w:proofErr w:type="gramEnd"/>
      <w:r>
        <w:t xml:space="preserve"> ЗАТО Северск, включая сведения о видах, назначении и наименованиях планируемых для размещения объектов местного значения ЗАТО Северск, утверждаются Генеральным планом городского округа ЗАТО Северск и до</w:t>
      </w:r>
      <w:r>
        <w:t>лжны также отражать решения по размещению объектов социальной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Таким образом, регулирование вопросов развития и функционирования социальной инфраструктуры осуществляется системой нормативных правовых актов, принятых на федеральном, региональ</w:t>
      </w:r>
      <w:r>
        <w:t>ном и местном уровнях в различных областях общественных отношений.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II. МЕРОПРИЯТИЯ (ИНВЕСТИЦИОННЫЕ ПРОЕКТЫ) ПО ПРОЕКТИРОВАНИЮ,</w:t>
      </w:r>
    </w:p>
    <w:p w:rsidR="003A26A3" w:rsidRDefault="000D02C2">
      <w:pPr>
        <w:pStyle w:val="ConsPlusTitle0"/>
        <w:jc w:val="center"/>
      </w:pPr>
      <w:r>
        <w:t>СТРОИТЕЛЬСТВУ И РЕКОНСТРУКЦИИ ОБЪЕКТОВ</w:t>
      </w:r>
    </w:p>
    <w:p w:rsidR="003A26A3" w:rsidRDefault="000D02C2">
      <w:pPr>
        <w:pStyle w:val="ConsPlusTitle0"/>
        <w:jc w:val="center"/>
      </w:pPr>
      <w:r>
        <w:t>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В соответствии с </w:t>
      </w:r>
      <w:hyperlink r:id="rId103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пунктом 5.1 статьи 26</w:t>
        </w:r>
      </w:hyperlink>
      <w:r>
        <w:t xml:space="preserve"> Градостроительного кодекса Росс</w:t>
      </w:r>
      <w:r>
        <w:t>ийской Федерации реализация генерального плана городского округа осуществляется (в том числе) путем выполнения мероприятий, которые предусмотрены программами комплексного развития социальной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Таким образом, перечень мероприятий по проектиров</w:t>
      </w:r>
      <w:r>
        <w:t>анию, строительству и реконструкции объектов социальной инфраструктуры городского округа в программе комплексного развития социальной инфраструктуры должен базироваться на решениях генерального плана городского округа в части планируемых к строительству об</w:t>
      </w:r>
      <w:r>
        <w:t>ъектов местного значения поселения.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Федеральными законами от 21.12.2021 </w:t>
      </w:r>
      <w:hyperlink r:id="rId104" w:tooltip="Федеральный закон от 21.12.2021 N 414-ФЗ (ред. от 23.07.2025) &quot;Об общих принципах организации публичной власти в субъектах Российской Федерации&quot; ------------ Недействующая редакция {КонсультантПлюс}">
        <w:r>
          <w:rPr>
            <w:color w:val="0000FF"/>
          </w:rPr>
          <w:t>N 414-ФЗ</w:t>
        </w:r>
      </w:hyperlink>
      <w:r>
        <w:t xml:space="preserve"> "Об общих принципах организации публичной власти в субъектах Российской Федерации" и от 06.10.2003 </w:t>
      </w:r>
      <w:hyperlink r:id="rId105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</w:t>
      </w:r>
      <w:r>
        <w:t>авления в Российской Федерации" определены полномочия органов исполнительной власти субъектов Российской Федерации, вопросы местного значения и полномочия органов местного самоуправления соответственно. На основании установленных полномочий и вопросов мест</w:t>
      </w:r>
      <w:r>
        <w:t>ного значения на территории субъектов Российской Федерации и муниципальных образований за счет средств бюджетов соответствующих уровней должна быть создана сеть объектов социальной сферы в различных областях (таблица 10).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bookmarkStart w:id="7" w:name="P2801"/>
      <w:bookmarkEnd w:id="7"/>
      <w:r>
        <w:t>Распределение полномочий по созда</w:t>
      </w:r>
      <w:r>
        <w:t>нию и содержанию объектов</w:t>
      </w:r>
    </w:p>
    <w:p w:rsidR="003A26A3" w:rsidRDefault="000D02C2">
      <w:pPr>
        <w:pStyle w:val="ConsPlusTitle0"/>
        <w:jc w:val="center"/>
      </w:pPr>
      <w:r>
        <w:t>социальной инфраструктуры органами исполнительной власти</w:t>
      </w:r>
    </w:p>
    <w:p w:rsidR="003A26A3" w:rsidRDefault="000D02C2">
      <w:pPr>
        <w:pStyle w:val="ConsPlusTitle0"/>
        <w:jc w:val="center"/>
      </w:pPr>
      <w:r>
        <w:t>Российской Федерации и органами местного самоуправления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lastRenderedPageBreak/>
        <w:t>Таблица 10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345"/>
        <w:gridCol w:w="3515"/>
        <w:gridCol w:w="1744"/>
      </w:tblGrid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34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Наименование социальной области</w:t>
            </w:r>
          </w:p>
        </w:tc>
        <w:tc>
          <w:tcPr>
            <w:tcW w:w="5259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Полномочия по созданию и содержанию объектов социальной инфраструк</w:t>
            </w:r>
            <w:r>
              <w:t>туры (наличие полномочий +, отсутствие полномочий -)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334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3515" w:type="dxa"/>
          </w:tcPr>
          <w:p w:rsidR="003A26A3" w:rsidRDefault="000D02C2">
            <w:pPr>
              <w:pStyle w:val="ConsPlusNormal0"/>
              <w:jc w:val="center"/>
            </w:pPr>
            <w:r>
              <w:t>орган исполнительной власти субъекта Российской Федерации</w:t>
            </w:r>
          </w:p>
        </w:tc>
        <w:tc>
          <w:tcPr>
            <w:tcW w:w="1744" w:type="dxa"/>
          </w:tcPr>
          <w:p w:rsidR="003A26A3" w:rsidRDefault="000D02C2">
            <w:pPr>
              <w:pStyle w:val="ConsPlusNormal0"/>
              <w:jc w:val="center"/>
            </w:pPr>
            <w:r>
              <w:t>муниципальное образование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3A26A3" w:rsidRDefault="000D02C2">
            <w:pPr>
              <w:pStyle w:val="ConsPlusNormal0"/>
            </w:pPr>
            <w:r>
              <w:t>Образование</w:t>
            </w:r>
          </w:p>
        </w:tc>
        <w:tc>
          <w:tcPr>
            <w:tcW w:w="351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174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345" w:type="dxa"/>
          </w:tcPr>
          <w:p w:rsidR="003A26A3" w:rsidRDefault="000D02C2">
            <w:pPr>
              <w:pStyle w:val="ConsPlusNormal0"/>
            </w:pPr>
            <w:r>
              <w:t>Культура и искусство</w:t>
            </w:r>
          </w:p>
        </w:tc>
        <w:tc>
          <w:tcPr>
            <w:tcW w:w="351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174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3A26A3" w:rsidRDefault="000D02C2">
            <w:pPr>
              <w:pStyle w:val="ConsPlusNormal0"/>
            </w:pPr>
            <w:r>
              <w:t>Физическая культура и спорт</w:t>
            </w:r>
          </w:p>
        </w:tc>
        <w:tc>
          <w:tcPr>
            <w:tcW w:w="351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174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345" w:type="dxa"/>
          </w:tcPr>
          <w:p w:rsidR="003A26A3" w:rsidRDefault="000D02C2">
            <w:pPr>
              <w:pStyle w:val="ConsPlusNormal0"/>
            </w:pPr>
            <w:r>
              <w:t>Здравоохранение</w:t>
            </w:r>
          </w:p>
        </w:tc>
        <w:tc>
          <w:tcPr>
            <w:tcW w:w="351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4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-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345" w:type="dxa"/>
          </w:tcPr>
          <w:p w:rsidR="003A26A3" w:rsidRDefault="000D02C2">
            <w:pPr>
              <w:pStyle w:val="ConsPlusNormal0"/>
            </w:pPr>
            <w:r>
              <w:t>Социальное обслуживание</w:t>
            </w:r>
          </w:p>
        </w:tc>
        <w:tc>
          <w:tcPr>
            <w:tcW w:w="351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  <w:tc>
          <w:tcPr>
            <w:tcW w:w="174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-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345" w:type="dxa"/>
          </w:tcPr>
          <w:p w:rsidR="003A26A3" w:rsidRDefault="000D02C2">
            <w:pPr>
              <w:pStyle w:val="ConsPlusNormal0"/>
            </w:pPr>
            <w:r>
              <w:t>Молодежная политика</w:t>
            </w:r>
          </w:p>
        </w:tc>
        <w:tc>
          <w:tcPr>
            <w:tcW w:w="3515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4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+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Согласно </w:t>
      </w:r>
      <w:hyperlink r:id="rId106" w:tooltip="Постановление Правительства РФ от 01.10.2015 N 1050 (ред. от 28.11.2023) &quot;Об утверждении требований к программам комплексного развития социальной инфраструктуры поселений, муниципальных округов, городских округов&quot; {КонсультантПлюс}">
        <w:r>
          <w:rPr>
            <w:color w:val="0000FF"/>
          </w:rPr>
          <w:t>требованиям</w:t>
        </w:r>
      </w:hyperlink>
      <w:r>
        <w:t xml:space="preserve"> к программам комплексного развития социальной инфраструктуры поселений, городских округов, утвержденным Постановлением Правительства Российской Федерации от 01.10.2015 N 105</w:t>
      </w:r>
      <w:r>
        <w:t>0, определены состав, содержание программ комплексного развития социальной инфраструктуры городских округов, а также закреплены области, в которых должен быть установлен перечень мероприятий по проектированию, строительству и реконструкции объектов местног</w:t>
      </w:r>
      <w:r>
        <w:t>о значения городского округа (образование, здравоохранение, физическая культура и массовый спорт, культура).</w:t>
      </w:r>
    </w:p>
    <w:p w:rsidR="003A26A3" w:rsidRDefault="000D02C2">
      <w:pPr>
        <w:pStyle w:val="ConsPlusNormal0"/>
        <w:spacing w:before="200"/>
        <w:ind w:firstLine="540"/>
        <w:jc w:val="both"/>
      </w:pPr>
      <w:hyperlink w:anchor="P2801" w:tooltip="Распределение полномочий по созданию и содержанию объектов">
        <w:r>
          <w:rPr>
            <w:color w:val="0000FF"/>
          </w:rPr>
          <w:t>Таблица 10</w:t>
        </w:r>
      </w:hyperlink>
      <w:r>
        <w:t xml:space="preserve"> отражает тот факт, что области, в которых ук</w:t>
      </w:r>
      <w:r>
        <w:t>азаны обязательства по созданию и содержанию объектов социальной инфраструктуры органами местного самоуправления в соответствии с федеральным законодательством, не соответствуют областям, относительно которых в программе комплексного развития социальной ин</w:t>
      </w:r>
      <w:r>
        <w:t>фраструктуры городского округа должен быть установлен перечень мероприятий по проектированию, строительству и реконструкции объектов местного значения городского округа.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соответствии со </w:t>
      </w:r>
      <w:hyperlink r:id="rId107" w:tooltip="Федеральный закон от 21.11.2011 N 323-ФЗ (ред. от 23.07.2025) &quot;Об основах охраны здоровья граждан в Российской Федерации&quot; {КонсультантПлюс}">
        <w:r>
          <w:rPr>
            <w:color w:val="0000FF"/>
          </w:rPr>
          <w:t>статьей 42</w:t>
        </w:r>
      </w:hyperlink>
      <w:r>
        <w:t xml:space="preserve"> Федерального закона от 21.11.2011 N 323-ФЗ "Об основах охраны здоровья граждан в</w:t>
      </w:r>
      <w:r>
        <w:t xml:space="preserve"> Российской Федерации", согласно </w:t>
      </w:r>
      <w:hyperlink r:id="rId108" w:tooltip="Постановление Правительства РФ от 26.12.2014 N 1540 (ред. от 04.05.2021) &quot;Об особенностях организации и финансового обеспечения оказания медицинской помощи, в том числе предоставления дополнительных видов и объемов медицинской помощи, предусмотренных законодат">
        <w:r>
          <w:rPr>
            <w:color w:val="0000FF"/>
          </w:rPr>
          <w:t>постановлению</w:t>
        </w:r>
      </w:hyperlink>
      <w:r>
        <w:t xml:space="preserve"> Правительства Российской Федерации от 26.12.2014 N 1540 "Об особенностях организации и финансового обеспечения оказания</w:t>
      </w:r>
      <w:r>
        <w:t xml:space="preserve"> медицинской помощи, в том числе предоставления дополнительных видов и объемов медицинской помощи, предусмотренных законодательством Российской Федерации, населению закрытых административно-территориальных образований, территорий с опасными для здоровья че</w:t>
      </w:r>
      <w:r>
        <w:t>ловека физическими, химическими и биологическими факторами, включенных в соответствующий перечень, работникам организаций, включенных в перечень организаций отдельных отраслей промышленности с особо опасными условиями труда" часть полномочий в сфере здраво</w:t>
      </w:r>
      <w:r>
        <w:t xml:space="preserve">охранения ЗАТО Северск осуществляет Федеральное медико-биологическое агентство. При этом все объекты инфраструктуры сферы </w:t>
      </w:r>
      <w:proofErr w:type="gramStart"/>
      <w:r>
        <w:t>здравоохранения</w:t>
      </w:r>
      <w:proofErr w:type="gramEnd"/>
      <w:r>
        <w:t xml:space="preserve"> ЗАТО Северск находятся в федеральной собственности, ввиду чего их строительство, реконструкция, а также содержание осу</w:t>
      </w:r>
      <w:r>
        <w:t>ществляются за счет средств федерального бюджета.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К объектам регионального значения в соответствии с федеральным законодательством относятся объекты социальной инфраструктуры в области социального обслуживания. Мероприятия относительно строительства (рекон</w:t>
      </w:r>
      <w:r>
        <w:t xml:space="preserve">струкции) объектов регионального значения, в соответствии со </w:t>
      </w:r>
      <w:hyperlink r:id="rId109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статьей 14</w:t>
        </w:r>
      </w:hyperlink>
      <w:r>
        <w:t xml:space="preserve"> Градостроительного кодекса Российской Федерации, должны содержать в своем составе документы территориального планирования субъектов Российской Федерации.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Требованиях к программам комплексного развития социальной инфраструктуры поселе</w:t>
      </w:r>
      <w:r>
        <w:t xml:space="preserve">ний, городских округов отсутствует упоминание об объектах в области молодежной политики. Такие объекты в </w:t>
      </w:r>
      <w:r>
        <w:lastRenderedPageBreak/>
        <w:t xml:space="preserve">соответствии с Федеральным </w:t>
      </w:r>
      <w:hyperlink r:id="rId110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 относятся к объектам ме</w:t>
      </w:r>
      <w:r>
        <w:t>стного значения городского округа и, соответственно, должны быть отображены в генеральном плане, а в последующем в программе комплексного развития социальной инфраструктуры городского округа.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соответствии со </w:t>
      </w:r>
      <w:hyperlink r:id="rId111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статьей 14</w:t>
        </w:r>
      </w:hyperlink>
      <w:r>
        <w:t xml:space="preserve">, </w:t>
      </w:r>
      <w:hyperlink r:id="rId112" w:tooltip="&quot;Градостроительный кодекс Российской Федерации&quot; от 29.12.2004 N 190-ФЗ (ред. от 24.06.2025) {КонсультантПлюс}">
        <w:r>
          <w:rPr>
            <w:color w:val="0000FF"/>
          </w:rPr>
          <w:t>статьей 23</w:t>
        </w:r>
      </w:hyperlink>
      <w:r>
        <w:t xml:space="preserve"> Градостроительного кодекса Российской Федерации документы территориального планирования субъектов Российской Федерации, г</w:t>
      </w:r>
      <w:r>
        <w:t>ородского округа должны содержать в своем составе положения о территориальном планировании и карты планируемого размещения объектов регионального значения, местного значения городского округа.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Таким образом, на схеме территориального планирования субъекта </w:t>
      </w:r>
      <w:r>
        <w:t>Российской Федерации в сфере социальной инфраструктуры подлежат отображению объекты капитального строительства в областях образования (образовательные организации высшего образования и профессиональные образовательные организации), здравоохранения, социаль</w:t>
      </w:r>
      <w:r>
        <w:t>ного обслуживания, физической культуры и спорта (как правило, спортивные объекты в области спорта высших достижений и для инвалидов), культуры и искусства.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схеме территориального планирования городского округа в сфере социальной инфраструктуры подлежат </w:t>
      </w:r>
      <w:r>
        <w:t xml:space="preserve">отображению объекты капитального строительства в области образования (дошкольные образовательные организации, общеобразовательные организации, организации дополнительного образования), культуры и искусства (районные музеи, дома культуры, выставочные залы, </w:t>
      </w:r>
      <w:r>
        <w:t>библиотеки), физической культуры и спорта (муниципальные спортивные залы, плавательные бассейны, плоскостные сооружения и иные), молодежной политики (учреждения по работе с детьми и молодежью).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На схеме генерального плана городского округа в сфере социальн</w:t>
      </w:r>
      <w:r>
        <w:t>ой инфраструктуры подлежат отображению объекты капитального строительства в области культуры и искусства (музеи, библиотеки), физической культуры и спорта (спортивные залы, плавательные бассейны, плоскостные сооружения).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Анализ градостроительной документац</w:t>
      </w:r>
      <w:r>
        <w:t xml:space="preserve">ии, используемой для разработки Программы, позволил сделать следующие выводы: утверждаемая часть Генерального </w:t>
      </w:r>
      <w:hyperlink r:id="rId113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<w:r>
          <w:rPr>
            <w:color w:val="0000FF"/>
          </w:rPr>
          <w:t>плана</w:t>
        </w:r>
      </w:hyperlink>
      <w:r>
        <w:t xml:space="preserve"> городского округа ЗАТО Северск (положение о территориальном планировании, Карта планируемого размещения</w:t>
      </w:r>
      <w:r>
        <w:t xml:space="preserve"> объектов местного значения городского округа) содержит перечень мероприятий по строительству (реконструкции) объектов различных значений, в том числе федерального, регионального и местного.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Учитывая вышеперечисленное, в целях сбалансированного развития социальной инфраструктуры ЗАТО Северск в Программе с учетом документов стратегического социально-экономического развития и документов территориального планирования (таблица 11) сформирован пере</w:t>
      </w:r>
      <w:r>
        <w:t>чень мероприятий по развитию сети объектов социальной инфраструктуры как регионального, так и местного значения ЗАТО Северск, а значения объектов, запланированных к размещению, определены на основании полномочий органов исполнительной власти субъектов Росс</w:t>
      </w:r>
      <w:r>
        <w:t>ийской Федерации и органов местного самоуправления, закрепленных законодательно.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Перечень документов территориального планирования и</w:t>
      </w:r>
    </w:p>
    <w:p w:rsidR="003A26A3" w:rsidRDefault="000D02C2">
      <w:pPr>
        <w:pStyle w:val="ConsPlusTitle0"/>
        <w:jc w:val="center"/>
      </w:pPr>
      <w:r>
        <w:t>документов стратегического социально-экономического развития</w:t>
      </w:r>
    </w:p>
    <w:p w:rsidR="003A26A3" w:rsidRDefault="000D02C2">
      <w:pPr>
        <w:pStyle w:val="ConsPlusTitle0"/>
        <w:jc w:val="center"/>
      </w:pPr>
      <w:r>
        <w:t>ЗАТО Северск, предусматривающий мероприятия по</w:t>
      </w:r>
    </w:p>
    <w:p w:rsidR="003A26A3" w:rsidRDefault="000D02C2">
      <w:pPr>
        <w:pStyle w:val="ConsPlusTitle0"/>
        <w:jc w:val="center"/>
      </w:pPr>
      <w:r>
        <w:t>проектированию</w:t>
      </w:r>
      <w:r>
        <w:t>, строительству и реконструкции объектов</w:t>
      </w:r>
    </w:p>
    <w:p w:rsidR="003A26A3" w:rsidRDefault="000D02C2">
      <w:pPr>
        <w:pStyle w:val="ConsPlusTitle0"/>
        <w:jc w:val="center"/>
      </w:pPr>
      <w:r>
        <w:t>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11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969"/>
        <w:gridCol w:w="4592"/>
      </w:tblGrid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N</w:t>
            </w:r>
          </w:p>
          <w:p w:rsidR="003A26A3" w:rsidRDefault="000D02C2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документа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  <w:jc w:val="center"/>
            </w:pPr>
            <w:r>
              <w:t>Нормативный правовой акт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Генеральный </w:t>
            </w:r>
            <w:hyperlink r:id="rId114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      <w:r>
                <w:rPr>
                  <w:color w:val="0000FF"/>
                </w:rPr>
                <w:t>план</w:t>
              </w:r>
            </w:hyperlink>
            <w:r>
              <w:t xml:space="preserve">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15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30.08.2012 N 29/1 "Об утверждении Генерального плана городского округа ЗАТО Северск"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Местные </w:t>
            </w:r>
            <w:hyperlink r:id="rId116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      <w:r>
                <w:rPr>
                  <w:color w:val="0000FF"/>
                </w:rPr>
                <w:t>нормативы</w:t>
              </w:r>
            </w:hyperlink>
            <w:r>
              <w:t xml:space="preserve"> градостро</w:t>
            </w:r>
            <w:r>
              <w:t xml:space="preserve">ительного </w:t>
            </w:r>
            <w:proofErr w:type="gramStart"/>
            <w:r>
              <w:t>проектирования</w:t>
            </w:r>
            <w:proofErr w:type="gramEnd"/>
            <w:r>
              <w:t xml:space="preserve"> ЗАТО Северск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17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25.12.2014 N 60/9 "Об утверждении местных нормативов градостроительного проектирования ЗАТО Северск"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hyperlink r:id="rId118" w:tooltip="Решение Думы ЗАТО Северск от 21.12.2017 N 33/2 (ред. от 21.12.2023) &quot;Об утверждении Стратегии социально-экономического развития ЗАТО Северск Томской области на 2017 - 2030 годы&quot; {КонсультантПлюс}">
              <w:r>
                <w:rPr>
                  <w:color w:val="0000FF"/>
                </w:rPr>
                <w:t>Стратегия</w:t>
              </w:r>
            </w:hyperlink>
            <w:r>
              <w:t xml:space="preserve"> социально-экономического </w:t>
            </w:r>
            <w:proofErr w:type="gramStart"/>
            <w:r>
              <w:t>разви</w:t>
            </w:r>
            <w:r>
              <w:t>тия</w:t>
            </w:r>
            <w:proofErr w:type="gramEnd"/>
            <w:r>
              <w:t xml:space="preserve"> ЗАТО Северск Томской области на 2017 - 2030 годы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19" w:tooltip="Решение Думы ЗАТО Северск от 21.12.2017 N 33/2 (ред. от 21.12.2023) &quot;Об утверждении Стратегии социально-экономического развития ЗАТО Северск Томской области на 2017 - 2030 годы&quot; {КонсультантПлюс}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21.12.2017 N 33/2 "Об утверждении Стратегии социально-экономического развития ЗАТО Северск Томской области на 2017 - 2030 годы"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Муниципальная </w:t>
            </w:r>
            <w:hyperlink r:id="rId120" w:tooltip="Постановление Администрации ЗАТО Северск от 30.12.2014 N 3542 (ред. от 27.02.2025) &quot;Об утверждении муниципальной программы &quot;Развитие образования в ЗАТО Северск&quot; на 2015 - 2025 годы&quot; {КонсультантПлюс}">
              <w:r>
                <w:rPr>
                  <w:color w:val="0000FF"/>
                </w:rPr>
                <w:t>программа</w:t>
              </w:r>
            </w:hyperlink>
            <w:r>
              <w:t xml:space="preserve"> "Развитие образования </w:t>
            </w:r>
            <w:proofErr w:type="gramStart"/>
            <w:r>
              <w:t>в</w:t>
            </w:r>
            <w:proofErr w:type="gramEnd"/>
            <w:r>
              <w:t xml:space="preserve"> ЗАТО Северск" на 2015 - 2025 годы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21" w:tooltip="Постановление Администрации ЗАТО Северск от 30.12.2014 N 3542 (ред. от 27.02.2025) &quot;Об утверждении муниципальной программы &quot;Развитие образования в ЗАТО Северск&quot; на 2015 - 2025 годы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30.12.2014 N 3542 "Об утверждении муниципальной</w:t>
            </w:r>
            <w:r>
              <w:t xml:space="preserve"> программы "Развитие образования в ЗАТО Северск" на 2015 - 2025 годы"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Муниципальная </w:t>
            </w:r>
            <w:hyperlink r:id="rId122" w:tooltip="Постановление Администрации ЗАТО Северск от 30.12.2014 N 3508 (ред. от 16.09.2020) &quot;Об утверждении муниципальной программы &quot;Развитие физической культуры и спорта в ЗАТО Северск&quot; на 2015 - 2020 годы&quot; {КонсультантПлюс}">
              <w:r>
                <w:rPr>
                  <w:color w:val="0000FF"/>
                </w:rPr>
                <w:t>программа</w:t>
              </w:r>
            </w:hyperlink>
            <w:r>
              <w:t xml:space="preserve"> "Развитие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2015 - 2020 годы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23" w:tooltip="Постановление Администрации ЗАТО Северск от 30.12.2014 N 3508 (ред. от 16.09.2020) &quot;Об утверждении муниципальной программы &quot;Развитие физической культуры и спорта в ЗАТО Северск&quot; на 2015 - 2020 годы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30.12.2014 N 3508 "Об утверждении муниципальной программы "Развитие физической культуры и спорта в ЗАТО Северск" на 2015 - 2020 годы"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Муниципальная </w:t>
            </w:r>
            <w:hyperlink r:id="rId124" w:tooltip="Постановление Администрации ЗАТО Северск от 21.12.2020 N 2293 (ред. от 23.12.2024) &quot;Об утверждении муниципальной программы &quot;Развитие физической культуры и спорта в ЗАТО Северск&quot; на 2021 - 2024 годы&quot; {КонсультантПлюс}">
              <w:r>
                <w:rPr>
                  <w:color w:val="0000FF"/>
                </w:rPr>
                <w:t>программа</w:t>
              </w:r>
            </w:hyperlink>
            <w:r>
              <w:t xml:space="preserve"> "Развитие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25" w:tooltip="Постановление Администрации ЗАТО Северск от 21.12.2020 N 2293 (ред. от 23.12.2024) &quot;Об утверждении муниципальной программы &quot;Развитие физической культуры и спорта в ЗАТО Северск&quot; на 2021 - 2024 годы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21.12.2020 N 2293 "</w:t>
            </w:r>
            <w:r>
              <w:t>Об утверждении муниципальной программы "Развитие физической культуры и спорта в ЗАТО Северск" на 2021 - 2024 годы"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Муниципальная </w:t>
            </w:r>
            <w:hyperlink r:id="rId126" w:tooltip="Постановление Администрации ЗАТО Северск от 30.12.2020 N 2445 (ред. от 23.12.2024) &quot;Об утверждении муниципальной программы &quot;Развитие культуры и туризма в ЗАТО Северск&quot; на 2021 - 2024 годы&quot; {КонсультантПлюс}">
              <w:r>
                <w:rPr>
                  <w:color w:val="0000FF"/>
                </w:rPr>
                <w:t>программа</w:t>
              </w:r>
            </w:hyperlink>
            <w:r>
              <w:t xml:space="preserve"> "Развитие культуры и туризма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</w:t>
            </w:r>
            <w:r>
              <w:t xml:space="preserve"> годы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27" w:tooltip="Постановление Администрации ЗАТО Северск от 30.12.2020 N 2445 (ред. от 23.12.2024) &quot;Об утверждении муниципальной программы &quot;Развитие культуры и туризма в ЗАТО Северск&quot; на 2021 - 2024 годы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30.12.2020 N 2445 "Об утверждении муниципальной программы "Развитие культуры и туризма в ЗАТО Северск" на 2021 - 2024 годы"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3969" w:type="dxa"/>
          </w:tcPr>
          <w:p w:rsidR="003A26A3" w:rsidRDefault="000D02C2">
            <w:pPr>
              <w:pStyle w:val="ConsPlusNormal0"/>
            </w:pPr>
            <w:r>
              <w:t xml:space="preserve">Муниципальная </w:t>
            </w:r>
            <w:hyperlink r:id="rId128" w:tooltip="Постановление Администрации ЗАТО Северск от 18.12.2020 N 2290 (ред. от 20.12.2024) &quot;Об утверждении муниципальной программы &quot;Обеспечение безопасности населения на территории ЗАТО Северск&quot; на 2021 - 2024 годы&quot; {КонсультантПлюс}">
              <w:r>
                <w:rPr>
                  <w:color w:val="0000FF"/>
                </w:rPr>
                <w:t>программа</w:t>
              </w:r>
            </w:hyperlink>
            <w:r>
              <w:t xml:space="preserve"> "Обеспечение безопасности населения 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Северск" на 2021 - 2024 годы</w:t>
            </w:r>
          </w:p>
        </w:tc>
        <w:tc>
          <w:tcPr>
            <w:tcW w:w="4592" w:type="dxa"/>
          </w:tcPr>
          <w:p w:rsidR="003A26A3" w:rsidRDefault="000D02C2">
            <w:pPr>
              <w:pStyle w:val="ConsPlusNormal0"/>
            </w:pPr>
            <w:hyperlink r:id="rId129" w:tooltip="Постановление Администрации ЗАТО Северск от 18.12.2020 N 2290 (ред. от 20.12.2024) &quot;Об утверждении муниципальной программы &quot;Обеспечение безопасности населения на территории ЗАТО Северск&quot; на 2021 - 2024 годы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</w:t>
            </w:r>
            <w:r>
              <w:t>АТО Северск от 18.12.2020 N 2290 "Об утверждении муниципальной программы "Обеспечение безопасности населения на территории ЗАТО Северск" на 2021 - 2024 годы"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Перечень мероприятий (инвестиционных проектов) по проектированию, строительству и реконструкции </w:t>
      </w:r>
      <w:r>
        <w:t xml:space="preserve">объектов социальной </w:t>
      </w:r>
      <w:proofErr w:type="gramStart"/>
      <w:r>
        <w:t>инфраструктуры</w:t>
      </w:r>
      <w:proofErr w:type="gramEnd"/>
      <w:r>
        <w:t xml:space="preserve"> ЗАТО Северск представлен в таблице 12.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Перечень мероприятий (инвестиционных проектов)</w:t>
      </w:r>
    </w:p>
    <w:p w:rsidR="003A26A3" w:rsidRDefault="000D02C2">
      <w:pPr>
        <w:pStyle w:val="ConsPlusTitle0"/>
        <w:jc w:val="center"/>
      </w:pPr>
      <w:r>
        <w:t>по проектированию, строительству и реконструкции</w:t>
      </w:r>
    </w:p>
    <w:p w:rsidR="003A26A3" w:rsidRDefault="000D02C2">
      <w:pPr>
        <w:pStyle w:val="ConsPlusTitle0"/>
        <w:jc w:val="center"/>
      </w:pPr>
      <w:r>
        <w:t xml:space="preserve">объектов социальной </w:t>
      </w:r>
      <w:proofErr w:type="gramStart"/>
      <w:r>
        <w:t>инфраструктуры</w:t>
      </w:r>
      <w:proofErr w:type="gramEnd"/>
      <w:r>
        <w:t xml:space="preserve"> ЗАТО Северск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12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130"/>
          <w:footerReference w:type="default" r:id="rId131"/>
          <w:headerReference w:type="first" r:id="rId132"/>
          <w:footerReference w:type="first" r:id="rId13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494"/>
        <w:gridCol w:w="1871"/>
        <w:gridCol w:w="1264"/>
        <w:gridCol w:w="1304"/>
        <w:gridCol w:w="1459"/>
        <w:gridCol w:w="2381"/>
        <w:gridCol w:w="2324"/>
      </w:tblGrid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5629" w:type="dxa"/>
            <w:gridSpan w:val="3"/>
          </w:tcPr>
          <w:p w:rsidR="003A26A3" w:rsidRDefault="000D02C2">
            <w:pPr>
              <w:pStyle w:val="ConsPlusNormal0"/>
              <w:jc w:val="center"/>
            </w:pPr>
            <w:r>
              <w:t>Технико-экономические параметры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Мероприятие</w:t>
            </w:r>
          </w:p>
        </w:tc>
        <w:tc>
          <w:tcPr>
            <w:tcW w:w="1459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Сроки реализации мероприятия (годы)</w:t>
            </w:r>
          </w:p>
        </w:tc>
        <w:tc>
          <w:tcPr>
            <w:tcW w:w="2381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Ответственный исполнитель/соисполнитель</w:t>
            </w:r>
          </w:p>
        </w:tc>
        <w:tc>
          <w:tcPr>
            <w:tcW w:w="232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Источник мероприятия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494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объекта (вид, назначение)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center"/>
            </w:pPr>
            <w:r>
              <w:t>местоположение объекта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параметры объекта (мощность, площадь)</w:t>
            </w: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459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381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32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</w:tr>
      <w:tr w:rsidR="003A26A3">
        <w:tc>
          <w:tcPr>
            <w:tcW w:w="13551" w:type="dxa"/>
            <w:gridSpan w:val="8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t>I. Дошкольные образовательные организации, общеобразовательные организации (область образования)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1.1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микрорайон N 12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130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2023 - 2024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</w:t>
            </w:r>
            <w:r>
              <w:t>ития</w:t>
            </w:r>
            <w:proofErr w:type="gramEnd"/>
            <w:r>
              <w:t xml:space="preserve"> ЗАТО Северск Томской области на 2017 - 2030 годы,</w:t>
            </w:r>
          </w:p>
          <w:p w:rsidR="003A26A3" w:rsidRDefault="000D02C2">
            <w:pPr>
              <w:pStyle w:val="ConsPlusNormal0"/>
            </w:pPr>
            <w:r>
              <w:t xml:space="preserve">Генеральный план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1.2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микрорайон N 10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130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2026 - 2027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Генеральный план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1.3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Ленина, 120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220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2028 - 2029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Генеральный план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1.4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микрорайон "Сосновка"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130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2031 - 2032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</w:t>
            </w:r>
            <w:r>
              <w:lastRenderedPageBreak/>
              <w:t>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lastRenderedPageBreak/>
              <w:t xml:space="preserve">Генеральный план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1.5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 xml:space="preserve">г. Северск, </w:t>
            </w:r>
            <w:proofErr w:type="spellStart"/>
            <w:r>
              <w:t>Иглаково</w:t>
            </w:r>
            <w:proofErr w:type="spellEnd"/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150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2033 - 2034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</w:t>
            </w:r>
            <w:r>
              <w:t>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Генеральный план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1.6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МБОУ "СОШ N 78" (пристройка начальной школы)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Чапаева, 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300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2016,</w:t>
            </w:r>
          </w:p>
          <w:p w:rsidR="003A26A3" w:rsidRDefault="000D02C2">
            <w:pPr>
              <w:pStyle w:val="ConsPlusNormal0"/>
              <w:jc w:val="center"/>
            </w:pPr>
            <w:r>
              <w:t>2022 - 2023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годы, Муниципальная программа "Развитие образования в ЗАТО Северск" на 2015 - 2025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1.7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МБОУ "</w:t>
            </w:r>
            <w:proofErr w:type="spellStart"/>
            <w:r>
              <w:t>Самусьский</w:t>
            </w:r>
            <w:proofErr w:type="spellEnd"/>
            <w:r>
              <w:t xml:space="preserve"> лицей" (пристройка к спортивному залу)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ЗАТО Северск, пос. Самусь, ул. Пекарского, 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100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2018 - 2019, 2025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>Муниципальная программа "</w:t>
            </w:r>
            <w:r>
              <w:t xml:space="preserve">Развитие образования </w:t>
            </w:r>
            <w:proofErr w:type="gramStart"/>
            <w:r>
              <w:t>в</w:t>
            </w:r>
            <w:proofErr w:type="gramEnd"/>
            <w:r>
              <w:t xml:space="preserve"> ЗАТО Северск" на 2015 - 2025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1.8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Общеобразовательная организация (здание начальной школы)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микрорайон N 12а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200 мест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2024 - 2025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образования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годы, Генеральный план городского округа ЗАТО Северск, Муниципальная программа "Развити</w:t>
            </w:r>
            <w:r>
              <w:t xml:space="preserve">е образования в ЗАТО </w:t>
            </w:r>
            <w:r>
              <w:lastRenderedPageBreak/>
              <w:t>Северск" на 2015 - 2025 годы</w:t>
            </w:r>
          </w:p>
        </w:tc>
      </w:tr>
      <w:tr w:rsidR="003A26A3">
        <w:tc>
          <w:tcPr>
            <w:tcW w:w="13551" w:type="dxa"/>
            <w:gridSpan w:val="8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lastRenderedPageBreak/>
              <w:t>II. Спортивные сооружения (область физической культуры и массового спорта, область образования)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2.1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Комплексная спортивная площадка МБОУ "СОШ N 89"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МБОУ "СОШ N 89"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 - 589,6 кв. м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2016, 2018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молодежной и семейной политики, физической культуры и спорта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годы, Муницип</w:t>
            </w:r>
            <w:r>
              <w:t>альная программа "Развитие физической культуры и спорта в ЗАТО Северск" на 2015 - 2020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2.2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 xml:space="preserve">Лыжная база "Янтарь" МАУДО ДЮСШ им. </w:t>
            </w:r>
            <w:proofErr w:type="spellStart"/>
            <w:r>
              <w:t>Л.Егоровой</w:t>
            </w:r>
            <w:proofErr w:type="spellEnd"/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Сосновая, 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2022 - 2023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Муниципальная программа "Развитие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2.3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Специализированный зал бокса "Авангард" МБУДО ДЮСШ "Янтарь"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Мира, 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годы, Муниципальная программа "Развитие физиче</w:t>
            </w:r>
            <w:r>
              <w:t>ской культуры и спорта в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2.4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Круговая дорожка для скоростного бега на роликовых коньках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7200 кв. м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</w:t>
            </w:r>
            <w:r>
              <w:lastRenderedPageBreak/>
              <w:t>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lastRenderedPageBreak/>
              <w:t xml:space="preserve">Муниципальная программа "Развитие физической культуры и </w:t>
            </w:r>
            <w:r>
              <w:lastRenderedPageBreak/>
              <w:t xml:space="preserve">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lastRenderedPageBreak/>
              <w:t>2.5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Спортивный комплекс "Янтарь" МАУДО ДЮСШ "Лидер"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Мира, 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Муниципальная программа "Развитие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2.6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Многопрофильная спортивная площадка МБУДО ДЮСШ "Лидер"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Мира, 28/4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  <w:r>
              <w:t>600 кв. м - 4 объекта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Муниципальная программа "Развитие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2015 - 2020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2.7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Пристройка к стрелковому тиру МБУДО ДЮСШ "</w:t>
            </w:r>
            <w:r>
              <w:t>Лидер"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ул. Первомайская, 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2022 - 2023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Муниципальная программа "Развитие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2.8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 xml:space="preserve">Учебно-тренировочный тир МАУДО ДЮСШ им. </w:t>
            </w:r>
            <w:proofErr w:type="spellStart"/>
            <w:r>
              <w:t>Л.Егоровой</w:t>
            </w:r>
            <w:proofErr w:type="spellEnd"/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2023 - 2024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</w:t>
            </w:r>
            <w:r>
              <w:t>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2.9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proofErr w:type="spellStart"/>
            <w:r>
              <w:t>Лыжероллерная</w:t>
            </w:r>
            <w:proofErr w:type="spellEnd"/>
            <w:r>
              <w:t xml:space="preserve"> трасса в районе лыжной базы "Янтарь" МАУДО ДЮСШ им. </w:t>
            </w:r>
            <w:proofErr w:type="spellStart"/>
            <w:r>
              <w:t>Л.Егоровой</w:t>
            </w:r>
            <w:proofErr w:type="spellEnd"/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>г. Северск, ул. Сосновая, д. 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>Муниципальная программа "</w:t>
            </w:r>
            <w:r>
              <w:t xml:space="preserve">Развитие физической культуры и спорта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</w:tr>
      <w:tr w:rsidR="003A26A3">
        <w:tc>
          <w:tcPr>
            <w:tcW w:w="13551" w:type="dxa"/>
            <w:gridSpan w:val="8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lastRenderedPageBreak/>
              <w:t>III. Учреждения культуры и искусства (область культуры, область образования)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3.1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Детский театр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просп. Коммунистический, д. 48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культуры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Муниципальная программа "Развитие культуры и туризма </w:t>
            </w:r>
            <w:proofErr w:type="gramStart"/>
            <w:r>
              <w:t>в</w:t>
            </w:r>
            <w:proofErr w:type="gramEnd"/>
            <w:r>
              <w:t xml:space="preserve">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3.2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Территория Северского природного парка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г. Северск, просп. Коммунистический, 45а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22 га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Реконструкция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2022 - 2024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культуры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годы, Муниципальная программа "Развитие культуры и туризма</w:t>
            </w:r>
            <w:r>
              <w:t xml:space="preserve"> в ЗАТО Северск" на 2021 - 2024 годы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3.3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>Создание туристско-рекреационного кластера "Северск"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  <w:jc w:val="both"/>
            </w:pPr>
            <w:r>
              <w:t>ЗАТО Северск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103 га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2025 - 2029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Северск/Управление культуры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Стратегия социально-экономического </w:t>
            </w:r>
            <w:proofErr w:type="gramStart"/>
            <w:r>
              <w:t>развития</w:t>
            </w:r>
            <w:proofErr w:type="gramEnd"/>
            <w:r>
              <w:t xml:space="preserve"> ЗАТО Северск Томской области на 2017 - 2030 годы</w:t>
            </w:r>
          </w:p>
        </w:tc>
      </w:tr>
      <w:tr w:rsidR="003A26A3">
        <w:tc>
          <w:tcPr>
            <w:tcW w:w="13551" w:type="dxa"/>
            <w:gridSpan w:val="8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t>IV. Загородные оздоровительные лагеря (область образования (включая отдых и оздоровление детей)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both"/>
            </w:pPr>
            <w:r>
              <w:t>4.1</w:t>
            </w:r>
          </w:p>
        </w:tc>
        <w:tc>
          <w:tcPr>
            <w:tcW w:w="2494" w:type="dxa"/>
          </w:tcPr>
          <w:p w:rsidR="003A26A3" w:rsidRDefault="000D02C2">
            <w:pPr>
              <w:pStyle w:val="ConsPlusNormal0"/>
            </w:pPr>
            <w:r>
              <w:t xml:space="preserve">Ограждение </w:t>
            </w:r>
            <w:proofErr w:type="gramStart"/>
            <w:r>
              <w:t>МАУ</w:t>
            </w:r>
            <w:proofErr w:type="gramEnd"/>
            <w:r>
              <w:t xml:space="preserve"> ЗАТО Северск ДОЛ "Зеленый мыс"</w:t>
            </w:r>
          </w:p>
        </w:tc>
        <w:tc>
          <w:tcPr>
            <w:tcW w:w="1871" w:type="dxa"/>
          </w:tcPr>
          <w:p w:rsidR="003A26A3" w:rsidRDefault="000D02C2">
            <w:pPr>
              <w:pStyle w:val="ConsPlusNormal0"/>
            </w:pPr>
            <w:r>
              <w:t xml:space="preserve">Томская область, Томский район, с. </w:t>
            </w:r>
            <w:proofErr w:type="spellStart"/>
            <w:r>
              <w:t>Ярское</w:t>
            </w:r>
            <w:proofErr w:type="spellEnd"/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459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2381" w:type="dxa"/>
          </w:tcPr>
          <w:p w:rsidR="003A26A3" w:rsidRDefault="000D02C2">
            <w:pPr>
              <w:pStyle w:val="ConsPlusNormal0"/>
            </w:pPr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Северск/УМСП </w:t>
            </w:r>
            <w:proofErr w:type="spellStart"/>
            <w:r>
              <w:t>ФКиС</w:t>
            </w:r>
            <w:proofErr w:type="spellEnd"/>
            <w:r>
              <w:t xml:space="preserve"> Администрации ЗАТО Северск</w:t>
            </w:r>
          </w:p>
        </w:tc>
        <w:tc>
          <w:tcPr>
            <w:tcW w:w="2324" w:type="dxa"/>
          </w:tcPr>
          <w:p w:rsidR="003A26A3" w:rsidRDefault="000D02C2">
            <w:pPr>
              <w:pStyle w:val="ConsPlusNormal0"/>
            </w:pPr>
            <w:r>
              <w:t xml:space="preserve">Муниципальная программа "Обеспечение безопасности населения 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Северск" на 2021 - 2024 годы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134"/>
          <w:footerReference w:type="default" r:id="rId135"/>
          <w:headerReference w:type="first" r:id="rId136"/>
          <w:footerReference w:type="first" r:id="rId137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При проектировании, строительстве и реконструкции объектов социальной инфраструктуры необходимо предусматривать универсальную </w:t>
      </w:r>
      <w:proofErr w:type="spellStart"/>
      <w:r>
        <w:t>безбарьерную</w:t>
      </w:r>
      <w:proofErr w:type="spellEnd"/>
      <w:r>
        <w:t xml:space="preserve"> среду для беспрепятственного доступа к объектам и услугам всех категорий граждан, в том числе инвалидов и граждан дру</w:t>
      </w:r>
      <w:r>
        <w:t>гих маломобильных групп населения (к которым могут быть отнесены люди преклонного возраста, с временными или длительными нарушениями здоровья и функций движения, беременные женщины, люди с детскими колясками и другие).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Для инвалидов и граждан других маломо</w:t>
      </w:r>
      <w:r>
        <w:t>бильных групп населения требования к проектированию, строительству и реконструкции объектов социальной инфраструктуры на конец 2016 года определяются следующими нормативными документами: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СП 59.13330.2012 "Свод правил. Доступность зданий и сооружений для </w:t>
      </w:r>
      <w:r>
        <w:t>маломобильных групп населения. Актуализированная редакция СНиП 35-01.2001";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СП 35-101-2001 "Проектирование зданий и сооружений с учетом доступности для маломобильных групп населения. Общие положения";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СП 35-102-2001 "Жилая среда с планировочными элемен</w:t>
      </w:r>
      <w:r>
        <w:t>тами, доступными инвалидам";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СП 31-102-99 "Требования доступности общественных зданий и сооружений для инвалидов и других маломобильных посетителей";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СП 35-103-2001 "Общественные здания и сооружения, доступные маломобильным посетителям";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РДС 35-201-99 "Система нормативных документов в строительстве. Руководящий документ системы. Порядок реализации требований доступности для инвалидов к объектам социальной инфраструктуры".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Здания и сооружения объектов социальной инфраструктуры рекомендует</w:t>
      </w:r>
      <w:r>
        <w:t>ся проектировать с учетом критериев доступности, безопасности, удобства и информативности: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беспрепятственно достигнуть места обслуживания и воспользоваться предоставленным обслуживанием;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беспрепятственного движения по коммуникац</w:t>
      </w:r>
      <w:r>
        <w:t>ионным путям, помещениям и пространствам;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своевременно воспользоваться местами отдыха, ожидания и сопутствующего обслуживания;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избежать травм, ранений, увечий, излишней усталости из-за свойств архитектурной среды зданий;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</w:t>
      </w:r>
      <w:r>
        <w:t>жности своевременного опознавания и реагирования на места и зоны риска;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предупреждения потребителей о зонах, представляющих потенциальную опасность;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своевременного распознавания ориентиров в архитектурной среде общественных здан</w:t>
      </w:r>
      <w:r>
        <w:t>ий;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точной идентификации своего места нахождения и мест, являющихся целью посещения;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использования средств информирования, соответствующих особенностям различных групп потребителей;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эффективной ориентации посетител</w:t>
      </w:r>
      <w:r>
        <w:t>я как в светлое, так и в темное время суток;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возможности сокращения времени и усилий на получение необходимой информации;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- возможности иметь непрерывную информационную поддержку на всем пути следования по зданию.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Универсальная </w:t>
      </w:r>
      <w:proofErr w:type="spellStart"/>
      <w:r>
        <w:t>безбарьерная</w:t>
      </w:r>
      <w:proofErr w:type="spellEnd"/>
      <w:r>
        <w:t xml:space="preserve"> среда для беспрепятственного доступа к объектам и услугам всех категорий граждан, в том числе инвалидов и граждан других маломобильных групп населения, на </w:t>
      </w:r>
      <w:proofErr w:type="gramStart"/>
      <w:r>
        <w:t>территории</w:t>
      </w:r>
      <w:proofErr w:type="gramEnd"/>
      <w:r>
        <w:t xml:space="preserve"> ЗАТО Северск обеспечивается согласно следующим нормативным прав</w:t>
      </w:r>
      <w:r>
        <w:t>овым документам: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Федеральный </w:t>
      </w:r>
      <w:hyperlink r:id="rId138" w:tooltip="Федеральный закон от 01.12.2014 N 419-ФЗ (ред. от 29.12.2015) &quot;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&quot; ------------ Недействующая ре">
        <w:r>
          <w:rPr>
            <w:color w:val="0000FF"/>
          </w:rPr>
          <w:t>закон</w:t>
        </w:r>
      </w:hyperlink>
      <w:r>
        <w:t xml:space="preserve"> от 01.12.2014 N 419-ФЗ "О внесении изменений в отдельные законодательные акты Российской Федерации по вопросам социальной защиты</w:t>
      </w:r>
      <w:r>
        <w:t xml:space="preserve"> инвалидов в связи с ратификацией Конвенции о правах инвалидов";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139" w:tooltip="Постановление Правительства РФ от 09.07.2016 N 649 (ред. от 10.02.2020) &quot;О мерах по приспособлению жилых помещений и общего имущества в многоквартирном доме с учетом потребностей инвалидов&quot; (вместе с &quot;Правилами обеспечения условий доступности для инвалидов жил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09.07.2016 N 649 "О мерах по приспособлению ж</w:t>
      </w:r>
      <w:r>
        <w:t>илых помещений и общего имущества в многоквартирном доме с учетом потребностей инвалидов";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140" w:tooltip="Распоряжение Губернатора Томской области от 30.01.2013 N 22-р (ред. от 17.06.2021) &quot;О проведении в Томской области паспортизации объектов социальной инфраструктуры и услуг в приоритетных сферах жизнедеятельности инвалидов и других маломобильных групп населения">
        <w:r>
          <w:rPr>
            <w:color w:val="0000FF"/>
          </w:rPr>
          <w:t>распоряжение</w:t>
        </w:r>
      </w:hyperlink>
      <w:r>
        <w:t xml:space="preserve"> Губернатора Томской области от 30.01.2013 N 22-р "О пров</w:t>
      </w:r>
      <w:r>
        <w:t>едении в Томской области паспортизации объектов социальной инфраструктуры и услуг в приоритетных сферах жизнедеятельности инвалидов и других маломобильных групп населения";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141" w:tooltip="Распоряжение Губернатора Томской области от 13.01.2016 N 4-р &quot;Об организации работы по выполнению положений Конвенции о правах инвалидов и осуществлению мероприятий по обеспечению условий доступности для инвалидов объектов и услуг&quot; ------------ Утратил силу ил">
        <w:r>
          <w:rPr>
            <w:color w:val="0000FF"/>
          </w:rPr>
          <w:t>распоряжение</w:t>
        </w:r>
      </w:hyperlink>
      <w:r>
        <w:t xml:space="preserve"> Губернатора Томской области от 13.01.2016 N 4-р "Об организации работы по выполнению положений Конвенции о правах инвалидов и осуществлению мероприятий по обеспечению условий доступности для инвалидов объектов и услуг";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142" w:tooltip="Постановление Администрации ЗАТО Северск от 27.05.2013 N 1335 (ред. от 21.12.2022) &quot;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&quot; (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27.05.2013 N 1335 "О проведении в ЗАТО Северск паспортизации объектов социальной инфраструктуры и услуг в приоритетных сферах</w:t>
      </w:r>
      <w:r>
        <w:t xml:space="preserve"> жизнедеятельности инвалидов и других маломобильных групп населения";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143" w:tooltip="Постановление Администрации ЗАТО Северск от 20.10.2015 N 2328 (ред. от 01.03.2021) &quot;Об утверждении Плана мероприятий (&quot;дорожной карты&quot;) по повышению значений показателей доступности для инвалидов объектов и услуг в ЗАТО Северск на 2015 - 2030 годы&quot; {Консультан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20.10.2015 N 2328 "Об утверждении плана мер</w:t>
      </w:r>
      <w:r>
        <w:t>оприятий сводной дорожной карты ЗАТО Северск, направленных на обеспечение беспрепятственного доступа инвалидов к объектам и услугам социальной инфраструктуры".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С целью создания </w:t>
      </w:r>
      <w:proofErr w:type="gramStart"/>
      <w:r>
        <w:t>в</w:t>
      </w:r>
      <w:proofErr w:type="gramEnd"/>
      <w:r>
        <w:t xml:space="preserve"> ЗАТО Северск инклюзивного образования с 2011 года была начата работа по созда</w:t>
      </w:r>
      <w:r>
        <w:t>нию инфраструктуры для обучения и воспитания детей с ограниченными возможностями здоровья, в том числе для маломобильных групп.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Создание условий для обучения и воспитания детей с ограниченными возможностями здоровья было обеспечено за счет участия муниципа</w:t>
      </w:r>
      <w:r>
        <w:t xml:space="preserve">литета в государственной </w:t>
      </w:r>
      <w:hyperlink r:id="rId144" w:tooltip="Постановление Правительства РФ от 01.12.2015 N 1297 (ред. от 27.12.2018) &quot;Об утверждении государственной программы Российской Федерации &quot;Доступная среда&quot; на 2011 - 2020 годы&quot; ------------ Утратил силу или отменен {КонсультантПлюс}">
        <w:r>
          <w:rPr>
            <w:color w:val="0000FF"/>
          </w:rPr>
          <w:t>программе</w:t>
        </w:r>
      </w:hyperlink>
      <w:r>
        <w:t xml:space="preserve"> Российской Федерации "Доступная среда" на 2011 - 2020 годы, утвержденной Постановлением Правительства Российской Федерации от 01.12.2015 N 1297 "Об</w:t>
      </w:r>
      <w:r>
        <w:t xml:space="preserve"> утверждении государственной программы Российской Федерации "Доступная среда" на 2011 - 2020 годы", а также </w:t>
      </w:r>
      <w:proofErr w:type="spellStart"/>
      <w:r>
        <w:t>грантовой</w:t>
      </w:r>
      <w:proofErr w:type="spellEnd"/>
      <w:r>
        <w:t xml:space="preserve"> поддержки социально ориентированных фондов. Всего за 4 года (2011 - 2015 годы) было привлечено более 19 миллионов рублей консолидированног</w:t>
      </w:r>
      <w:r>
        <w:t>о бюджета.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рамках программных мероприятий беспрепятственный доступ и перемещение детей-инвалидов внутри зданий (по состоянию на декабрь 2016 года) организованы в 11 образовательных организациях: МБОУ "СОШ N 83", МБОУ "СОШ N 84", МБОУ "СОШ N 87", МБОУ "СО</w:t>
      </w:r>
      <w:r>
        <w:t>Ш N 89", МБОУ "СОШ N 90", МБОУ "СОШ N 198", МБОУ "СОШ N 196", МБОУ "Северская школа-интернат для обучающихся с ограниченными возможностями здоровья", МБДОУ "Детский сад N 11", МБДОУ "Детский сад N 47", МБУ ДО "Центр "Поиск".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Во всех образовательных организ</w:t>
      </w:r>
      <w:r>
        <w:t>ациях, участвующих в программах, указанных выше: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установлены пандусы для подъема инвалидов-колясочников, поручни;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для подъема детей на второй этаж зданий приобретены специализированные подъемники;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расширены дверные проемы на первых этажах;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созданы специальные условия для нахождения в санитарных комнатах.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части материально-технического сопровождения образовательного процесса приобретены </w:t>
      </w:r>
      <w:r>
        <w:lastRenderedPageBreak/>
        <w:t>коррекционно-диагностические комплексы, интерактивные доски, спортивные тренажеры, сенсорная комната, с</w:t>
      </w:r>
      <w:r>
        <w:t>ухие бассейны, организована комната психологической разгрузки, приобретен специализированный автомобиль для подвоза детей-колясочников.</w:t>
      </w:r>
    </w:p>
    <w:p w:rsidR="003A26A3" w:rsidRDefault="000D02C2">
      <w:pPr>
        <w:pStyle w:val="ConsPlusNormal0"/>
        <w:spacing w:before="200"/>
        <w:ind w:firstLine="540"/>
        <w:jc w:val="both"/>
      </w:pPr>
      <w:proofErr w:type="gramStart"/>
      <w:r>
        <w:t>Помимо этого</w:t>
      </w:r>
      <w:proofErr w:type="gramEnd"/>
      <w:r>
        <w:t xml:space="preserve"> выполнены необходимые нормативные требования по созданию </w:t>
      </w:r>
      <w:proofErr w:type="spellStart"/>
      <w:r>
        <w:t>безбарьерной</w:t>
      </w:r>
      <w:proofErr w:type="spellEnd"/>
      <w:r>
        <w:t xml:space="preserve"> среды при строительстве зданий новых </w:t>
      </w:r>
      <w:r>
        <w:t>корпусов МАДОУ "Детский сад N 48" и МБДОУ "Детский сад N 50". А также проведен текущий ремонт крыльца с устройством пандуса для детей-инвалидов в Детском театре.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В ЗАТО Северск реализуется муниципальная программа "Социальная поддержка населения ЗАТО Северс</w:t>
      </w:r>
      <w:r>
        <w:t xml:space="preserve">к" на 2015 - 2020 годы", утвержденная постановлением Администрации ЗАТО Северск от 30.12.2014 N 3509 "Об утверждении муниципальной программы "Социальная поддержка населения ЗАТО Северск" на 2015 - 2020 годы", в рамках </w:t>
      </w:r>
      <w:hyperlink r:id="rId145" w:tooltip="Постановление Администрации ЗАТО Северск от 30.12.2014 N 3509 (ред. от 18.08.2020) &quot;Об утверждении муниципальной программы &quot;Социальная поддержка населения ЗАТО Северск&quot; на 2015 - 2020 годы&quot; {КонсультантПлюс}">
        <w:r>
          <w:rPr>
            <w:color w:val="0000FF"/>
          </w:rPr>
          <w:t>подпрограммы 3</w:t>
        </w:r>
      </w:hyperlink>
      <w:r>
        <w:t xml:space="preserve"> "Доступная среда", помимо перечисленных выше мероприятий, в 2016 году реализованы следующие мероприятия: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подготовлена проектная документация по устройству лифта для подъема детей с ограниченными возможностями здоровья в МБ</w:t>
      </w:r>
      <w:r>
        <w:t>ОУ "СОШ N 84";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изготовлены и установлены пандусы в 6 жилых домах.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На период 2017 - 2020 годов планируется реализация следующих мероприятий по повышению доступности среды для маломобильных групп населения: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установка поручней на лестничных маршах летней </w:t>
      </w:r>
      <w:r>
        <w:t>эстрады МАУ СПП и аллее от входа в МАУ СПП с ул. Свердлова;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установка поручней в санитарных узлах МБУ "Музей г. Северска";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приобретение мобильной системы перемещения инвалида-колясочника в комплекте с беспроводной системой вызова помощника "Пульсар-3" </w:t>
      </w:r>
      <w:r>
        <w:t>для Детского театра;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установка поручней в санитарных узлах Детского театра;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приобретение санитарно-технического оборудования для инвалидов в Детский театр;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приобретение наклейки "контактная полоса" (цвет - желтый) для слабовидящих в Детский театр;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приобретение противоскользящих самоклеящихся углов для ступеней в Детский театр;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текущий ремонт с переоборудованием помещений </w:t>
      </w:r>
      <w:proofErr w:type="gramStart"/>
      <w:r>
        <w:t>МАУ</w:t>
      </w:r>
      <w:proofErr w:type="gramEnd"/>
      <w:r>
        <w:t xml:space="preserve"> ЗАТО Северск ДОЛ "Восход" для создания условий беспрепятственного доступа детей с ограниченными возможностями здоровья (ко</w:t>
      </w:r>
      <w:r>
        <w:t>рпус N 6, здание столовой);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установка лестничной подъемной платформы поворотной траектории в здании столовой </w:t>
      </w:r>
      <w:proofErr w:type="gramStart"/>
      <w:r>
        <w:t>МАУ</w:t>
      </w:r>
      <w:proofErr w:type="gramEnd"/>
      <w:r>
        <w:t xml:space="preserve"> ЗАТО Северск ДОЛ "Восход";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приобретение для </w:t>
      </w:r>
      <w:proofErr w:type="gramStart"/>
      <w:r>
        <w:t>МАУ</w:t>
      </w:r>
      <w:proofErr w:type="gramEnd"/>
      <w:r>
        <w:t xml:space="preserve"> ЗАТО Северск ДОЛ "Восход" лестничных гусеничных мобильных подъемников;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изготовление и уст</w:t>
      </w:r>
      <w:r>
        <w:t>ановка пандусов в жилых домах и административных зданиях;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выполнение работ по устройству тактильной плитки во дворе жилого дома, расположенного по ул. Советской, д. 23;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текущий ремонт входной группы и санузла 1-го этажа в здании МБУ ЦГБ;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обустройство</w:t>
      </w:r>
      <w:r>
        <w:t xml:space="preserve"> входа в здание МАУ "ГДК" и устройство пандуса в вестибюле здания;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изготовление и монтаж пандуса на лестничном марше от МАУ "ГДК" к зоопарку;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- установка лестничной подъемной платформы поворотной траектории в здании МАУ "ГДК" и МБУ "Музей г. Северска";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</w:t>
      </w:r>
      <w:r>
        <w:t xml:space="preserve"> приобретение лестничных </w:t>
      </w:r>
      <w:proofErr w:type="spellStart"/>
      <w:r>
        <w:t>гусечных</w:t>
      </w:r>
      <w:proofErr w:type="spellEnd"/>
      <w:r>
        <w:t xml:space="preserve"> мобильных подъемников в МБУ ЦДБ и МАУДО ДШИ;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приобретение адаптивного и спортивного оборудования в МБУДО ДЮСШ "Смена" для организации спортивных мероприятий для всех категорий инвалидов;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оборудование системой для слабо</w:t>
      </w:r>
      <w:r>
        <w:t>слышащих (</w:t>
      </w:r>
      <w:proofErr w:type="spellStart"/>
      <w:r>
        <w:t>радиоклассом</w:t>
      </w:r>
      <w:proofErr w:type="spellEnd"/>
      <w:r>
        <w:t>) МБУ "Музей г. Северска";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устройство лифта для подъема детей с ограниченными возможностями здоровья в МБОУ "СОШ N 84";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оборудование МБУ ЦДБ, МАУДО ДШИ, МАУ "ГДК", МБУ СМТ, МБУ "Музей г. Северска"</w:t>
      </w:r>
      <w:r>
        <w:t xml:space="preserve"> и МАУ СПП мобильными (переносными) пандусами, системами вызова помощника "Пульсар-3";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оборудование зрительных залов стационарными системами для слабослышащих в Детском театре, МАУ "ГДК", МАУДО ДШИ и МБУ СМТ;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приобретение </w:t>
      </w:r>
      <w:proofErr w:type="spellStart"/>
      <w:r>
        <w:t>тифлоплееров</w:t>
      </w:r>
      <w:proofErr w:type="spellEnd"/>
      <w:r>
        <w:t xml:space="preserve"> и </w:t>
      </w:r>
      <w:proofErr w:type="spellStart"/>
      <w:r>
        <w:t>видеоувеличител</w:t>
      </w:r>
      <w:r>
        <w:t>ей</w:t>
      </w:r>
      <w:proofErr w:type="spellEnd"/>
      <w:r>
        <w:t xml:space="preserve"> для МБУ ЦГБ и МБУ ЦДБ;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приобретение уличного оборудования для детей с ограниченными возможностями здоровья (горки, качели, карусели) для детской площадки в МАУ СПП;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создание в образовательных организациях МАОУ "СОШ N 76", МБОУ "</w:t>
      </w:r>
      <w:proofErr w:type="spellStart"/>
      <w:r>
        <w:t>Самусьский</w:t>
      </w:r>
      <w:proofErr w:type="spellEnd"/>
      <w:r>
        <w:t xml:space="preserve"> лицей", МА</w:t>
      </w:r>
      <w:r>
        <w:t xml:space="preserve">ОУ "СОШ N 80", МБОУ "СОШ N 78", МБОУ "Северская гимназия", МБДОУ "Детский сад N 47", МБОУ "СОШ N 88 имени </w:t>
      </w:r>
      <w:proofErr w:type="spellStart"/>
      <w:r>
        <w:t>А.Бородина</w:t>
      </w:r>
      <w:proofErr w:type="spellEnd"/>
      <w:r>
        <w:t xml:space="preserve"> и </w:t>
      </w:r>
      <w:proofErr w:type="spellStart"/>
      <w:r>
        <w:t>А.Кочева</w:t>
      </w:r>
      <w:proofErr w:type="spellEnd"/>
      <w:r>
        <w:t>", МБОУ "СОШ N 197", МБДОУ "ЦРР - детский сад N 60", МБОУ "Орловская СОШ", МАОУ СФМЛ, МБОУ "Северский лицей" условий для инклюзив</w:t>
      </w:r>
      <w:r>
        <w:t xml:space="preserve">ного образования детей-инвалидов, в том числе создание универсальной </w:t>
      </w:r>
      <w:proofErr w:type="spellStart"/>
      <w:r>
        <w:t>безбарьерной</w:t>
      </w:r>
      <w:proofErr w:type="spellEnd"/>
      <w:r>
        <w:t xml:space="preserve"> среды для беспрепятственного доступа и оснащение образовательных организаций специальным, в том числе учебным, реабилитационным, компьютерным оборудованием и автотранспортом.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III. ОБЪЕМЫ И ИСТОЧНИКИ ФИНАНСИРОВАНИЯ МЕРОПРИЯТИЙ</w:t>
      </w:r>
    </w:p>
    <w:p w:rsidR="003A26A3" w:rsidRDefault="000D02C2">
      <w:pPr>
        <w:pStyle w:val="ConsPlusTitle0"/>
        <w:jc w:val="center"/>
      </w:pPr>
      <w:r>
        <w:t>(ИНВЕСТИЦИОННЫХ ПРОЕКТОВ) ПО ПРОЕКТИРОВАНИЮ, СТРОИТЕЛЬСТВУ</w:t>
      </w:r>
    </w:p>
    <w:p w:rsidR="003A26A3" w:rsidRDefault="000D02C2">
      <w:pPr>
        <w:pStyle w:val="ConsPlusTitle0"/>
        <w:jc w:val="center"/>
      </w:pPr>
      <w:r>
        <w:t>И РЕКОНСТРУКЦИИ ОБЪЕКТОВ 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>Мероприятия (инвестиционные проекты) по проектированию, строительству и реконструкции объект</w:t>
      </w:r>
      <w:r>
        <w:t>ов социальной инфраструктуры направлены на реализацию целей и задач Программы, а также на достижение целевых показателей (индикаторов) обеспечения населения объектами социальной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hyperlink w:anchor="P3780" w:tooltip="ОЦЕНКА">
        <w:r>
          <w:rPr>
            <w:color w:val="0000FF"/>
          </w:rPr>
          <w:t>Оценка</w:t>
        </w:r>
      </w:hyperlink>
      <w:r>
        <w:t xml:space="preserve"> объемов и источ</w:t>
      </w:r>
      <w:r>
        <w:t xml:space="preserve">ников финансирования мероприятий (инвестиционных проектов) по проектированию, строительству, реконструкции объектов социальной </w:t>
      </w:r>
      <w:proofErr w:type="gramStart"/>
      <w:r>
        <w:t>инфраструктуры</w:t>
      </w:r>
      <w:proofErr w:type="gramEnd"/>
      <w:r>
        <w:t xml:space="preserve"> ЗАТО Северск представлена в приложении к Программе и включает укрупненную оценку необходимых инвестиций с разбивко</w:t>
      </w:r>
      <w:r>
        <w:t>й по видам объектов социальной инфраструктуры, источникам финансирования, включая средства бюджетов всех уровней и внебюджетные средства.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момент разработки Программы методика определения стоимости реализации мероприятий по проектированию, строительству </w:t>
      </w:r>
      <w:r>
        <w:t>и реконструкции объектов социальной инфраструктуры предполагает несколько вариантов: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расчет по сборникам Государственные сметные нормативы. Справочник базовых цен на проектные работы в строительстве в соответствии с назначением мероприятия;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расчет по с</w:t>
      </w:r>
      <w:r>
        <w:t>борнику Государственные сметные нормативы. Укрупненные нормативы цены строительства НЦС 81-02-01-2014;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определение стоимости реализации мероприятий в соответствии с данными программ социально-экономического развития регионального и/или местного уровней;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>- определение стоимости реализации мероприятий на основе объектов-аналогов из информационно-телекоммуникационной сети "Интернет";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расчет на основе аналогов ранее выполненных мероприятий с учетом применения Методических </w:t>
      </w:r>
      <w:hyperlink r:id="rId146" w:tooltip="Приказ Департамента архитектуры и строительства Томской области от 29.12.2015 N 35-п &quot;Об утверждении Методических рекомендаций по определению объемов капитальных вложений на строительство, реконструкцию объектов капитального строительства и бюджетных ассигнова">
        <w:r>
          <w:rPr>
            <w:color w:val="0000FF"/>
          </w:rPr>
          <w:t>рекомендаций</w:t>
        </w:r>
      </w:hyperlink>
      <w:r>
        <w:t xml:space="preserve"> по определению объемов капитальных вложений на строительство, реконструкцию объектов капитального строительства и бюджетных ассигнований на проектно-изыскательские работы, ка</w:t>
      </w:r>
      <w:r>
        <w:t>питальные ремонты при планировании бюджета на 2017 год и плановый период 2018 - 2019 годов, утвержденных приказом Департамента архитектуры и строительства Томской области от 29.12.2015 N 35-п "Об утверждении методических рекомендаций по определению объемов</w:t>
      </w:r>
      <w:r>
        <w:t xml:space="preserve"> капитальных вложений на строительство, реконструкцию объектов капитального строительства и бюджетных ассигнований на проектно-изыскательские работы, капитальные ремонты при планировании бюджета на 2017 год и плановый период 2018 - 2019 годов".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Для меропри</w:t>
      </w:r>
      <w:r>
        <w:t xml:space="preserve">ятий, предусмотренных </w:t>
      </w:r>
      <w:hyperlink r:id="rId147" w:tooltip="Постановление Администрации ЗАТО Северск от 30.12.2015 N 3000 &quot;Об утверждении Стратегии социально-экономического развития ЗАТО Северск&quot; ------------ Утратил силу или отменен {КонсультантПлюс}">
        <w:r>
          <w:rPr>
            <w:color w:val="0000FF"/>
          </w:rPr>
          <w:t>Стратегией</w:t>
        </w:r>
      </w:hyperlink>
      <w:r>
        <w:t xml:space="preserve"> социально-экономического развития ЗАТО Северск, стоимость их реализации определена в соответствии с данными Стратегии социально-экономического развития ЗАТО Северск. Для иных мероприятий </w:t>
      </w:r>
      <w:r>
        <w:t>стоимость их реализации определена либо на основании расчетов, либо установлена с использованием данных по объектам-аналогам.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Определение стоимости реализации мероприятий на основе объектов-аналогов из информационно-телекоммуникационной сети "Интернет" осн</w:t>
      </w:r>
      <w:r>
        <w:t xml:space="preserve">овано на выполнении анализа рынка строящихся объектов социальной сферы на территории Российской Федерации, имеющих сходные характеристики, с планируемыми к строительству объектами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IV. ЭФФЕКТИВНОСТЬ МЕРОПРИЯТИЙ (ИНВЕСТИЦИОННЫХ П</w:t>
      </w:r>
      <w:r>
        <w:t>РОЕКТОВ)</w:t>
      </w:r>
    </w:p>
    <w:p w:rsidR="003A26A3" w:rsidRDefault="000D02C2">
      <w:pPr>
        <w:pStyle w:val="ConsPlusTitle0"/>
        <w:jc w:val="center"/>
      </w:pPr>
      <w:r>
        <w:t>ПО ПРОЕКТИРОВАНИЮ, СТРОИТЕЛЬСТВУ И РЕКОНСТРУКЦИИ</w:t>
      </w:r>
    </w:p>
    <w:p w:rsidR="003A26A3" w:rsidRDefault="000D02C2">
      <w:pPr>
        <w:pStyle w:val="ConsPlusTitle0"/>
        <w:jc w:val="center"/>
      </w:pPr>
      <w:r>
        <w:t>ОБЪЕКТОВ 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Реализация мероприятий по проектированию, строительству и реконструкции объектов социальной </w:t>
      </w:r>
      <w:proofErr w:type="gramStart"/>
      <w:r>
        <w:t>инфраструктуры</w:t>
      </w:r>
      <w:proofErr w:type="gramEnd"/>
      <w:r>
        <w:t xml:space="preserve"> ЗАТО Северск позволит достичь определенных социальных эффектов: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сформировать сбалансированный рынок труда и занятости населения за счет увеличения </w:t>
      </w:r>
      <w:r>
        <w:t xml:space="preserve">количества мест приложения труда, снижения уровня безработицы, создания условий для привлечения на </w:t>
      </w:r>
      <w:proofErr w:type="gramStart"/>
      <w:r>
        <w:t>территорию</w:t>
      </w:r>
      <w:proofErr w:type="gramEnd"/>
      <w:r>
        <w:t xml:space="preserve"> ЗАТО Северск квалифицированных кадров;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создать условия для развития областей образования, физической культуры и массового спорта, культуры;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ул</w:t>
      </w:r>
      <w:r>
        <w:t xml:space="preserve">учшить качество жизни </w:t>
      </w:r>
      <w:proofErr w:type="gramStart"/>
      <w:r>
        <w:t>населения</w:t>
      </w:r>
      <w:proofErr w:type="gramEnd"/>
      <w:r>
        <w:t xml:space="preserve"> ЗАТО Северск за счет увеличения уровня обеспеченности объектами социальной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Показатели социальной эффективности мероприятий по развитию сети объектов социальной инфраструктуры ЗАТО Северск (рассчитанные согласно местным </w:t>
      </w:r>
      <w:hyperlink r:id="rId148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нормативам</w:t>
        </w:r>
      </w:hyperlink>
      <w:r>
        <w:t xml:space="preserve"> градостроительного проектирования ЗАТО Северск, утвержденным решением Думы ЗАТО Северск</w:t>
      </w:r>
      <w:r>
        <w:t xml:space="preserve"> от 25.12.2014 N 60/9 "Об утверждении местных нормативов градостроительного проектирования ЗАТО Северск") приведены в таблице 13.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Показатели социальной эффективности мероприятий</w:t>
      </w:r>
    </w:p>
    <w:p w:rsidR="003A26A3" w:rsidRDefault="000D02C2">
      <w:pPr>
        <w:pStyle w:val="ConsPlusTitle0"/>
        <w:jc w:val="center"/>
      </w:pPr>
      <w:r>
        <w:t>по развитию сети объектов 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13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515"/>
        <w:gridCol w:w="1587"/>
        <w:gridCol w:w="1757"/>
        <w:gridCol w:w="1757"/>
      </w:tblGrid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515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Наимено</w:t>
            </w:r>
            <w:r>
              <w:t>вание объекта</w:t>
            </w:r>
          </w:p>
        </w:tc>
        <w:tc>
          <w:tcPr>
            <w:tcW w:w="158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Количество создаваемых рабочих мест</w:t>
            </w:r>
          </w:p>
        </w:tc>
        <w:tc>
          <w:tcPr>
            <w:tcW w:w="3514" w:type="dxa"/>
            <w:gridSpan w:val="2"/>
          </w:tcPr>
          <w:p w:rsidR="003A26A3" w:rsidRDefault="000D02C2">
            <w:pPr>
              <w:pStyle w:val="ConsPlusNormal0"/>
              <w:jc w:val="center"/>
            </w:pPr>
            <w:r>
              <w:t>Уровень обеспеченности населения объектами социальной инфраструктуры, %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3515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center"/>
            </w:pPr>
            <w:r>
              <w:t>2015 год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center"/>
            </w:pPr>
            <w:r>
              <w:t>2035 год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Объекты области образования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203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Дошкольные образовательные организации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165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Общеобразовательные организации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Организации дополнительного образования, из них: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физкультурно-спортивной направленности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детские школы искусств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МБУ ДО "Центр "Поиск"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Объекты области физической культуры и массового спорта</w:t>
            </w:r>
          </w:p>
        </w:tc>
        <w:tc>
          <w:tcPr>
            <w:tcW w:w="1587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Физкультурно-спортивные залы</w:t>
            </w:r>
          </w:p>
        </w:tc>
        <w:tc>
          <w:tcPr>
            <w:tcW w:w="1587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Плоскостные сооружения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49,9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51,0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Объекты области культуры</w:t>
            </w:r>
          </w:p>
        </w:tc>
        <w:tc>
          <w:tcPr>
            <w:tcW w:w="1587" w:type="dxa"/>
            <w:vMerge w:val="restart"/>
          </w:tcPr>
          <w:p w:rsidR="003A26A3" w:rsidRDefault="000D02C2">
            <w:pPr>
              <w:pStyle w:val="ConsPlusNormal0"/>
              <w:jc w:val="right"/>
            </w:pPr>
            <w:r>
              <w:t>Более 200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Библиотеки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Клубы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8,9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9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Театры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3.4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Парки культуры и отдыха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</w:pPr>
            <w:r>
              <w:t>3.5</w:t>
            </w:r>
          </w:p>
        </w:tc>
        <w:tc>
          <w:tcPr>
            <w:tcW w:w="3515" w:type="dxa"/>
          </w:tcPr>
          <w:p w:rsidR="003A26A3" w:rsidRDefault="000D02C2">
            <w:pPr>
              <w:pStyle w:val="ConsPlusNormal0"/>
            </w:pPr>
            <w:r>
              <w:t>Музеи</w:t>
            </w:r>
          </w:p>
        </w:tc>
        <w:tc>
          <w:tcPr>
            <w:tcW w:w="158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757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Создание новых рабочих мест, которые предусматриваются мероприятиями Программы, приведет к увеличению налоговых доходов за счет увеличения поступлений налога на доходы физических лиц в </w:t>
      </w:r>
      <w:proofErr w:type="gramStart"/>
      <w:r>
        <w:t>бюджет</w:t>
      </w:r>
      <w:proofErr w:type="gramEnd"/>
      <w:r>
        <w:t xml:space="preserve"> ЗАТО Севе</w:t>
      </w:r>
      <w:r>
        <w:t>рск.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По состоянию на декабрь 2016 года к законодательным нормативным правовым актам, регулирующим нормативы распределения налога на доходы физических лиц в бюджеты бюджетной системы Российской Федерации, относятся: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Бюджетный кодекс Российской Федерации (</w:t>
      </w:r>
      <w:hyperlink r:id="rId149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статьи 56</w:t>
        </w:r>
      </w:hyperlink>
      <w:r>
        <w:t xml:space="preserve">, </w:t>
      </w:r>
      <w:hyperlink r:id="rId150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58</w:t>
        </w:r>
      </w:hyperlink>
      <w:r>
        <w:t xml:space="preserve">, </w:t>
      </w:r>
      <w:hyperlink r:id="rId151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61.2</w:t>
        </w:r>
      </w:hyperlink>
      <w:r>
        <w:t>);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</w:t>
      </w:r>
      <w:hyperlink r:id="rId152" w:tooltip="Закон Томской области от 09.02.2012 N 7-ОЗ &quot;Об установлении единых нормативов отчислений от налога на доходы физических лиц в бюджеты муниципальных районов и городских округов Томской области&quot; (принят постановлением Законодательной Думы Томской области от 26.0">
        <w:r>
          <w:rPr>
            <w:color w:val="0000FF"/>
          </w:rPr>
          <w:t>Закон</w:t>
        </w:r>
      </w:hyperlink>
      <w:r>
        <w:t xml:space="preserve"> Томской области от 09.02.2012 N 7-ОЗ "Об установлении единых нормативов отчислений от налога на доходы физических лиц в бюджеты муниципальных районов и городских округов Том</w:t>
      </w:r>
      <w:r>
        <w:t>ской области";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законы Томской области об областном бюджете на очередной финансовый год и плановый период.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153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абзацем вторым пункта 2 статьи 61.2</w:t>
        </w:r>
      </w:hyperlink>
      <w:r>
        <w:t xml:space="preserve"> Бюджетного кодекса Российской Федерации доходы от налога на доходы физических лиц подлежат к зачислению в бюджеты горо</w:t>
      </w:r>
      <w:r>
        <w:t xml:space="preserve">дских округов по </w:t>
      </w:r>
      <w:r>
        <w:lastRenderedPageBreak/>
        <w:t>нормативу 15 процентов.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В соответствии со </w:t>
      </w:r>
      <w:hyperlink r:id="rId154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статьей 58</w:t>
        </w:r>
      </w:hyperlink>
      <w:r>
        <w:t xml:space="preserve"> Бюджетного кодекса Российской Федерации, </w:t>
      </w:r>
      <w:hyperlink r:id="rId155" w:tooltip="Закон Томской области от 09.02.2012 N 7-ОЗ &quot;Об установлении единых нормативов отчислений от налога на доходы физических лиц в бюджеты муниципальных районов и городских округов Томской области&quot; (принят постановлением Законодательной Думы Томской области от 26.0">
        <w:r>
          <w:rPr>
            <w:color w:val="0000FF"/>
          </w:rPr>
          <w:t>Законом</w:t>
        </w:r>
      </w:hyperlink>
      <w:r>
        <w:t xml:space="preserve"> Томской области от 09.02.2012 N 7-ОЗ "Об установлении единых норма</w:t>
      </w:r>
      <w:r>
        <w:t>тивов отчислений от налога на доходы физических лиц в бюджеты муниципальных районов и городских округов Томской области" установлен единый норматив отчисления от налога на доходы физических лиц, поступающего в консолидированный бюджет Томской области, в бю</w:t>
      </w:r>
      <w:r>
        <w:t>джеты муниципальных районов и городских округов Томской области, в размере 10%.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При формировании бюджета на очередной финансовый год ежегодно устанавливаются дополнительные нормативы отчислений в местные бюджеты от налога на доходы физических лиц законом о</w:t>
      </w:r>
      <w:r>
        <w:t xml:space="preserve"> бюджете субъекта Российской Федерации в порядке, предусмотренном </w:t>
      </w:r>
      <w:hyperlink r:id="rId156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статьями 137</w:t>
        </w:r>
      </w:hyperlink>
      <w:r>
        <w:t xml:space="preserve"> и </w:t>
      </w:r>
      <w:hyperlink r:id="rId157" w:tooltip="&quot;Бюджетный кодекс Российской Федерации&quot; от 31.07.1998 N 145-ФЗ (ред. от 24.06.2025) ------------ Недействующая редакция {КонсультантПлюс}">
        <w:r>
          <w:rPr>
            <w:color w:val="0000FF"/>
          </w:rPr>
          <w:t>138</w:t>
        </w:r>
      </w:hyperlink>
      <w:r>
        <w:t xml:space="preserve"> Бюджетного кодекса Российской Федерации.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Так, </w:t>
      </w:r>
      <w:proofErr w:type="gramStart"/>
      <w:r>
        <w:t>для</w:t>
      </w:r>
      <w:proofErr w:type="gramEnd"/>
      <w:r>
        <w:t xml:space="preserve"> ЗАТО Северск: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на 2016 год </w:t>
      </w:r>
      <w:hyperlink r:id="rId158" w:tooltip="Закон Томской области от 28.12.2015 N 198-ОЗ (ред. от 29.12.2016) &quot;Об областном бюджете на 2016 год и на плановый период 2017 и 2018 годов&quot; (принят постановлением Законодательной Думы Томской области от 24.12.2015 N 3012) (вместе с &quot;Нормативами распределения д">
        <w:r>
          <w:rPr>
            <w:color w:val="0000FF"/>
          </w:rPr>
          <w:t>Законом</w:t>
        </w:r>
      </w:hyperlink>
      <w:r>
        <w:t xml:space="preserve"> Томской области от 28.12.2015 N 198</w:t>
      </w:r>
      <w:r>
        <w:t>-ОЗ "Об областном бюджете на 2016 год и на плановый период 2017 и 2018 годов" установлен дополнительный норматив зачисления от налога на доходы физических лиц взамен дотации (части дотации) на выравнивание бюджетной обеспеченности муниципальных образований</w:t>
      </w:r>
      <w:r>
        <w:t xml:space="preserve"> в размере 8,39%;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проектом Закона Томской области "Об областном бюджете на 2017 год и на плановый период 2018 и 2019 годов" дополнительный норматив зачисления от налога на доходы физических лиц взамен дотации (части дотации) на выравнивание бюджетной обе</w:t>
      </w:r>
      <w:r>
        <w:t>спеченности муниципальных образований установлен: на 2017 год - 8,79%, на 2018 год - 10,51%, на 2019 год - 12,14%.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основании вышеизложенного зачисление налога на доходы физических лиц (далее - НДФЛ) в </w:t>
      </w:r>
      <w:proofErr w:type="gramStart"/>
      <w:r>
        <w:t>бюджет</w:t>
      </w:r>
      <w:proofErr w:type="gramEnd"/>
      <w:r>
        <w:t xml:space="preserve"> ЗАТО Северск установлено по следующим нормати</w:t>
      </w:r>
      <w:r>
        <w:t>вам, представленным в таблице 14.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Нормативы зачисления налога на доходы физических лиц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14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65"/>
        <w:gridCol w:w="1186"/>
        <w:gridCol w:w="1134"/>
        <w:gridCol w:w="1134"/>
        <w:gridCol w:w="1106"/>
        <w:gridCol w:w="1814"/>
      </w:tblGrid>
      <w:tr w:rsidR="003A26A3">
        <w:tc>
          <w:tcPr>
            <w:tcW w:w="2665" w:type="dxa"/>
          </w:tcPr>
          <w:p w:rsidR="003A26A3" w:rsidRDefault="000D02C2">
            <w:pPr>
              <w:pStyle w:val="ConsPlusNormal0"/>
              <w:jc w:val="center"/>
            </w:pPr>
            <w:r>
              <w:t>Наименование бюджета</w:t>
            </w:r>
          </w:p>
        </w:tc>
        <w:tc>
          <w:tcPr>
            <w:tcW w:w="1186" w:type="dxa"/>
          </w:tcPr>
          <w:p w:rsidR="003A26A3" w:rsidRDefault="000D02C2">
            <w:pPr>
              <w:pStyle w:val="ConsPlusNormal0"/>
              <w:jc w:val="center"/>
            </w:pPr>
            <w:r>
              <w:t>2016 год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2017 год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2018 год</w:t>
            </w:r>
          </w:p>
        </w:tc>
        <w:tc>
          <w:tcPr>
            <w:tcW w:w="1106" w:type="dxa"/>
          </w:tcPr>
          <w:p w:rsidR="003A26A3" w:rsidRDefault="000D02C2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2020 - 2034 годы </w:t>
            </w:r>
            <w:hyperlink w:anchor="P3302" w:tooltip="&lt;*&gt; Размер нормативов зачисления НДФЛ определен на уровне 2019 года.">
              <w:r>
                <w:rPr>
                  <w:color w:val="0000FF"/>
                </w:rPr>
                <w:t>&lt;*&gt;</w:t>
              </w:r>
            </w:hyperlink>
          </w:p>
        </w:tc>
      </w:tr>
      <w:tr w:rsidR="003A26A3">
        <w:tc>
          <w:tcPr>
            <w:tcW w:w="2665" w:type="dxa"/>
          </w:tcPr>
          <w:p w:rsidR="003A26A3" w:rsidRDefault="000D02C2">
            <w:pPr>
              <w:pStyle w:val="ConsPlusNormal0"/>
            </w:pPr>
            <w:r>
              <w:t>ЗАТО Северск, %</w:t>
            </w:r>
          </w:p>
        </w:tc>
        <w:tc>
          <w:tcPr>
            <w:tcW w:w="1186" w:type="dxa"/>
          </w:tcPr>
          <w:p w:rsidR="003A26A3" w:rsidRDefault="000D02C2">
            <w:pPr>
              <w:pStyle w:val="ConsPlusNormal0"/>
              <w:jc w:val="right"/>
            </w:pPr>
            <w:r>
              <w:t>33,39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33,79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35,51</w:t>
            </w:r>
          </w:p>
        </w:tc>
        <w:tc>
          <w:tcPr>
            <w:tcW w:w="1106" w:type="dxa"/>
          </w:tcPr>
          <w:p w:rsidR="003A26A3" w:rsidRDefault="000D02C2">
            <w:pPr>
              <w:pStyle w:val="ConsPlusNormal0"/>
              <w:jc w:val="right"/>
            </w:pPr>
            <w:r>
              <w:t>37,14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right"/>
            </w:pPr>
            <w:r>
              <w:t>37,14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>--------------------------------</w:t>
      </w:r>
    </w:p>
    <w:p w:rsidR="003A26A3" w:rsidRDefault="000D02C2">
      <w:pPr>
        <w:pStyle w:val="ConsPlusNormal0"/>
        <w:spacing w:before="200"/>
        <w:ind w:firstLine="540"/>
        <w:jc w:val="both"/>
      </w:pPr>
      <w:bookmarkStart w:id="8" w:name="P3302"/>
      <w:bookmarkEnd w:id="8"/>
      <w:r>
        <w:t>&lt;*&gt; Размер нормативов зачисления НДФЛ определен на уровне 2019 года.</w:t>
      </w:r>
    </w:p>
    <w:p w:rsidR="003A26A3" w:rsidRDefault="003A26A3">
      <w:pPr>
        <w:pStyle w:val="ConsPlusNormal0"/>
        <w:ind w:firstLine="54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Средняя номинальная начисленная за январь - декабрь 2015 года заработная плата работников социальной </w:t>
      </w:r>
      <w:proofErr w:type="gramStart"/>
      <w:r>
        <w:t>сферы</w:t>
      </w:r>
      <w:proofErr w:type="gramEnd"/>
      <w:r>
        <w:t xml:space="preserve"> ЗАТО Северск составила: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муниципальных дошкольных образовательных учреждениях - 23220,0 руб.;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муниципальных общеобразовательных учреждениях - 31738,7 руб.;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муниципальных учреждениях культуры и искусства - 21561,9 руб.;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муниципальных учреждениях физической культуры и спорта - 20003,5 руб.;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в организациях, осуществляющих деятельность в </w:t>
      </w:r>
      <w:r>
        <w:t>области здравоохранения, - 28646,5 руб.;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 организациях, осуществляющих деятельность в области предоставления социальных услуг, - 19664,5 руб.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lastRenderedPageBreak/>
        <w:t xml:space="preserve">В соответствии с прогнозной информацией, полученной от организаций, осуществляющих деятельность на </w:t>
      </w:r>
      <w:proofErr w:type="gramStart"/>
      <w:r>
        <w:t>территории</w:t>
      </w:r>
      <w:proofErr w:type="gramEnd"/>
      <w:r>
        <w:t xml:space="preserve"> З</w:t>
      </w:r>
      <w:r>
        <w:t>АТО Северск, учтенной при разработке прогноза социально-экономического развития ЗАТО Северск на 2017 год и плановый период 2018 и 2019 годов, одобренного распоряжением Администрации ЗАТО Северск от 07.07.2016 N 1102-р, среднемесячная начисленная заработная</w:t>
      </w:r>
      <w:r>
        <w:t xml:space="preserve"> плата одного работника списочного состава социальной сферы отображена в таблице 15.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Среднемесячная начисленная заработная плата</w:t>
      </w:r>
    </w:p>
    <w:p w:rsidR="003A26A3" w:rsidRDefault="000D02C2">
      <w:pPr>
        <w:pStyle w:val="ConsPlusTitle0"/>
        <w:jc w:val="center"/>
      </w:pPr>
      <w:r>
        <w:t>одного работника списочного состава социальной сферы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15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951"/>
        <w:gridCol w:w="1058"/>
        <w:gridCol w:w="1058"/>
        <w:gridCol w:w="1058"/>
      </w:tblGrid>
      <w:tr w:rsidR="003A26A3">
        <w:tc>
          <w:tcPr>
            <w:tcW w:w="4932" w:type="dxa"/>
          </w:tcPr>
          <w:p w:rsidR="003A26A3" w:rsidRDefault="000D02C2">
            <w:pPr>
              <w:pStyle w:val="ConsPlusNormal0"/>
              <w:jc w:val="center"/>
            </w:pPr>
            <w:r>
              <w:t>Показатель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Ед. изм.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center"/>
            </w:pPr>
            <w:r>
              <w:t>2017 год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center"/>
            </w:pPr>
            <w:r>
              <w:t>2018 год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center"/>
            </w:pPr>
            <w:r>
              <w:t>2019 год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 xml:space="preserve">Среднемесячная начисленная заработная плата одного работника списочного состава </w:t>
            </w:r>
            <w:proofErr w:type="gramStart"/>
            <w:r>
              <w:t>организаций</w:t>
            </w:r>
            <w:proofErr w:type="gramEnd"/>
            <w:r>
              <w:t xml:space="preserve"> ЗАТО Северск, в том числе по видам экономической деятельности: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35600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37520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39460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1. "Образование", в том числе: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28555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30265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31985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муниципальных дошкольных образовательных учреждений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24725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26085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27390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муниципальных общеобразовательных учреждений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33530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35580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37795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муниципальных учреждений культуры и искусства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28350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30390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32545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муниципальных учреждений физической культуры и спорта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28728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31170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33542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2. "Здравоохранение и предоставление социальных услуг", в том числе: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28130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29250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30400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организаций, осуществляющих деятельность в области здравоохранения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28765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29912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31108</w:t>
            </w:r>
          </w:p>
        </w:tc>
      </w:tr>
      <w:tr w:rsidR="003A26A3">
        <w:tc>
          <w:tcPr>
            <w:tcW w:w="4932" w:type="dxa"/>
          </w:tcPr>
          <w:p w:rsidR="003A26A3" w:rsidRDefault="000D02C2">
            <w:pPr>
              <w:pStyle w:val="ConsPlusNormal0"/>
            </w:pPr>
            <w:r>
              <w:t>организаций, осуществляющих деятельность в области предоставления социальных услуг</w:t>
            </w:r>
          </w:p>
        </w:tc>
        <w:tc>
          <w:tcPr>
            <w:tcW w:w="951" w:type="dxa"/>
          </w:tcPr>
          <w:p w:rsidR="003A26A3" w:rsidRDefault="000D02C2">
            <w:pPr>
              <w:pStyle w:val="ConsPlusNormal0"/>
              <w:jc w:val="center"/>
            </w:pPr>
            <w:r>
              <w:t>руб.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21800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22300</w:t>
            </w:r>
          </w:p>
        </w:tc>
        <w:tc>
          <w:tcPr>
            <w:tcW w:w="1058" w:type="dxa"/>
          </w:tcPr>
          <w:p w:rsidR="003A26A3" w:rsidRDefault="000D02C2">
            <w:pPr>
              <w:pStyle w:val="ConsPlusNormal0"/>
              <w:jc w:val="right"/>
            </w:pPr>
            <w:r>
              <w:t>23000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hyperlink r:id="rId159" w:tooltip="Решение Думы ЗАТО Северск от 21.12.2017 N 33/2 (ред. от 21.12.2023) &quot;Об утверждении Стратегии социально-экономического развития ЗАТО Северск Томской области на 2017 - 2030 годы&quot; {КонсультантПлюс}">
        <w:r>
          <w:rPr>
            <w:color w:val="0000FF"/>
          </w:rPr>
          <w:t>Стратегией</w:t>
        </w:r>
      </w:hyperlink>
      <w:r>
        <w:t xml:space="preserve">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 на 2017 - 2030 годы, утвержденной решением Думы ЗАТО Северск от 21.12.2017 N 33/2 "Об утверждении Стратегии социально-экономического развития З</w:t>
      </w:r>
      <w:r>
        <w:t>АТО Северск Томской области на 2017 - 2030 годы", установлены следующие прогнозные значения роста реальной среднемесячной заработной платы, представленные в таблице 16.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>Прогнозные значения роста реальной</w:t>
      </w:r>
    </w:p>
    <w:p w:rsidR="003A26A3" w:rsidRDefault="000D02C2">
      <w:pPr>
        <w:pStyle w:val="ConsPlusTitle0"/>
        <w:jc w:val="center"/>
      </w:pPr>
      <w:r>
        <w:t>среднемесячной заработной платы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16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8"/>
        <w:gridCol w:w="604"/>
        <w:gridCol w:w="664"/>
        <w:gridCol w:w="664"/>
        <w:gridCol w:w="664"/>
        <w:gridCol w:w="664"/>
        <w:gridCol w:w="664"/>
        <w:gridCol w:w="664"/>
        <w:gridCol w:w="664"/>
        <w:gridCol w:w="664"/>
        <w:gridCol w:w="664"/>
      </w:tblGrid>
      <w:tr w:rsidR="003A26A3">
        <w:tc>
          <w:tcPr>
            <w:tcW w:w="2438" w:type="dxa"/>
          </w:tcPr>
          <w:p w:rsidR="003A26A3" w:rsidRDefault="000D02C2">
            <w:pPr>
              <w:pStyle w:val="ConsPlusNormal0"/>
              <w:jc w:val="center"/>
            </w:pPr>
            <w:r>
              <w:t>Показа</w:t>
            </w:r>
            <w:r>
              <w:t>тель</w:t>
            </w:r>
          </w:p>
        </w:tc>
        <w:tc>
          <w:tcPr>
            <w:tcW w:w="604" w:type="dxa"/>
          </w:tcPr>
          <w:p w:rsidR="003A26A3" w:rsidRDefault="000D02C2">
            <w:pPr>
              <w:pStyle w:val="ConsPlusNormal0"/>
              <w:jc w:val="center"/>
            </w:pPr>
            <w:r>
              <w:t>2016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>2017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>2018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2020 год к 2016 </w:t>
            </w:r>
            <w:r>
              <w:lastRenderedPageBreak/>
              <w:t>году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2025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2025 год к 2016 </w:t>
            </w:r>
            <w:r>
              <w:lastRenderedPageBreak/>
              <w:t>году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2030 год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2030 год к 2016 </w:t>
            </w:r>
            <w:r>
              <w:lastRenderedPageBreak/>
              <w:t>году</w:t>
            </w:r>
          </w:p>
        </w:tc>
      </w:tr>
      <w:tr w:rsidR="003A26A3">
        <w:tc>
          <w:tcPr>
            <w:tcW w:w="2438" w:type="dxa"/>
          </w:tcPr>
          <w:p w:rsidR="003A26A3" w:rsidRDefault="000D02C2">
            <w:pPr>
              <w:pStyle w:val="ConsPlusNormal0"/>
            </w:pPr>
            <w:r>
              <w:lastRenderedPageBreak/>
              <w:t>Реальная среднемесячная заработная плата, в % к предыдущему году</w:t>
            </w:r>
          </w:p>
        </w:tc>
        <w:tc>
          <w:tcPr>
            <w:tcW w:w="604" w:type="dxa"/>
          </w:tcPr>
          <w:p w:rsidR="003A26A3" w:rsidRDefault="000D02C2">
            <w:pPr>
              <w:pStyle w:val="ConsPlusNormal0"/>
              <w:jc w:val="right"/>
            </w:pPr>
            <w:r>
              <w:t>96,2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100,0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100,0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101,0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101,3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102,4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103,0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115,4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103,6</w:t>
            </w:r>
          </w:p>
        </w:tc>
        <w:tc>
          <w:tcPr>
            <w:tcW w:w="664" w:type="dxa"/>
          </w:tcPr>
          <w:p w:rsidR="003A26A3" w:rsidRDefault="000D02C2">
            <w:pPr>
              <w:pStyle w:val="ConsPlusNormal0"/>
              <w:jc w:val="right"/>
            </w:pPr>
            <w:r>
              <w:t>136,5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Информация о поступлении НДФЛ в </w:t>
      </w:r>
      <w:proofErr w:type="gramStart"/>
      <w:r>
        <w:t>бюджет</w:t>
      </w:r>
      <w:proofErr w:type="gramEnd"/>
      <w:r>
        <w:t xml:space="preserve"> ЗАТО Северск от дополнительно вводимых новых рабочих мест (планируемых до 2035 года) в социальной сфере приведена в таблице 17.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r>
        <w:t xml:space="preserve">Информация о поступлении НДФЛ в </w:t>
      </w:r>
      <w:proofErr w:type="gramStart"/>
      <w:r>
        <w:t>бюджет</w:t>
      </w:r>
      <w:proofErr w:type="gramEnd"/>
      <w:r>
        <w:t xml:space="preserve"> ЗАТО Северск</w:t>
      </w:r>
    </w:p>
    <w:p w:rsidR="003A26A3" w:rsidRDefault="000D02C2">
      <w:pPr>
        <w:pStyle w:val="ConsPlusTitle0"/>
        <w:jc w:val="center"/>
      </w:pPr>
      <w:r>
        <w:t>от дополнительно вводимых новых рабочих мест (планируемых</w:t>
      </w:r>
    </w:p>
    <w:p w:rsidR="003A26A3" w:rsidRDefault="000D02C2">
      <w:pPr>
        <w:pStyle w:val="ConsPlusTitle0"/>
        <w:jc w:val="center"/>
      </w:pPr>
      <w:r>
        <w:t>до 2035 года) в социальной сфере (расчет произведен</w:t>
      </w:r>
    </w:p>
    <w:p w:rsidR="003A26A3" w:rsidRDefault="000D02C2">
      <w:pPr>
        <w:pStyle w:val="ConsPlusTitle0"/>
        <w:jc w:val="center"/>
      </w:pPr>
      <w:r>
        <w:t>в декабре 2016 года)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17</w:t>
      </w:r>
    </w:p>
    <w:p w:rsidR="003A26A3" w:rsidRDefault="003A26A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720"/>
        <w:gridCol w:w="1134"/>
        <w:gridCol w:w="1020"/>
        <w:gridCol w:w="1134"/>
        <w:gridCol w:w="907"/>
        <w:gridCol w:w="1134"/>
        <w:gridCol w:w="1020"/>
        <w:gridCol w:w="1191"/>
      </w:tblGrid>
      <w:tr w:rsidR="003A26A3">
        <w:tc>
          <w:tcPr>
            <w:tcW w:w="79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4008" w:type="dxa"/>
            <w:gridSpan w:val="4"/>
          </w:tcPr>
          <w:p w:rsidR="003A26A3" w:rsidRDefault="000D02C2">
            <w:pPr>
              <w:pStyle w:val="ConsPlusNormal0"/>
              <w:jc w:val="center"/>
            </w:pPr>
            <w:r>
              <w:t>Количество дополнительно вводимых новых рабочих мест в социальной сфере, планируемых до 2035 года (ед.)</w:t>
            </w:r>
          </w:p>
        </w:tc>
        <w:tc>
          <w:tcPr>
            <w:tcW w:w="4252" w:type="dxa"/>
            <w:gridSpan w:val="4"/>
          </w:tcPr>
          <w:p w:rsidR="003A26A3" w:rsidRDefault="000D02C2">
            <w:pPr>
              <w:pStyle w:val="ConsPlusNormal0"/>
              <w:jc w:val="center"/>
            </w:pPr>
            <w:r>
              <w:t>Расч</w:t>
            </w:r>
            <w:r>
              <w:t xml:space="preserve">етный налог на доходы физических лиц от дополнительно вводимых новых рабочих мест в социальной сфере, зачисляемый в </w:t>
            </w:r>
            <w:proofErr w:type="gramStart"/>
            <w:r>
              <w:t>бюджет</w:t>
            </w:r>
            <w:proofErr w:type="gramEnd"/>
            <w:r>
              <w:t xml:space="preserve"> ЗАТО Северск (тыс. руб.)</w:t>
            </w:r>
          </w:p>
        </w:tc>
      </w:tr>
      <w:tr w:rsidR="003A26A3">
        <w:tc>
          <w:tcPr>
            <w:tcW w:w="79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7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3288" w:type="dxa"/>
            <w:gridSpan w:val="3"/>
          </w:tcPr>
          <w:p w:rsidR="003A26A3" w:rsidRDefault="000D02C2">
            <w:pPr>
              <w:pStyle w:val="ConsPlusNormal0"/>
              <w:jc w:val="center"/>
            </w:pPr>
            <w:r>
              <w:t>из них (по сферам):</w:t>
            </w:r>
          </w:p>
        </w:tc>
        <w:tc>
          <w:tcPr>
            <w:tcW w:w="90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3345" w:type="dxa"/>
            <w:gridSpan w:val="3"/>
          </w:tcPr>
          <w:p w:rsidR="003A26A3" w:rsidRDefault="000D02C2">
            <w:pPr>
              <w:pStyle w:val="ConsPlusNormal0"/>
              <w:jc w:val="center"/>
            </w:pPr>
            <w:r>
              <w:t>из них (по сферам):</w:t>
            </w:r>
          </w:p>
        </w:tc>
      </w:tr>
      <w:tr w:rsidR="003A26A3">
        <w:tc>
          <w:tcPr>
            <w:tcW w:w="79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7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образование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культура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физическая культура и спорт</w:t>
            </w:r>
          </w:p>
        </w:tc>
        <w:tc>
          <w:tcPr>
            <w:tcW w:w="90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образование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культура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center"/>
            </w:pPr>
            <w:r>
              <w:t>физическая культура и спорт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13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8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319,1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218,0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101,1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21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292,1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292,1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14,2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14,2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767,0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767,0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50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767,0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767,0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102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100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1562,4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1534,0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28,4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61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55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6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1128,1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1042,7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85,4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588,6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588,6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2029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42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42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824,1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824,1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612,8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612,8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33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674,1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674,1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</w:tr>
      <w:tr w:rsidR="003A26A3">
        <w:tc>
          <w:tcPr>
            <w:tcW w:w="794" w:type="dxa"/>
          </w:tcPr>
          <w:p w:rsidR="003A26A3" w:rsidRDefault="000D02C2">
            <w:pPr>
              <w:pStyle w:val="ConsPlusNormal0"/>
              <w:jc w:val="center"/>
            </w:pPr>
            <w:r>
              <w:t>Итого</w:t>
            </w:r>
          </w:p>
        </w:tc>
        <w:tc>
          <w:tcPr>
            <w:tcW w:w="720" w:type="dxa"/>
          </w:tcPr>
          <w:p w:rsidR="003A26A3" w:rsidRDefault="000D02C2">
            <w:pPr>
              <w:pStyle w:val="ConsPlusNormal0"/>
              <w:jc w:val="right"/>
            </w:pPr>
            <w:r>
              <w:t>441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203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200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38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7549,5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3960,2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right"/>
            </w:pPr>
            <w:r>
              <w:t>3067,9</w:t>
            </w:r>
          </w:p>
        </w:tc>
        <w:tc>
          <w:tcPr>
            <w:tcW w:w="1191" w:type="dxa"/>
          </w:tcPr>
          <w:p w:rsidR="003A26A3" w:rsidRDefault="000D02C2">
            <w:pPr>
              <w:pStyle w:val="ConsPlusNormal0"/>
              <w:jc w:val="right"/>
            </w:pPr>
            <w:r>
              <w:t>521,3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V. ПРЕДЛОЖЕНИЯ ПО СОВЕРШЕНСТВОВАНИЮ НОРМАТИВНО-ПРАВОВОГО</w:t>
      </w:r>
    </w:p>
    <w:p w:rsidR="003A26A3" w:rsidRDefault="000D02C2">
      <w:pPr>
        <w:pStyle w:val="ConsPlusTitle0"/>
        <w:jc w:val="center"/>
      </w:pPr>
      <w:r>
        <w:t>ОБЕСПЕЧЕНИЯ ДЕЯТЕЛЬНОСТИ В СФЕРЕ ПРОЕКТИРОВАНИЯ,</w:t>
      </w:r>
    </w:p>
    <w:p w:rsidR="003A26A3" w:rsidRDefault="000D02C2">
      <w:pPr>
        <w:pStyle w:val="ConsPlusTitle0"/>
        <w:jc w:val="center"/>
      </w:pPr>
      <w:r>
        <w:t>СТРОИТЕЛЬСТВА, РЕКОНСТРУКЦИИ ОБЪЕКТОВ</w:t>
      </w:r>
    </w:p>
    <w:p w:rsidR="003A26A3" w:rsidRDefault="000D02C2">
      <w:pPr>
        <w:pStyle w:val="ConsPlusTitle0"/>
        <w:jc w:val="center"/>
      </w:pPr>
      <w:r>
        <w:t>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В качестве предложений по совершенствованию нормативного правового обеспечения деятельности в сфере проектирования, строительства, реконструкции объектов социальной </w:t>
      </w:r>
      <w:proofErr w:type="gramStart"/>
      <w:r>
        <w:t>инфраструктуры</w:t>
      </w:r>
      <w:proofErr w:type="gramEnd"/>
      <w:r>
        <w:t xml:space="preserve"> ЗАТО Северск в целях достижения целевых показателей Программы в декабре 2016</w:t>
      </w:r>
      <w:r>
        <w:t xml:space="preserve"> года сформированы следующие рекомендации: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1) в результате анализа Генерального </w:t>
      </w:r>
      <w:hyperlink r:id="rId160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<w:r>
          <w:rPr>
            <w:color w:val="0000FF"/>
          </w:rPr>
          <w:t>плана</w:t>
        </w:r>
      </w:hyperlink>
      <w:r>
        <w:t xml:space="preserve"> городского округа ЗАТО Северск, утвержденного решением Думы ЗАТО Северск от 30.08.2012 N 29/1 "Об утверждении Генерального плана горо</w:t>
      </w:r>
      <w:r>
        <w:t>дского округа ЗАТО Северск", установлено, что необходима корректировка сроков реализации планируемых к размещению объектов социальной инфраструктуры (в частности сферы образования).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Рекомендуется внести изменения в Генеральный </w:t>
      </w:r>
      <w:hyperlink r:id="rId161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<w:r>
          <w:rPr>
            <w:color w:val="0000FF"/>
          </w:rPr>
          <w:t>план</w:t>
        </w:r>
      </w:hyperlink>
      <w:r>
        <w:t xml:space="preserve"> городского </w:t>
      </w:r>
      <w:proofErr w:type="gramStart"/>
      <w:r>
        <w:t>округа</w:t>
      </w:r>
      <w:proofErr w:type="gramEnd"/>
      <w:r>
        <w:t xml:space="preserve"> ЗАТО Северск в части уточнения сроков реализации планируемых к размещению объектов социальной инфраструктуры;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2) при формировании расчета потребности населения ЗАТО Северск в объектах социальной инфраструктуры местного значен</w:t>
      </w:r>
      <w:r>
        <w:t xml:space="preserve">ия в период с 2016 по 2035 год выявлено, что местные </w:t>
      </w:r>
      <w:hyperlink r:id="rId162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нормативы</w:t>
        </w:r>
      </w:hyperlink>
      <w:r>
        <w:t xml:space="preserve"> градостроительного проектирования ЗАТО Северск, утвержденные решением Думы ЗАТО Северск от 25.12.2014 N 60/9 "Об утверждении местных нормативов градостроительного проектирования З</w:t>
      </w:r>
      <w:r>
        <w:t xml:space="preserve">АТО Северск", не учитывают нормативы по объектам социальной сферы, которые установлены нормативными правовыми актами федерального уровня. В местных нормативах градостроительного </w:t>
      </w:r>
      <w:proofErr w:type="gramStart"/>
      <w:r>
        <w:t>проектирования</w:t>
      </w:r>
      <w:proofErr w:type="gramEnd"/>
      <w:r>
        <w:t xml:space="preserve"> ЗАТО Северск расчетные показатели по социальной сфере установле</w:t>
      </w:r>
      <w:r>
        <w:t>ны без учета особенностей и специфики территории, а именно: не учитывают природно-климатические условия, социально-возрастной состав населения, образ жизни и культуру населения, систему расселения и иное.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примере расчета потребного количества некоторых </w:t>
      </w:r>
      <w:r>
        <w:t>показателей объектов социальной сферы можно проследить, какая разница в количестве и мощности объектов социальной инфраструктуры выявлена в результате применения нормативных значений согласно: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социальным </w:t>
      </w:r>
      <w:hyperlink r:id="rId163" w:tooltip="Распоряжение Правительства РФ от 03.07.1996 N 1063-р (ред. от 26.01.2017) &lt;О Социальных нормативах и нормах&gt; ------------ Утратил силу или отменен {КонсультантПлюс}">
        <w:r>
          <w:rPr>
            <w:color w:val="0000FF"/>
          </w:rPr>
          <w:t>нормативам</w:t>
        </w:r>
      </w:hyperlink>
      <w:r>
        <w:t xml:space="preserve"> и нормам, одобренным Распоряжением </w:t>
      </w:r>
      <w:r>
        <w:t>Правительства Российской Федерации от 03.07.1996 N 1063-р;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- местным </w:t>
      </w:r>
      <w:hyperlink r:id="rId164" w:tooltip="Решение Думы ЗАТО Северск от 25.12.2014 N 60/9 (ред. от 28.03.2019) &quot;Об утверждении местных нормативов градостроительного проектирования ЗАТО Северск&quot; {КонсультантПлюс}">
        <w:r>
          <w:rPr>
            <w:color w:val="0000FF"/>
          </w:rPr>
          <w:t>нормативам</w:t>
        </w:r>
      </w:hyperlink>
      <w:r>
        <w:t xml:space="preserve"> градостроительного </w:t>
      </w:r>
      <w:proofErr w:type="gramStart"/>
      <w:r>
        <w:t>проектирования</w:t>
      </w:r>
      <w:proofErr w:type="gramEnd"/>
      <w:r>
        <w:t xml:space="preserve"> ЗАТО Северск, утвержденным решением Думы ЗАТО Северск от 25.12.2014 N 60/9.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Данные расчеты представлены в таблице 18.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2"/>
      </w:pPr>
      <w:bookmarkStart w:id="9" w:name="P3639"/>
      <w:bookmarkEnd w:id="9"/>
      <w:r>
        <w:t>Сравнение</w:t>
      </w:r>
      <w:r>
        <w:t xml:space="preserve"> расчета потребности </w:t>
      </w:r>
      <w:proofErr w:type="gramStart"/>
      <w:r>
        <w:t>населения</w:t>
      </w:r>
      <w:proofErr w:type="gramEnd"/>
      <w:r>
        <w:t xml:space="preserve"> ЗАТО Северск</w:t>
      </w:r>
    </w:p>
    <w:p w:rsidR="003A26A3" w:rsidRDefault="000D02C2">
      <w:pPr>
        <w:pStyle w:val="ConsPlusTitle0"/>
        <w:jc w:val="center"/>
      </w:pPr>
      <w:r>
        <w:lastRenderedPageBreak/>
        <w:t>в объектах области культуры и области физической культуры и</w:t>
      </w:r>
    </w:p>
    <w:p w:rsidR="003A26A3" w:rsidRDefault="000D02C2">
      <w:pPr>
        <w:pStyle w:val="ConsPlusTitle0"/>
        <w:jc w:val="center"/>
      </w:pPr>
      <w:r>
        <w:t>массового спорта с учетом использования различных</w:t>
      </w:r>
    </w:p>
    <w:p w:rsidR="003A26A3" w:rsidRDefault="000D02C2">
      <w:pPr>
        <w:pStyle w:val="ConsPlusTitle0"/>
        <w:jc w:val="center"/>
      </w:pPr>
      <w:r>
        <w:t>нормативных значений (при прогнозной численности населения</w:t>
      </w:r>
    </w:p>
    <w:p w:rsidR="003A26A3" w:rsidRDefault="000D02C2">
      <w:pPr>
        <w:pStyle w:val="ConsPlusTitle0"/>
        <w:jc w:val="center"/>
      </w:pPr>
      <w:r>
        <w:t>к 2035 году 124,4 тыс. чел.)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</w:pPr>
      <w:r>
        <w:t>Таблица 18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165"/>
          <w:footerReference w:type="default" r:id="rId166"/>
          <w:headerReference w:type="first" r:id="rId167"/>
          <w:footerReference w:type="first" r:id="rId16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154"/>
        <w:gridCol w:w="1304"/>
        <w:gridCol w:w="1474"/>
        <w:gridCol w:w="907"/>
        <w:gridCol w:w="1077"/>
        <w:gridCol w:w="1417"/>
        <w:gridCol w:w="964"/>
        <w:gridCol w:w="1134"/>
      </w:tblGrid>
      <w:tr w:rsidR="003A26A3">
        <w:tc>
          <w:tcPr>
            <w:tcW w:w="51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1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Мощность действующих объектов</w:t>
            </w:r>
          </w:p>
        </w:tc>
        <w:tc>
          <w:tcPr>
            <w:tcW w:w="3458" w:type="dxa"/>
            <w:gridSpan w:val="3"/>
          </w:tcPr>
          <w:p w:rsidR="003A26A3" w:rsidRDefault="000D02C2">
            <w:pPr>
              <w:pStyle w:val="ConsPlusNormal0"/>
              <w:jc w:val="center"/>
            </w:pPr>
            <w:r>
              <w:t xml:space="preserve">Местные нормативы градостроительного </w:t>
            </w:r>
            <w:proofErr w:type="gramStart"/>
            <w:r>
              <w:t>проектирования</w:t>
            </w:r>
            <w:proofErr w:type="gramEnd"/>
            <w:r>
              <w:t xml:space="preserve"> ЗАТО Северск</w:t>
            </w:r>
          </w:p>
        </w:tc>
        <w:tc>
          <w:tcPr>
            <w:tcW w:w="3515" w:type="dxa"/>
            <w:gridSpan w:val="3"/>
          </w:tcPr>
          <w:p w:rsidR="003A26A3" w:rsidRDefault="000D02C2">
            <w:pPr>
              <w:pStyle w:val="ConsPlusNormal0"/>
              <w:jc w:val="center"/>
            </w:pPr>
            <w:r>
              <w:t>Социальные нормативы и нормы</w:t>
            </w:r>
          </w:p>
        </w:tc>
      </w:tr>
      <w:tr w:rsidR="003A26A3">
        <w:tc>
          <w:tcPr>
            <w:tcW w:w="51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21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30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474" w:type="dxa"/>
          </w:tcPr>
          <w:p w:rsidR="003A26A3" w:rsidRDefault="000D02C2">
            <w:pPr>
              <w:pStyle w:val="ConsPlusNormal0"/>
              <w:jc w:val="center"/>
            </w:pPr>
            <w:r>
              <w:t>норматив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потребность к 2035 году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center"/>
            </w:pPr>
            <w:r>
              <w:t>дефицит (-), излишек (+) на 2035 год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  <w:jc w:val="center"/>
            </w:pPr>
            <w:r>
              <w:t>норматив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center"/>
            </w:pPr>
            <w:r>
              <w:t>потребность к 2035 году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center"/>
            </w:pPr>
            <w:r>
              <w:t>дефицит (-), излишек (+) на 2035 год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t>1</w:t>
            </w:r>
          </w:p>
        </w:tc>
        <w:tc>
          <w:tcPr>
            <w:tcW w:w="10431" w:type="dxa"/>
            <w:gridSpan w:val="8"/>
          </w:tcPr>
          <w:p w:rsidR="003A26A3" w:rsidRDefault="000D02C2">
            <w:pPr>
              <w:pStyle w:val="ConsPlusNormal0"/>
              <w:jc w:val="center"/>
            </w:pPr>
            <w:r>
              <w:t>В области образования (организации дополнительного образования детей)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Организации физкультурно-спортивной направленности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3619 мест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2,3% от общего числа школьников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225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3394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20% от числа детей и подростков в возрасте 6 - 15 лет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1960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1659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  <w:jc w:val="both"/>
            </w:pPr>
            <w:r>
              <w:t>Детские школы искусств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2797 мест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2,7% от общего числа школьников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357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2440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12% учащихся 1 - 8-х классов общеобразовательных школ, мест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1920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754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t>2</w:t>
            </w:r>
          </w:p>
        </w:tc>
        <w:tc>
          <w:tcPr>
            <w:tcW w:w="10431" w:type="dxa"/>
            <w:gridSpan w:val="8"/>
          </w:tcPr>
          <w:p w:rsidR="003A26A3" w:rsidRDefault="000D02C2">
            <w:pPr>
              <w:pStyle w:val="ConsPlusNormal0"/>
              <w:jc w:val="center"/>
            </w:pPr>
            <w:r>
              <w:t>В области физической культуры и массового спорта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  <w:jc w:val="both"/>
            </w:pPr>
            <w:r>
              <w:t>Плоскостные сооружения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both"/>
            </w:pPr>
            <w:r>
              <w:t>114,51 кв. м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2 кв. м на 1 чел.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248,8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-134,3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19000 кв. м на 10000 чел.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236,4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-121,9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  <w:outlineLvl w:val="3"/>
            </w:pPr>
            <w:r>
              <w:t>3</w:t>
            </w:r>
          </w:p>
        </w:tc>
        <w:tc>
          <w:tcPr>
            <w:tcW w:w="10431" w:type="dxa"/>
            <w:gridSpan w:val="8"/>
          </w:tcPr>
          <w:p w:rsidR="003A26A3" w:rsidRDefault="000D02C2">
            <w:pPr>
              <w:pStyle w:val="ConsPlusNormal0"/>
              <w:jc w:val="center"/>
            </w:pPr>
            <w:r>
              <w:t>В области культуры и искусства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Учреждения культуры клубного типа (клубы)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819 мест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80 мест на 1 тыс. жителей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9952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-9133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25 мест на 1 тыс. жителей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3110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-2291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  <w:jc w:val="both"/>
            </w:pPr>
            <w:r>
              <w:t>Музеи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5 объектов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Норматив не установлен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4 - 5 на городской округ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5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3.3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</w:pPr>
            <w:r>
              <w:t>Выставочные залы, картинные галереи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Норматив не установлен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1 на городской округ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3.4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  <w:jc w:val="both"/>
            </w:pPr>
            <w:r>
              <w:t>Парки культуры и отдыха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Норматив не установлен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x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1 на городской округ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</w:tr>
      <w:tr w:rsidR="003A26A3">
        <w:tc>
          <w:tcPr>
            <w:tcW w:w="510" w:type="dxa"/>
          </w:tcPr>
          <w:p w:rsidR="003A26A3" w:rsidRDefault="000D02C2">
            <w:pPr>
              <w:pStyle w:val="ConsPlusNormal0"/>
              <w:jc w:val="center"/>
            </w:pPr>
            <w:r>
              <w:t>3.5</w:t>
            </w:r>
          </w:p>
        </w:tc>
        <w:tc>
          <w:tcPr>
            <w:tcW w:w="2154" w:type="dxa"/>
          </w:tcPr>
          <w:p w:rsidR="003A26A3" w:rsidRDefault="000D02C2">
            <w:pPr>
              <w:pStyle w:val="ConsPlusNormal0"/>
              <w:jc w:val="both"/>
            </w:pPr>
            <w:r>
              <w:t>Кинотеатры</w:t>
            </w:r>
          </w:p>
        </w:tc>
        <w:tc>
          <w:tcPr>
            <w:tcW w:w="1304" w:type="dxa"/>
          </w:tcPr>
          <w:p w:rsidR="003A26A3" w:rsidRDefault="000D02C2">
            <w:pPr>
              <w:pStyle w:val="ConsPlusNormal0"/>
              <w:jc w:val="center"/>
            </w:pPr>
            <w:r>
              <w:t>290 мест</w:t>
            </w:r>
          </w:p>
        </w:tc>
        <w:tc>
          <w:tcPr>
            <w:tcW w:w="1474" w:type="dxa"/>
          </w:tcPr>
          <w:p w:rsidR="003A26A3" w:rsidRDefault="000D02C2">
            <w:pPr>
              <w:pStyle w:val="ConsPlusNormal0"/>
            </w:pPr>
            <w:r>
              <w:t>25 - 35 мест на 1 тыс. жителей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right"/>
            </w:pPr>
            <w:r>
              <w:t>3732</w:t>
            </w:r>
          </w:p>
        </w:tc>
        <w:tc>
          <w:tcPr>
            <w:tcW w:w="1077" w:type="dxa"/>
          </w:tcPr>
          <w:p w:rsidR="003A26A3" w:rsidRDefault="000D02C2">
            <w:pPr>
              <w:pStyle w:val="ConsPlusNormal0"/>
              <w:jc w:val="right"/>
            </w:pPr>
            <w:r>
              <w:t>-3442</w:t>
            </w:r>
          </w:p>
        </w:tc>
        <w:tc>
          <w:tcPr>
            <w:tcW w:w="1417" w:type="dxa"/>
          </w:tcPr>
          <w:p w:rsidR="003A26A3" w:rsidRDefault="000D02C2">
            <w:pPr>
              <w:pStyle w:val="ConsPlusNormal0"/>
            </w:pPr>
            <w:r>
              <w:t>1 на городской округ</w:t>
            </w:r>
          </w:p>
        </w:tc>
        <w:tc>
          <w:tcPr>
            <w:tcW w:w="964" w:type="dxa"/>
          </w:tcPr>
          <w:p w:rsidR="003A26A3" w:rsidRDefault="000D02C2">
            <w:pPr>
              <w:pStyle w:val="ConsPlusNormal0"/>
              <w:jc w:val="right"/>
            </w:pPr>
            <w:r>
              <w:t>1</w:t>
            </w:r>
          </w:p>
        </w:tc>
        <w:tc>
          <w:tcPr>
            <w:tcW w:w="1134" w:type="dxa"/>
          </w:tcPr>
          <w:p w:rsidR="003A26A3" w:rsidRDefault="000D02C2">
            <w:pPr>
              <w:pStyle w:val="ConsPlusNormal0"/>
              <w:jc w:val="right"/>
            </w:pPr>
            <w:r>
              <w:t>0</w:t>
            </w:r>
          </w:p>
        </w:tc>
      </w:tr>
    </w:tbl>
    <w:p w:rsidR="003A26A3" w:rsidRDefault="003A26A3">
      <w:pPr>
        <w:pStyle w:val="ConsPlusNormal0"/>
        <w:sectPr w:rsidR="003A26A3">
          <w:headerReference w:type="default" r:id="rId169"/>
          <w:footerReference w:type="default" r:id="rId170"/>
          <w:headerReference w:type="first" r:id="rId171"/>
          <w:footerReference w:type="first" r:id="rId172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 xml:space="preserve">При анализе </w:t>
      </w:r>
      <w:hyperlink w:anchor="P3639" w:tooltip="Сравнение расчета потребности населения ЗАТО Северск">
        <w:r>
          <w:rPr>
            <w:color w:val="0000FF"/>
          </w:rPr>
          <w:t>таблицы 18</w:t>
        </w:r>
      </w:hyperlink>
      <w:r>
        <w:t xml:space="preserve"> становится очевидным, что расчетные показатели минимального допустимого уровня обеспеченности объектами в областях социально</w:t>
      </w:r>
      <w:r>
        <w:t>й сферы в местных нормативах градостроительного проектирования ЗАТО Северск по показателям "Плоскостные сооружения", "Учреждения культуры клубного типа (клубы), "Кинотеатры" завышены, а по показателям организаций дополнительного образования ("Физкультурно-</w:t>
      </w:r>
      <w:r>
        <w:t xml:space="preserve">спортивной направленности", "Детские школы искусств") занижены. Также в местных нормативах градостроительного </w:t>
      </w:r>
      <w:proofErr w:type="gramStart"/>
      <w:r>
        <w:t>проектирования</w:t>
      </w:r>
      <w:proofErr w:type="gramEnd"/>
      <w:r>
        <w:t xml:space="preserve"> ЗАТО Северск отсутствуют нормативы по показателям: "Музеи", "Выставочные залы, картинные галереи", "Парки культуры и отдыха".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Корре</w:t>
      </w:r>
      <w:r>
        <w:t>ктировка вышеперечисленных показателей позволит сократить расходы бюджета на строительство и содержание объектов социальной инфраструктуры.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Таким образом, рекомендуется внести изменения в местные нормативы градостроительного проектирования ЗАТО Северск на </w:t>
      </w:r>
      <w:r>
        <w:t>предмет учета нормативных значений минимально допустимого уровня обеспеченности населения объектами местного значения и максимально допустимого уровня территориальной доступности таких объектов для населения при планировании развития сети объектов капиталь</w:t>
      </w:r>
      <w:r>
        <w:t>ного строительства согласно нормативным значениям, установленным нормативными правовыми актами федерального уровня, а также с учетом особенностей и специфики территории, а именно с учетом природно-климатических условий, социально-возрастного состава населе</w:t>
      </w:r>
      <w:r>
        <w:t>ния ЗАТО Северск, образа жизни и культуры населения, системы расселения и так далее;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3) при увеличении срока реализации действующих муниципальных </w:t>
      </w:r>
      <w:proofErr w:type="gramStart"/>
      <w:r>
        <w:t>программ</w:t>
      </w:r>
      <w:proofErr w:type="gramEnd"/>
      <w:r>
        <w:t xml:space="preserve"> ЗАТО Северск, а также при разработке новых муниципальных программ учитывать мероприятия по проектиров</w:t>
      </w:r>
      <w:r>
        <w:t>анию, строительству и реконструкции объектов социальной инфраструктуры ЗАТО Северск, которые включены в Программу.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Помимо перечисленного выше совершенствование нормативно-правового обеспечения деятельности в сфере проектирования, строительства, реконструкции объектов социальной инфраструктуры предусматривает мероприятия по внесению изменений в Генеральный </w:t>
      </w:r>
      <w:hyperlink r:id="rId173" w:tooltip="Решение Думы ЗАТО Северск от 30.08.2012 N 29/1 (с изм. от 04.02.2021) &quot;Об утверждении Генерального плана городского округа ЗАТО Северск&quot; ------------ Утратил силу или отменен {КонсультантПлюс}">
        <w:r>
          <w:rPr>
            <w:color w:val="0000FF"/>
          </w:rPr>
          <w:t>план</w:t>
        </w:r>
      </w:hyperlink>
      <w:r>
        <w:t xml:space="preserve"> городского округа ЗАТО Северск: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 появлении новых, необходимых к реализации мероприятий Программы;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 появлении новых инвестиционных проектов, особо значимых для территории;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при наступлении событий, выявляющих новые пр</w:t>
      </w:r>
      <w:r>
        <w:t xml:space="preserve">иоритеты в </w:t>
      </w:r>
      <w:proofErr w:type="gramStart"/>
      <w:r>
        <w:t>развитии</w:t>
      </w:r>
      <w:proofErr w:type="gramEnd"/>
      <w:r>
        <w:t xml:space="preserve"> ЗАТО Северск, а также вызывающих потерю значимости отдельных мероприятий Программы.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  <w:outlineLvl w:val="1"/>
      </w:pPr>
      <w:r>
        <w:t>VI. ПРЕДЛОЖЕНИЯ ПО СОВЕРШЕНСТВОВАНИЮ ИНФОРМАЦИОННОГО</w:t>
      </w:r>
    </w:p>
    <w:p w:rsidR="003A26A3" w:rsidRDefault="000D02C2">
      <w:pPr>
        <w:pStyle w:val="ConsPlusTitle0"/>
        <w:jc w:val="center"/>
      </w:pPr>
      <w:r>
        <w:t>ОБЕСПЕЧЕНИЯ ДЕЯТЕЛЬНОСТИ В СФЕРЕ ПРОЕКТИРОВАНИЯ,</w:t>
      </w:r>
    </w:p>
    <w:p w:rsidR="003A26A3" w:rsidRDefault="000D02C2">
      <w:pPr>
        <w:pStyle w:val="ConsPlusTitle0"/>
        <w:jc w:val="center"/>
      </w:pPr>
      <w:r>
        <w:t>СТРОИТЕЛЬСТВА, РЕКОНСТРУКЦИИ ОБЪЕКТОВ</w:t>
      </w:r>
    </w:p>
    <w:p w:rsidR="003A26A3" w:rsidRDefault="000D02C2">
      <w:pPr>
        <w:pStyle w:val="ConsPlusTitle0"/>
        <w:jc w:val="center"/>
      </w:pPr>
      <w:r>
        <w:t>СОЦИАЛЬНОЙ ИНФРАСТРУКТУРЫ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ind w:firstLine="540"/>
        <w:jc w:val="both"/>
      </w:pPr>
      <w:r>
        <w:t>Развитие информационного обеспечения деятельности в сфере проектирования, строительства, реконструкции объектов социальной инфраструктуры связано в первую очередь с необходимостью оперативного обеспечения граждан и организаций до</w:t>
      </w:r>
      <w:r>
        <w:t>стоверной, актуальной, юридически значимой информацией о современном и планируемом состоянии территории ЗАТО Северск в электронном виде, реализацией возможности получить в электронном виде ключевые документы, необходимые для осуществления инвестиционной де</w:t>
      </w:r>
      <w:r>
        <w:t>ятельности по реализации социальных проектов, от разработки градостроительной документации и предоставления земельного участка до ввода объекта в эксплуатацию.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Кроме того, автоматизация процессов предоставления муниципальных услуг в сфере строительства поз</w:t>
      </w:r>
      <w:r>
        <w:t>волит сократить сроки инвестиционного цикла в строительстве от этапа предоставления земельного участка до ввода объекта в эксплуатацию, улучшить функционирование и взаимодействие органов местного самоуправления не только между собой, но и с органами исполн</w:t>
      </w:r>
      <w:r>
        <w:t>ительной власти субъекта Российской Федерации при осуществлении градостроительной деятельности и предоставлении муниципальных услуг.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Таким образом, в качестве предложений по совершенствованию информационного обеспечения </w:t>
      </w:r>
      <w:r>
        <w:lastRenderedPageBreak/>
        <w:t>деятельности в сфере проектирования,</w:t>
      </w:r>
      <w:r>
        <w:t xml:space="preserve"> строительства, реконструкции объектов социальной инфраструктуры </w:t>
      </w:r>
      <w:proofErr w:type="gramStart"/>
      <w:r>
        <w:t>в</w:t>
      </w:r>
      <w:proofErr w:type="gramEnd"/>
      <w:r>
        <w:t xml:space="preserve"> ЗАТО Северск рекомендуется: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1) внедрение автоматизированной системы обеспечения градостроительной деятельности </w:t>
      </w:r>
      <w:proofErr w:type="gramStart"/>
      <w:r>
        <w:t>в</w:t>
      </w:r>
      <w:proofErr w:type="gramEnd"/>
      <w:r>
        <w:t xml:space="preserve"> ЗАТО Северск, обеспечение актуализации базы пространственных данных о соврем</w:t>
      </w:r>
      <w:r>
        <w:t>енном и планируемом состоянии территории в векторном электронном виде во взаимосвязи с документами и процессами предоставления муниципальных услуг. Внедрение стандартов контроля качества и взаимосвязанности решений градостроительной документации. Организац</w:t>
      </w:r>
      <w:r>
        <w:t xml:space="preserve">ия двустороннего электронного информационного взаимодействия с информационными ресурсами </w:t>
      </w:r>
      <w:proofErr w:type="spellStart"/>
      <w:r>
        <w:t>Росреестра</w:t>
      </w:r>
      <w:proofErr w:type="spellEnd"/>
      <w:r>
        <w:t xml:space="preserve"> и иными информационными ресурсами.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 xml:space="preserve">На </w:t>
      </w:r>
      <w:proofErr w:type="gramStart"/>
      <w:r>
        <w:t>уровне</w:t>
      </w:r>
      <w:proofErr w:type="gramEnd"/>
      <w:r>
        <w:t xml:space="preserve"> ЗАТО Северск необходимо: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создание муниципальной публичной интерактивной градостроительной карты;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создание в</w:t>
      </w:r>
      <w:r>
        <w:t>еб-сервисов, обеспечивающих предоставление юридически значимых, актуальных и достоверных пространственных данных и сведений о территории для граждан и организаций в режиме онлайн-доступа;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интеграция с федеральной государственной информационной системой т</w:t>
      </w:r>
      <w:r>
        <w:t>ерриториального планирования и иными системами;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публикация информации в форматах открытых данных;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2) автоматизация предоставления следующих муниципальных услуг и функций: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подготовка предоставления земельного участка, подготовка схемы расположения земел</w:t>
      </w:r>
      <w:r>
        <w:t>ьного участка;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подготовка выдачи градостроительного плана земельного участка;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выдача разрешения на строительство;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выдача разрешения на ввод в эксплуатацию;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предоставление сведений из Информационной системы обеспечения градостроительной деятельности</w:t>
      </w:r>
      <w:r>
        <w:t>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организация разработки и утверждения документов территориального планирования в электронном виде;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организация разработки и утверждения документации по планировке территорий в электронном виде;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организация разработки, утверждения и внесения изменений в документацию градостроительного зонирования в электронном виде;</w:t>
      </w:r>
    </w:p>
    <w:p w:rsidR="003A26A3" w:rsidRDefault="000D02C2">
      <w:pPr>
        <w:pStyle w:val="ConsPlusNormal0"/>
        <w:spacing w:before="200"/>
        <w:ind w:firstLine="540"/>
        <w:jc w:val="both"/>
      </w:pPr>
      <w:r>
        <w:t>- иных.</w:t>
      </w: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Normal0"/>
        <w:jc w:val="right"/>
        <w:outlineLvl w:val="1"/>
      </w:pPr>
      <w:r>
        <w:t>Приложение</w:t>
      </w:r>
    </w:p>
    <w:p w:rsidR="003A26A3" w:rsidRDefault="000D02C2">
      <w:pPr>
        <w:pStyle w:val="ConsPlusNormal0"/>
        <w:jc w:val="right"/>
      </w:pPr>
      <w:r>
        <w:t>к Программе</w:t>
      </w:r>
    </w:p>
    <w:p w:rsidR="003A26A3" w:rsidRDefault="000D02C2">
      <w:pPr>
        <w:pStyle w:val="ConsPlusNormal0"/>
        <w:jc w:val="right"/>
      </w:pPr>
      <w:r>
        <w:t>комплексного развития социальной инфраструктуры</w:t>
      </w:r>
    </w:p>
    <w:p w:rsidR="003A26A3" w:rsidRDefault="000D02C2">
      <w:pPr>
        <w:pStyle w:val="ConsPlusNormal0"/>
        <w:jc w:val="right"/>
      </w:pPr>
      <w:r>
        <w:t>ЗАТО Северск на 2016 - 2035 годы</w:t>
      </w:r>
    </w:p>
    <w:p w:rsidR="003A26A3" w:rsidRDefault="003A26A3">
      <w:pPr>
        <w:pStyle w:val="ConsPlusNormal0"/>
        <w:jc w:val="both"/>
      </w:pPr>
    </w:p>
    <w:p w:rsidR="003A26A3" w:rsidRDefault="000D02C2">
      <w:pPr>
        <w:pStyle w:val="ConsPlusTitle0"/>
        <w:jc w:val="center"/>
      </w:pPr>
      <w:bookmarkStart w:id="10" w:name="P3780"/>
      <w:bookmarkEnd w:id="10"/>
      <w:r>
        <w:t>ОЦЕНКА</w:t>
      </w:r>
    </w:p>
    <w:p w:rsidR="003A26A3" w:rsidRDefault="000D02C2">
      <w:pPr>
        <w:pStyle w:val="ConsPlusTitle0"/>
        <w:jc w:val="center"/>
      </w:pPr>
      <w:r>
        <w:t>ОБЪЕМО</w:t>
      </w:r>
      <w:r>
        <w:t>В И ИСТОЧНИКОВ ФИНАНСИРОВАНИЯ МЕРОПРИЯТИЙ</w:t>
      </w:r>
    </w:p>
    <w:p w:rsidR="003A26A3" w:rsidRDefault="000D02C2">
      <w:pPr>
        <w:pStyle w:val="ConsPlusTitle0"/>
        <w:jc w:val="center"/>
      </w:pPr>
      <w:r>
        <w:lastRenderedPageBreak/>
        <w:t>(ИНВЕСТИЦИОННЫХ ПРОЕКТОВ) ПО ПРОЕКТИРОВАНИЮ, СТРОИТЕЛЬСТВУ,</w:t>
      </w:r>
    </w:p>
    <w:p w:rsidR="003A26A3" w:rsidRDefault="000D02C2">
      <w:pPr>
        <w:pStyle w:val="ConsPlusTitle0"/>
        <w:jc w:val="center"/>
      </w:pPr>
      <w:r>
        <w:t>РЕКОНСТРУКЦИИ ОБЪЕКТОВ СОЦИАЛЬНОЙ ИНФРАСТРУКТУРЫ</w:t>
      </w:r>
    </w:p>
    <w:p w:rsidR="003A26A3" w:rsidRDefault="000D02C2">
      <w:pPr>
        <w:pStyle w:val="ConsPlusTitle0"/>
        <w:jc w:val="center"/>
      </w:pPr>
      <w:r>
        <w:t>ЗАТО СЕВЕРСК</w:t>
      </w:r>
    </w:p>
    <w:p w:rsidR="003A26A3" w:rsidRDefault="003A26A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A26A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4" w:tooltip="Решение Думы ЗАТО Северск от 30.06.2022 N 26/1 &quot;О внесении изменений в Решение Думы ЗАТО Северск от 27.12.2016 N 22/2 &quot;Об утверждении Программы комплексного развития социальной инфраструктуры ЗАТО Северск на 2016 - 2035 годы&quot; {КонсультантПлюс}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3A26A3" w:rsidRDefault="000D02C2">
            <w:pPr>
              <w:pStyle w:val="ConsPlusNormal0"/>
              <w:jc w:val="center"/>
            </w:pPr>
            <w:r>
              <w:rPr>
                <w:color w:val="392C69"/>
              </w:rPr>
              <w:t>от 30.06.2022 N 26/1)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26A3" w:rsidRDefault="003A26A3">
            <w:pPr>
              <w:pStyle w:val="ConsPlusNormal0"/>
            </w:pPr>
          </w:p>
        </w:tc>
      </w:tr>
    </w:tbl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sectPr w:rsidR="003A26A3">
          <w:headerReference w:type="default" r:id="rId175"/>
          <w:footerReference w:type="default" r:id="rId176"/>
          <w:headerReference w:type="first" r:id="rId177"/>
          <w:footerReference w:type="first" r:id="rId17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1020"/>
        <w:gridCol w:w="1247"/>
        <w:gridCol w:w="907"/>
        <w:gridCol w:w="1264"/>
        <w:gridCol w:w="1264"/>
        <w:gridCol w:w="1264"/>
        <w:gridCol w:w="1264"/>
        <w:gridCol w:w="1264"/>
        <w:gridCol w:w="1814"/>
      </w:tblGrid>
      <w:tr w:rsidR="003A26A3">
        <w:tc>
          <w:tcPr>
            <w:tcW w:w="45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Наименование объекта</w:t>
            </w:r>
          </w:p>
        </w:tc>
        <w:tc>
          <w:tcPr>
            <w:tcW w:w="1020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Параметры объекта</w:t>
            </w:r>
          </w:p>
        </w:tc>
        <w:tc>
          <w:tcPr>
            <w:tcW w:w="1247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Мероприятия/сроки</w:t>
            </w:r>
          </w:p>
        </w:tc>
        <w:tc>
          <w:tcPr>
            <w:tcW w:w="907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Срок реализации (годы)</w:t>
            </w:r>
          </w:p>
        </w:tc>
        <w:tc>
          <w:tcPr>
            <w:tcW w:w="126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Объем финансирования (тыс. руб.)</w:t>
            </w:r>
          </w:p>
        </w:tc>
        <w:tc>
          <w:tcPr>
            <w:tcW w:w="5056" w:type="dxa"/>
            <w:gridSpan w:val="4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Ответственный исполнитель/ соисполнитель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6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федерального бюджета (по согласованию)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областного бюджета (по согласованию)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внебюджетных источников (по согласованию)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1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20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26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814" w:type="dxa"/>
            <w:vAlign w:val="center"/>
          </w:tcPr>
          <w:p w:rsidR="003A26A3" w:rsidRDefault="000D02C2">
            <w:pPr>
              <w:pStyle w:val="ConsPlusNormal0"/>
              <w:jc w:val="center"/>
            </w:pPr>
            <w:r>
              <w:t>11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  <w:outlineLvl w:val="2"/>
            </w:pPr>
            <w:r>
              <w:t>1.</w:t>
            </w:r>
          </w:p>
        </w:tc>
        <w:tc>
          <w:tcPr>
            <w:tcW w:w="13122" w:type="dxa"/>
            <w:gridSpan w:val="10"/>
          </w:tcPr>
          <w:p w:rsidR="003A26A3" w:rsidRDefault="000D02C2">
            <w:pPr>
              <w:pStyle w:val="ConsPlusNormal0"/>
              <w:jc w:val="center"/>
            </w:pPr>
            <w:r>
              <w:t>Образовательные организации</w:t>
            </w: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 в микрорайоне N 12 по адресу: ЗАТО Северск, г. Северск, проезд Новый, 2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130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- 2023 год, строительство - 2024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173741,35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173741,35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3501,08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3501,08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170240,27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170240,27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 в микрорайоне N 10 по адресу: ЗАТО Северск, г. Северск, ул. Славского, 26а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130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- 2026 год, строительство - 2027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194130,02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194130,02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3919,31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3919,31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190210,71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190210,71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Дошкольная образовательная организация по адресу: ЗАТО Северск, г. Северск, ул. Ленина, д. 120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220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- 2028 год, строительство - 2029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540461,76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540461,76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6236,41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6236,41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534225,35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534225,35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Дошкольная образовательная организация в микрорайоне "Сосновка" по адресу: ЗАТО Северск, г. Северск, ул. Сосновая, 16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130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- 2031 год, строительство - 2032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227937,51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227937,51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Дошкольная образовательная организация по адресу: ЗАТО Северск, </w:t>
            </w:r>
            <w:proofErr w:type="spellStart"/>
            <w:r>
              <w:t>Иглаково</w:t>
            </w:r>
            <w:proofErr w:type="spellEnd"/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150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- 2033 год, строительство - 2034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242288,68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242288,68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1.6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МБОУ "СОШ N 78"</w:t>
            </w:r>
            <w:r>
              <w:t xml:space="preserve"> (пристройка начальной школы) по адресу:</w:t>
            </w:r>
          </w:p>
          <w:p w:rsidR="003A26A3" w:rsidRDefault="000D02C2">
            <w:pPr>
              <w:pStyle w:val="ConsPlusNormal0"/>
            </w:pPr>
            <w:r>
              <w:t>ЗАТО Северск, г. Северск, ул. Чапаева, д. 22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300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ПИР - 2016 год, реконструкция 2022 - 2023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226553,83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182276,70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44277,13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1776,63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1776,63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81020,00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18980,00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124777,20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101256,70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23520,50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1.7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МБОУ "</w:t>
            </w:r>
            <w:proofErr w:type="spellStart"/>
            <w:r>
              <w:t>Самусьский</w:t>
            </w:r>
            <w:proofErr w:type="spellEnd"/>
            <w:r>
              <w:t xml:space="preserve"> лицей" (пристройка к спортивному залу) по адресу: ЗАТО Северск, пос. Самусь, ул. Пекарского, д. 30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100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2018 - 2019 годы, реконструкция 2025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63801,56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49662,88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14138,68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1453,14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1453,14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269,82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269,82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62078,60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49662,88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12415,72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1.8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Общеобразовательная организация в микрорайоне N 12а (здание начальной школы)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200 мест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- 2024 год, строительство - 2025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207500,00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164000,00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43500,00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Северск/ Управление образования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205000,00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164000,00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41000,00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Итого по образовательным организациям, в том числе: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1876414,71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395939,58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1480475,13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1776,63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1776,63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1453,14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1453,14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269,82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269,82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81020,00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18980,00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128278,28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101256,70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27021,58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172740,27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172740,27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267078,60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213662,88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53415,72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3919,31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3919,31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190210,71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190210,71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6236,41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6236,41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534225,35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534225,35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ПИР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29221,99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29221,99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реконструкция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286855,80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231939,58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54916,22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строительство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1560336,92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164000,00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1396336,92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  <w:outlineLvl w:val="2"/>
            </w:pPr>
            <w:r>
              <w:t>2.</w:t>
            </w:r>
          </w:p>
        </w:tc>
        <w:tc>
          <w:tcPr>
            <w:tcW w:w="13122" w:type="dxa"/>
            <w:gridSpan w:val="10"/>
          </w:tcPr>
          <w:p w:rsidR="003A26A3" w:rsidRDefault="000D02C2">
            <w:pPr>
              <w:pStyle w:val="ConsPlusNormal0"/>
              <w:jc w:val="center"/>
            </w:pPr>
            <w:r>
              <w:t>Спортивные сооружения</w:t>
            </w: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2.1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Комплексная спортивная площадка МБОУ "СОШ N 89" по адресу:</w:t>
            </w:r>
          </w:p>
          <w:p w:rsidR="003A26A3" w:rsidRDefault="000D02C2">
            <w:pPr>
              <w:pStyle w:val="ConsPlusNormal0"/>
            </w:pPr>
            <w:r>
              <w:t xml:space="preserve">ЗАТО Северск, г. Северск, ул. Строителей, д. 38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 - 589,6 кв. м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- 2016 год, строительство - 2018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2815,95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2815,95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Управление капитального ст</w:t>
            </w:r>
            <w:r>
              <w:t xml:space="preserve">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143,00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143,00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2672,95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2672,95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Лыжная база "Янтарь" МАУДО ДЮСШ им. </w:t>
            </w:r>
            <w:proofErr w:type="spellStart"/>
            <w:r>
              <w:t>Л.Егоровой</w:t>
            </w:r>
            <w:proofErr w:type="spellEnd"/>
            <w:r>
              <w:t xml:space="preserve"> по адресу: ЗАТО Северск, г. Северск, ул. Сосновая, д. 20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реконструкция</w:t>
            </w:r>
          </w:p>
          <w:p w:rsidR="003A26A3" w:rsidRDefault="000D02C2">
            <w:pPr>
              <w:pStyle w:val="ConsPlusNormal0"/>
            </w:pPr>
            <w:r>
              <w:t>2023 - 2024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298036,03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227664,41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70371,62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15609,03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15609,03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137971,18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111218,57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26752,61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144455,82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116445,84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28009,98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Специализированный зал бокса "Авангард" МБУДО ДЮСШ "Янтарь"</w:t>
            </w:r>
            <w:r>
              <w:t xml:space="preserve"> по адресу: ЗАТО Северск, г. Северск, ул. Мира, д. 29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Реконструкция</w:t>
            </w:r>
          </w:p>
          <w:p w:rsidR="003A26A3" w:rsidRDefault="000D02C2">
            <w:pPr>
              <w:pStyle w:val="ConsPlusNormal0"/>
            </w:pPr>
            <w:r>
              <w:t>2025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57640,02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57640,02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546,07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546,07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57093,95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57093,95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2.4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Круговая дорожка для скоростного бега на роликовых коньках</w:t>
            </w:r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7200 кв. м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строительство</w:t>
            </w:r>
          </w:p>
          <w:p w:rsidR="003A26A3" w:rsidRDefault="000D02C2">
            <w:pPr>
              <w:pStyle w:val="ConsPlusNormal0"/>
            </w:pPr>
            <w:r>
              <w:t>2023 - 2024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198654,26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159180,16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39474,10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1184,76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1184,76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96467,76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77762,66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18705,10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101001,74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81417,50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19584,24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2.5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Спортивный комплекс "</w:t>
            </w:r>
            <w:r>
              <w:t>Янтарь" МАУДО ДЮСШ "Лидер" по адресу: ЗАТО Северск, г. Северск, ул. Мира, д. 28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реконструкция</w:t>
            </w:r>
          </w:p>
          <w:p w:rsidR="003A26A3" w:rsidRDefault="000D02C2">
            <w:pPr>
              <w:pStyle w:val="ConsPlusNormal0"/>
            </w:pPr>
            <w:r>
              <w:t>2023 - 2024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308053,86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242728,84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65325,02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6938,81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6938,81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147100,66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118577,84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28522,82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154014,39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124151,00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29863,39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2.6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Многопрофильная спортивная площадка МБУДО ДЮСШ "Лидер"</w:t>
            </w:r>
            <w:r>
              <w:t xml:space="preserve"> по адресу: ЗАТО Северск, г. Северск, ул. Мира, д. 28/4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4600 кв. м - 4 объекта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Строительство</w:t>
            </w:r>
          </w:p>
          <w:p w:rsidR="003A26A3" w:rsidRDefault="000D02C2">
            <w:pPr>
              <w:pStyle w:val="ConsPlusNormal0"/>
            </w:pPr>
            <w:r>
              <w:t>2019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</w:t>
            </w:r>
            <w:r>
              <w:t>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2.7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Пристройка к стрелковому тиру МБУДО ДЮСШ "Лидер" по адресу: Томская область, ЗАТО Северск, г. Северск, ул. Первомайская, д. 1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строительство - 2023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62826,54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48220,50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14606,04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3007,04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3007,04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59819,50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48220,50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11599,00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2.8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Учебно-тренировочный тир МАУДО ДЮСШ им. </w:t>
            </w:r>
            <w:proofErr w:type="spellStart"/>
            <w:r>
              <w:t>Л.Егоровой</w:t>
            </w:r>
            <w:proofErr w:type="spellEnd"/>
          </w:p>
          <w:p w:rsidR="003A26A3" w:rsidRDefault="000D02C2">
            <w:pPr>
              <w:pStyle w:val="ConsPlusNormal0"/>
            </w:pPr>
            <w:r>
              <w:t xml:space="preserve">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- 2025 год, строительство - 2026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72688,50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72688,50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7010,17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7010,17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65678,33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65678,33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2.9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proofErr w:type="spellStart"/>
            <w:r>
              <w:t>Лыжероллерная</w:t>
            </w:r>
            <w:proofErr w:type="spellEnd"/>
            <w:r>
              <w:t xml:space="preserve"> трасса в районе лыжной базы "Янтарь" МАУДО ДЮСШ им. </w:t>
            </w:r>
            <w:proofErr w:type="spellStart"/>
            <w:r>
              <w:t>Л.Егоровой</w:t>
            </w:r>
            <w:proofErr w:type="spellEnd"/>
            <w:r>
              <w:t xml:space="preserve"> по адресу: Томская область, ЗАТО Северск, г. Северск, ул. Сосновая, д. 20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строительство 2023 - 2024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122174,61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96174,20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26000,41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2866,59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2866,59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58284,33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46983,00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11301,33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61023,69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49191,20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11832,49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Итого по спортивным сооружениям, в том числе: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1125889,65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773968,11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348921,66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143,00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143,00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2672,95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2672,95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29606,23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29606,23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500189,50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402762,57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97426,93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460495,64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371205,54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89290,10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64104,12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64104,12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65678,33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65678,33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ПИР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37857,67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37857,67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реконструкция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640083,80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470393,25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169690,55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строительство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447948,18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303574,86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141373,44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  <w:outlineLvl w:val="2"/>
            </w:pPr>
            <w:r>
              <w:t>3.</w:t>
            </w:r>
          </w:p>
        </w:tc>
        <w:tc>
          <w:tcPr>
            <w:tcW w:w="13122" w:type="dxa"/>
            <w:gridSpan w:val="10"/>
          </w:tcPr>
          <w:p w:rsidR="003A26A3" w:rsidRDefault="000D02C2">
            <w:pPr>
              <w:pStyle w:val="ConsPlusNormal0"/>
              <w:jc w:val="center"/>
            </w:pPr>
            <w:r>
              <w:t>Учреждения культуры</w:t>
            </w: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Здание Детского театра по адресу: ЗАТО Северск, г. Северск, просп. Коммунистический, д. 48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реконструкция</w:t>
            </w:r>
          </w:p>
          <w:p w:rsidR="003A26A3" w:rsidRDefault="000D02C2">
            <w:pPr>
              <w:pStyle w:val="ConsPlusNormal0"/>
            </w:pPr>
            <w:r>
              <w:t>2023 - 2024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174984,40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134715,36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40269,04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культуры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8356,47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8356,47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80880,00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19120,00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66627,93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53835,36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12792,57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Территория Северского природного парка по адресу: ЗАТО Северск, г. Северск, просп. Коммунистический, д. 45а (в </w:t>
            </w:r>
            <w:proofErr w:type="spellStart"/>
            <w:r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22 га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- 2022 год, реконструкция</w:t>
            </w:r>
          </w:p>
          <w:p w:rsidR="003A26A3" w:rsidRDefault="000D02C2">
            <w:pPr>
              <w:pStyle w:val="ConsPlusNormal0"/>
            </w:pPr>
            <w:r>
              <w:t>2023 - 2024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142780,42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110634,11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32146,31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культуры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5992,45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5992,45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80880,00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19120,00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36787,97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29754,11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7033,86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Создание туристско-рекреационного кластера "</w:t>
            </w:r>
            <w:r>
              <w:t xml:space="preserve">Северск" по адресу: ЗАТО Северск, ЦКПП (в </w:t>
            </w:r>
            <w:proofErr w:type="spellStart"/>
            <w:r>
              <w:lastRenderedPageBreak/>
              <w:t>т.ч</w:t>
            </w:r>
            <w:proofErr w:type="spellEnd"/>
            <w:r>
              <w:t>. ПИР)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lastRenderedPageBreak/>
              <w:t>103 га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</w:pPr>
            <w:r>
              <w:t>ПИР - 2025 год, строительство</w:t>
            </w:r>
          </w:p>
          <w:p w:rsidR="003A26A3" w:rsidRDefault="000D02C2">
            <w:pPr>
              <w:pStyle w:val="ConsPlusNormal0"/>
            </w:pPr>
            <w:r>
              <w:t>2026 - 2029 годы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3811600,00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1030100,00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173200,00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120300,00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2488000,00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культуры </w:t>
            </w:r>
            <w:r>
              <w:lastRenderedPageBreak/>
              <w:t>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93000,00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1310500,00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330200,00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50600,00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36700,00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893000,00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1279300,00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362800,00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42600,00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40100,00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833800,00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748200,00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337100,00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Итого по учреждениям культуры, в том числе: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4129364,82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1030100,00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418549,47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192715,35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2488000,00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14348,92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14348,92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200000,00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161760,00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38240,00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103415,90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83589,47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19826,43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93000,00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1310500,00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330200,00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50600,00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36700,00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893000,00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1279300,00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362800,00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42600,00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40100,00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833800,00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748200,00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337100,00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30500,00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ПИР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107348,92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27348,92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реконструкция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303415,90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245349,47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58066,43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строительство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3718600,00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1030100,00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93200,00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107300,00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2488000,00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</w:tcPr>
          <w:p w:rsidR="003A26A3" w:rsidRDefault="000D02C2">
            <w:pPr>
              <w:pStyle w:val="ConsPlusNormal0"/>
              <w:jc w:val="center"/>
              <w:outlineLvl w:val="2"/>
            </w:pPr>
            <w:r>
              <w:t>4.</w:t>
            </w:r>
          </w:p>
        </w:tc>
        <w:tc>
          <w:tcPr>
            <w:tcW w:w="13122" w:type="dxa"/>
            <w:gridSpan w:val="10"/>
          </w:tcPr>
          <w:p w:rsidR="003A26A3" w:rsidRDefault="000D02C2">
            <w:pPr>
              <w:pStyle w:val="ConsPlusNormal0"/>
              <w:jc w:val="center"/>
            </w:pPr>
            <w:r>
              <w:t>Оздоровительные лагеря</w:t>
            </w:r>
          </w:p>
        </w:tc>
      </w:tr>
      <w:tr w:rsidR="003A26A3">
        <w:tc>
          <w:tcPr>
            <w:tcW w:w="45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Ограждение </w:t>
            </w:r>
            <w:proofErr w:type="gramStart"/>
            <w:r>
              <w:t>МАУ</w:t>
            </w:r>
            <w:proofErr w:type="gramEnd"/>
            <w:r>
              <w:t xml:space="preserve"> ЗАТО Северск ДОЛ "Зеленый мыс" (строительство) по адресу: Томская область, Томский район, с. </w:t>
            </w:r>
            <w:proofErr w:type="spellStart"/>
            <w:r>
              <w:t>Ярское</w:t>
            </w:r>
            <w:proofErr w:type="spellEnd"/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1 объект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Строительство 2022 год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/ 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>Итого по оздоровительным лагерям, в том числе: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ПИР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реконструкция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строительство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2279,64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 w:val="restart"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</w:pPr>
            <w:r>
              <w:t xml:space="preserve">Итого по Программе комплексного развития социальной </w:t>
            </w:r>
            <w:proofErr w:type="gramStart"/>
            <w:r>
              <w:t>инфраструктуры</w:t>
            </w:r>
            <w:proofErr w:type="gramEnd"/>
            <w:r>
              <w:t xml:space="preserve"> ЗАТО Северск, в том числе:</w:t>
            </w:r>
          </w:p>
        </w:tc>
        <w:tc>
          <w:tcPr>
            <w:tcW w:w="1020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7133948,82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1033099,88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1588457,16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2024391,78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2488000,00</w:t>
            </w:r>
          </w:p>
        </w:tc>
        <w:tc>
          <w:tcPr>
            <w:tcW w:w="1814" w:type="dxa"/>
            <w:vMerge w:val="restart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1919,63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1919,63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4126,09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4126,09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2019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3269,70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269,82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146234,79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81020,00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65214,79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828467,78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665779,27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162688,51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736651,81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454795,01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281856,80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424182,72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293662,88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130519,84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1380097,64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330200,00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50600,00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106297,64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893000,00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1469510,71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362800,00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42600,00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230310,71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833800,00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754436,41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337100,00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36736,41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2029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914825,35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534225,35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380600,00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4636,83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2032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223300,68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2033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4928,77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237359,91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020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247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2035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3A26A3" w:rsidRDefault="003A26A3">
            <w:pPr>
              <w:pStyle w:val="ConsPlusNormal0"/>
            </w:pP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ПИР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174428,58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94428,58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реконструкция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1230355,50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947682,30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282673,20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  <w:tr w:rsidR="003A26A3">
        <w:tc>
          <w:tcPr>
            <w:tcW w:w="454" w:type="dxa"/>
            <w:vMerge/>
          </w:tcPr>
          <w:p w:rsidR="003A26A3" w:rsidRDefault="003A26A3">
            <w:pPr>
              <w:pStyle w:val="ConsPlusNormal0"/>
            </w:pPr>
          </w:p>
        </w:tc>
        <w:tc>
          <w:tcPr>
            <w:tcW w:w="1814" w:type="dxa"/>
          </w:tcPr>
          <w:p w:rsidR="003A26A3" w:rsidRDefault="000D02C2">
            <w:pPr>
              <w:pStyle w:val="ConsPlusNormal0"/>
            </w:pPr>
            <w:r>
              <w:t>строительство</w:t>
            </w:r>
          </w:p>
        </w:tc>
        <w:tc>
          <w:tcPr>
            <w:tcW w:w="1020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4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5729164,74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1033099,88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560774,86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1647290,00</w:t>
            </w:r>
          </w:p>
        </w:tc>
        <w:tc>
          <w:tcPr>
            <w:tcW w:w="1264" w:type="dxa"/>
          </w:tcPr>
          <w:p w:rsidR="003A26A3" w:rsidRDefault="000D02C2">
            <w:pPr>
              <w:pStyle w:val="ConsPlusNormal0"/>
              <w:jc w:val="right"/>
            </w:pPr>
            <w:r>
              <w:t>2488000,00</w:t>
            </w:r>
          </w:p>
        </w:tc>
        <w:tc>
          <w:tcPr>
            <w:tcW w:w="1814" w:type="dxa"/>
          </w:tcPr>
          <w:p w:rsidR="003A26A3" w:rsidRDefault="000D02C2">
            <w:pPr>
              <w:pStyle w:val="ConsPlusNormal0"/>
              <w:jc w:val="center"/>
            </w:pPr>
            <w:r>
              <w:t>Х</w:t>
            </w:r>
          </w:p>
        </w:tc>
      </w:tr>
    </w:tbl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jc w:val="both"/>
      </w:pPr>
    </w:p>
    <w:p w:rsidR="003A26A3" w:rsidRDefault="003A26A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A26A3">
      <w:headerReference w:type="default" r:id="rId179"/>
      <w:footerReference w:type="default" r:id="rId180"/>
      <w:headerReference w:type="first" r:id="rId181"/>
      <w:footerReference w:type="first" r:id="rId182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2C2" w:rsidRDefault="000D02C2">
      <w:r>
        <w:separator/>
      </w:r>
    </w:p>
  </w:endnote>
  <w:endnote w:type="continuationSeparator" w:id="0">
    <w:p w:rsidR="000D02C2" w:rsidRDefault="000D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29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46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30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32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47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46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56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48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50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58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56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69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72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59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63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71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72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77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26A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74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103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A26A3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A26A3" w:rsidRDefault="000D02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26A3" w:rsidRDefault="000D02C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26A3" w:rsidRDefault="000D02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70661">
            <w:rPr>
              <w:rFonts w:ascii="Tahoma" w:hAnsi="Tahoma" w:cs="Tahoma"/>
              <w:noProof/>
            </w:rPr>
            <w:t>77</w:t>
          </w:r>
          <w:r>
            <w:fldChar w:fldCharType="end"/>
          </w:r>
        </w:p>
      </w:tc>
    </w:tr>
  </w:tbl>
  <w:p w:rsidR="003A26A3" w:rsidRDefault="000D02C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2C2" w:rsidRDefault="000D02C2">
      <w:r>
        <w:separator/>
      </w:r>
    </w:p>
  </w:footnote>
  <w:footnote w:type="continuationSeparator" w:id="0">
    <w:p w:rsidR="000D02C2" w:rsidRDefault="000D0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Программы</w:t>
          </w:r>
          <w:r>
            <w:rPr>
              <w:rFonts w:ascii="Tahoma" w:hAnsi="Tahoma" w:cs="Tahoma"/>
              <w:sz w:val="16"/>
              <w:szCs w:val="16"/>
            </w:rPr>
            <w:t xml:space="preserve">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</w:t>
          </w:r>
          <w:r>
            <w:rPr>
              <w:rFonts w:ascii="Tahoma" w:hAnsi="Tahoma" w:cs="Tahoma"/>
              <w:sz w:val="16"/>
              <w:szCs w:val="16"/>
            </w:rPr>
            <w:t xml:space="preserve">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</w:t>
          </w:r>
          <w:r>
            <w:rPr>
              <w:rFonts w:ascii="Tahoma" w:hAnsi="Tahoma" w:cs="Tahoma"/>
              <w:sz w:val="16"/>
              <w:szCs w:val="16"/>
            </w:rPr>
            <w:t>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Программы комплексного развит</w:t>
          </w:r>
          <w:r>
            <w:rPr>
              <w:rFonts w:ascii="Tahoma" w:hAnsi="Tahoma" w:cs="Tahoma"/>
              <w:sz w:val="16"/>
              <w:szCs w:val="16"/>
            </w:rPr>
            <w:t xml:space="preserve">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</w:t>
          </w:r>
          <w:r>
            <w:rPr>
              <w:rFonts w:ascii="Tahoma" w:hAnsi="Tahoma" w:cs="Tahoma"/>
              <w:sz w:val="16"/>
              <w:szCs w:val="16"/>
            </w:rPr>
            <w:t xml:space="preserve">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707"/>
      <w:gridCol w:w="741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707"/>
      <w:gridCol w:w="741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Программы комплексного раз</w:t>
          </w:r>
          <w:r>
            <w:rPr>
              <w:rFonts w:ascii="Tahoma" w:hAnsi="Tahoma" w:cs="Tahoma"/>
              <w:sz w:val="16"/>
              <w:szCs w:val="16"/>
            </w:rPr>
            <w:t xml:space="preserve">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</w:t>
          </w:r>
          <w:r>
            <w:rPr>
              <w:rFonts w:ascii="Tahoma" w:hAnsi="Tahoma" w:cs="Tahoma"/>
              <w:sz w:val="16"/>
              <w:szCs w:val="16"/>
            </w:rPr>
            <w:t xml:space="preserve">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</w:t>
          </w:r>
          <w:r>
            <w:rPr>
              <w:rFonts w:ascii="Tahoma" w:hAnsi="Tahoma" w:cs="Tahoma"/>
              <w:sz w:val="16"/>
              <w:szCs w:val="16"/>
            </w:rPr>
            <w:t>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707"/>
      <w:gridCol w:w="741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707"/>
      <w:gridCol w:w="741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</w:t>
          </w:r>
          <w:r>
            <w:rPr>
              <w:rFonts w:ascii="Tahoma" w:hAnsi="Tahoma" w:cs="Tahoma"/>
              <w:sz w:val="16"/>
              <w:szCs w:val="16"/>
            </w:rPr>
            <w:t>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сохранения: </w:t>
          </w:r>
          <w:r>
            <w:rPr>
              <w:rFonts w:ascii="Tahoma" w:hAnsi="Tahoma" w:cs="Tahoma"/>
              <w:sz w:val="16"/>
              <w:szCs w:val="16"/>
            </w:rPr>
            <w:t>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</w:t>
          </w:r>
          <w:r>
            <w:rPr>
              <w:rFonts w:ascii="Tahoma" w:hAnsi="Tahoma" w:cs="Tahoma"/>
              <w:sz w:val="16"/>
              <w:szCs w:val="16"/>
            </w:rPr>
            <w:t>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</w:t>
          </w:r>
          <w:r>
            <w:rPr>
              <w:rFonts w:ascii="Tahoma" w:hAnsi="Tahoma" w:cs="Tahoma"/>
              <w:sz w:val="16"/>
              <w:szCs w:val="16"/>
            </w:rPr>
            <w:t>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A26A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</w:t>
          </w:r>
          <w:r>
            <w:rPr>
              <w:rFonts w:ascii="Tahoma" w:hAnsi="Tahoma" w:cs="Tahoma"/>
              <w:sz w:val="16"/>
              <w:szCs w:val="16"/>
            </w:rPr>
            <w:t xml:space="preserve">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Программы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3A26A3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A26A3" w:rsidRDefault="000D02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27.12.2016 N 22/2</w:t>
          </w:r>
          <w:r>
            <w:rPr>
              <w:rFonts w:ascii="Tahoma" w:hAnsi="Tahoma" w:cs="Tahoma"/>
              <w:sz w:val="16"/>
              <w:szCs w:val="16"/>
            </w:rPr>
            <w:br/>
            <w:t>(ред. от 30.06.2022)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Программы</w:t>
          </w:r>
          <w:r>
            <w:rPr>
              <w:rFonts w:ascii="Tahoma" w:hAnsi="Tahoma" w:cs="Tahoma"/>
              <w:sz w:val="16"/>
              <w:szCs w:val="16"/>
            </w:rPr>
            <w:t xml:space="preserve"> комплексного развития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соци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A26A3" w:rsidRDefault="000D02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12.08.2025</w:t>
          </w:r>
        </w:p>
      </w:tc>
    </w:tr>
  </w:tbl>
  <w:p w:rsidR="003A26A3" w:rsidRDefault="003A26A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26A3" w:rsidRDefault="003A26A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6A3"/>
    <w:rsid w:val="000D02C2"/>
    <w:rsid w:val="003A26A3"/>
    <w:rsid w:val="0087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ADDED-B062-471F-AE74-D73CDAB47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91&amp;n=129885" TargetMode="External"/><Relationship Id="rId21" Type="http://schemas.openxmlformats.org/officeDocument/2006/relationships/hyperlink" Target="https://login.consultant.ru/link/?req=doc&amp;base=LAW&amp;n=508514" TargetMode="External"/><Relationship Id="rId42" Type="http://schemas.openxmlformats.org/officeDocument/2006/relationships/footer" Target="footer5.xml"/><Relationship Id="rId63" Type="http://schemas.openxmlformats.org/officeDocument/2006/relationships/header" Target="header16.xml"/><Relationship Id="rId84" Type="http://schemas.openxmlformats.org/officeDocument/2006/relationships/hyperlink" Target="https://login.consultant.ru/link/?req=doc&amp;base=LAW&amp;n=2875" TargetMode="External"/><Relationship Id="rId138" Type="http://schemas.openxmlformats.org/officeDocument/2006/relationships/hyperlink" Target="https://login.consultant.ru/link/?req=doc&amp;base=LAW&amp;n=191451" TargetMode="External"/><Relationship Id="rId159" Type="http://schemas.openxmlformats.org/officeDocument/2006/relationships/hyperlink" Target="https://login.consultant.ru/link/?req=doc&amp;base=RLAW091&amp;n=180858&amp;dst=100010" TargetMode="External"/><Relationship Id="rId170" Type="http://schemas.openxmlformats.org/officeDocument/2006/relationships/footer" Target="footer27.xml"/><Relationship Id="rId107" Type="http://schemas.openxmlformats.org/officeDocument/2006/relationships/hyperlink" Target="https://login.consultant.ru/link/?req=doc&amp;base=LAW&amp;n=510626&amp;dst=59" TargetMode="External"/><Relationship Id="rId11" Type="http://schemas.openxmlformats.org/officeDocument/2006/relationships/hyperlink" Target="https://login.consultant.ru/link/?req=doc&amp;base=LAW&amp;n=501480&amp;dst=610" TargetMode="External"/><Relationship Id="rId32" Type="http://schemas.openxmlformats.org/officeDocument/2006/relationships/hyperlink" Target="https://login.consultant.ru/link/?req=doc&amp;base=LAW&amp;n=212296&amp;dst=100009" TargetMode="External"/><Relationship Id="rId53" Type="http://schemas.openxmlformats.org/officeDocument/2006/relationships/header" Target="header11.xml"/><Relationship Id="rId74" Type="http://schemas.openxmlformats.org/officeDocument/2006/relationships/header" Target="header20.xml"/><Relationship Id="rId128" Type="http://schemas.openxmlformats.org/officeDocument/2006/relationships/hyperlink" Target="https://login.consultant.ru/link/?req=doc&amp;base=RLAW091&amp;n=190517&amp;dst=100012" TargetMode="External"/><Relationship Id="rId149" Type="http://schemas.openxmlformats.org/officeDocument/2006/relationships/hyperlink" Target="https://login.consultant.ru/link/?req=doc&amp;base=LAW&amp;n=508374&amp;dst=211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LAW&amp;n=508490&amp;dst=100768" TargetMode="External"/><Relationship Id="rId160" Type="http://schemas.openxmlformats.org/officeDocument/2006/relationships/hyperlink" Target="https://login.consultant.ru/link/?req=doc&amp;base=RLAW091&amp;n=62903&amp;dst=100007" TargetMode="External"/><Relationship Id="rId181" Type="http://schemas.openxmlformats.org/officeDocument/2006/relationships/header" Target="header32.xml"/><Relationship Id="rId22" Type="http://schemas.openxmlformats.org/officeDocument/2006/relationships/hyperlink" Target="https://login.consultant.ru/link/?req=doc&amp;base=LAW&amp;n=501480&amp;dst=610" TargetMode="External"/><Relationship Id="rId43" Type="http://schemas.openxmlformats.org/officeDocument/2006/relationships/header" Target="header6.xml"/><Relationship Id="rId64" Type="http://schemas.openxmlformats.org/officeDocument/2006/relationships/footer" Target="footer16.xml"/><Relationship Id="rId118" Type="http://schemas.openxmlformats.org/officeDocument/2006/relationships/hyperlink" Target="https://login.consultant.ru/link/?req=doc&amp;base=RLAW091&amp;n=180858&amp;dst=100010" TargetMode="External"/><Relationship Id="rId139" Type="http://schemas.openxmlformats.org/officeDocument/2006/relationships/hyperlink" Target="https://login.consultant.ru/link/?req=doc&amp;base=LAW&amp;n=345421" TargetMode="External"/><Relationship Id="rId85" Type="http://schemas.openxmlformats.org/officeDocument/2006/relationships/hyperlink" Target="https://login.consultant.ru/link/?req=doc&amp;base=LAW&amp;n=2875" TargetMode="External"/><Relationship Id="rId150" Type="http://schemas.openxmlformats.org/officeDocument/2006/relationships/hyperlink" Target="https://login.consultant.ru/link/?req=doc&amp;base=LAW&amp;n=508374&amp;dst=1300" TargetMode="External"/><Relationship Id="rId171" Type="http://schemas.openxmlformats.org/officeDocument/2006/relationships/header" Target="header28.xml"/><Relationship Id="rId12" Type="http://schemas.openxmlformats.org/officeDocument/2006/relationships/hyperlink" Target="https://login.consultant.ru/link/?req=doc&amp;base=LAW&amp;n=463205" TargetMode="External"/><Relationship Id="rId33" Type="http://schemas.openxmlformats.org/officeDocument/2006/relationships/hyperlink" Target="https://login.consultant.ru/link/?req=doc&amp;base=LAW&amp;n=212296&amp;dst=100009" TargetMode="External"/><Relationship Id="rId108" Type="http://schemas.openxmlformats.org/officeDocument/2006/relationships/hyperlink" Target="https://login.consultant.ru/link/?req=doc&amp;base=LAW&amp;n=383778" TargetMode="External"/><Relationship Id="rId129" Type="http://schemas.openxmlformats.org/officeDocument/2006/relationships/hyperlink" Target="https://login.consultant.ru/link/?req=doc&amp;base=RLAW091&amp;n=190517" TargetMode="External"/><Relationship Id="rId54" Type="http://schemas.openxmlformats.org/officeDocument/2006/relationships/footer" Target="footer11.xml"/><Relationship Id="rId75" Type="http://schemas.openxmlformats.org/officeDocument/2006/relationships/footer" Target="footer20.xml"/><Relationship Id="rId96" Type="http://schemas.openxmlformats.org/officeDocument/2006/relationships/hyperlink" Target="https://login.consultant.ru/link/?req=doc&amp;base=LAW&amp;n=465769" TargetMode="External"/><Relationship Id="rId140" Type="http://schemas.openxmlformats.org/officeDocument/2006/relationships/hyperlink" Target="https://login.consultant.ru/link/?req=doc&amp;base=RLAW091&amp;n=153522" TargetMode="External"/><Relationship Id="rId161" Type="http://schemas.openxmlformats.org/officeDocument/2006/relationships/hyperlink" Target="https://login.consultant.ru/link/?req=doc&amp;base=RLAW091&amp;n=62903&amp;dst=100007" TargetMode="External"/><Relationship Id="rId182" Type="http://schemas.openxmlformats.org/officeDocument/2006/relationships/footer" Target="footer32.xml"/><Relationship Id="rId6" Type="http://schemas.openxmlformats.org/officeDocument/2006/relationships/image" Target="media/image1.png"/><Relationship Id="rId23" Type="http://schemas.openxmlformats.org/officeDocument/2006/relationships/hyperlink" Target="https://login.consultant.ru/link/?req=doc&amp;base=LAW&amp;n=463205" TargetMode="External"/><Relationship Id="rId119" Type="http://schemas.openxmlformats.org/officeDocument/2006/relationships/hyperlink" Target="https://login.consultant.ru/link/?req=doc&amp;base=RLAW091&amp;n=180858" TargetMode="External"/><Relationship Id="rId44" Type="http://schemas.openxmlformats.org/officeDocument/2006/relationships/footer" Target="footer6.xml"/><Relationship Id="rId60" Type="http://schemas.openxmlformats.org/officeDocument/2006/relationships/footer" Target="footer14.xml"/><Relationship Id="rId65" Type="http://schemas.openxmlformats.org/officeDocument/2006/relationships/hyperlink" Target="https://login.consultant.ru/link/?req=doc&amp;base=RLAW091&amp;n=96853&amp;dst=100010" TargetMode="External"/><Relationship Id="rId81" Type="http://schemas.openxmlformats.org/officeDocument/2006/relationships/hyperlink" Target="https://login.consultant.ru/link/?req=doc&amp;base=LAW&amp;n=2875&amp;dst=100159" TargetMode="External"/><Relationship Id="rId86" Type="http://schemas.openxmlformats.org/officeDocument/2006/relationships/hyperlink" Target="https://login.consultant.ru/link/?req=doc&amp;base=LAW&amp;n=404439" TargetMode="External"/><Relationship Id="rId130" Type="http://schemas.openxmlformats.org/officeDocument/2006/relationships/header" Target="header21.xml"/><Relationship Id="rId135" Type="http://schemas.openxmlformats.org/officeDocument/2006/relationships/footer" Target="footer23.xml"/><Relationship Id="rId151" Type="http://schemas.openxmlformats.org/officeDocument/2006/relationships/hyperlink" Target="https://login.consultant.ru/link/?req=doc&amp;base=LAW&amp;n=508374&amp;dst=610" TargetMode="External"/><Relationship Id="rId156" Type="http://schemas.openxmlformats.org/officeDocument/2006/relationships/hyperlink" Target="https://login.consultant.ru/link/?req=doc&amp;base=LAW&amp;n=508374&amp;dst=4132" TargetMode="External"/><Relationship Id="rId177" Type="http://schemas.openxmlformats.org/officeDocument/2006/relationships/header" Target="header30.xml"/><Relationship Id="rId172" Type="http://schemas.openxmlformats.org/officeDocument/2006/relationships/footer" Target="footer28.xml"/><Relationship Id="rId13" Type="http://schemas.openxmlformats.org/officeDocument/2006/relationships/hyperlink" Target="https://login.consultant.ru/link/?req=doc&amp;base=RLAW091&amp;n=187528&amp;dst=101338" TargetMode="External"/><Relationship Id="rId18" Type="http://schemas.openxmlformats.org/officeDocument/2006/relationships/footer" Target="footer1.xml"/><Relationship Id="rId39" Type="http://schemas.openxmlformats.org/officeDocument/2006/relationships/hyperlink" Target="https://login.consultant.ru/link/?req=doc&amp;base=RLAW091&amp;n=125486&amp;dst=100017" TargetMode="External"/><Relationship Id="rId109" Type="http://schemas.openxmlformats.org/officeDocument/2006/relationships/hyperlink" Target="https://login.consultant.ru/link/?req=doc&amp;base=LAW&amp;n=508514&amp;dst=2272" TargetMode="External"/><Relationship Id="rId34" Type="http://schemas.openxmlformats.org/officeDocument/2006/relationships/hyperlink" Target="https://login.consultant.ru/link/?req=doc&amp;base=LAW&amp;n=508514&amp;dst=100075" TargetMode="External"/><Relationship Id="rId50" Type="http://schemas.openxmlformats.org/officeDocument/2006/relationships/footer" Target="footer9.xml"/><Relationship Id="rId55" Type="http://schemas.openxmlformats.org/officeDocument/2006/relationships/header" Target="header12.xml"/><Relationship Id="rId76" Type="http://schemas.openxmlformats.org/officeDocument/2006/relationships/hyperlink" Target="https://login.consultant.ru/link/?req=doc&amp;base=LAW&amp;n=325763&amp;dst=2" TargetMode="External"/><Relationship Id="rId97" Type="http://schemas.openxmlformats.org/officeDocument/2006/relationships/hyperlink" Target="https://login.consultant.ru/link/?req=doc&amp;base=LAW&amp;n=482761" TargetMode="External"/><Relationship Id="rId104" Type="http://schemas.openxmlformats.org/officeDocument/2006/relationships/hyperlink" Target="https://login.consultant.ru/link/?req=doc&amp;base=LAW&amp;n=510611" TargetMode="External"/><Relationship Id="rId120" Type="http://schemas.openxmlformats.org/officeDocument/2006/relationships/hyperlink" Target="https://login.consultant.ru/link/?req=doc&amp;base=RLAW091&amp;n=191967&amp;dst=104044" TargetMode="External"/><Relationship Id="rId125" Type="http://schemas.openxmlformats.org/officeDocument/2006/relationships/hyperlink" Target="https://login.consultant.ru/link/?req=doc&amp;base=RLAW091&amp;n=190555" TargetMode="External"/><Relationship Id="rId141" Type="http://schemas.openxmlformats.org/officeDocument/2006/relationships/hyperlink" Target="https://login.consultant.ru/link/?req=doc&amp;base=RLAW091&amp;n=95935" TargetMode="External"/><Relationship Id="rId146" Type="http://schemas.openxmlformats.org/officeDocument/2006/relationships/hyperlink" Target="https://login.consultant.ru/link/?req=doc&amp;base=RLAW091&amp;n=95281&amp;dst=100010" TargetMode="External"/><Relationship Id="rId167" Type="http://schemas.openxmlformats.org/officeDocument/2006/relationships/header" Target="header26.xml"/><Relationship Id="rId7" Type="http://schemas.openxmlformats.org/officeDocument/2006/relationships/hyperlink" Target="https://www.consultant.ru" TargetMode="External"/><Relationship Id="rId71" Type="http://schemas.openxmlformats.org/officeDocument/2006/relationships/footer" Target="footer18.xml"/><Relationship Id="rId92" Type="http://schemas.openxmlformats.org/officeDocument/2006/relationships/hyperlink" Target="https://login.consultant.ru/link/?req=doc&amp;base=LAW&amp;n=489351" TargetMode="External"/><Relationship Id="rId162" Type="http://schemas.openxmlformats.org/officeDocument/2006/relationships/hyperlink" Target="https://login.consultant.ru/link/?req=doc&amp;base=RLAW091&amp;n=129885&amp;dst=100010" TargetMode="External"/><Relationship Id="rId183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footer" Target="footer3.xml"/><Relationship Id="rId24" Type="http://schemas.openxmlformats.org/officeDocument/2006/relationships/hyperlink" Target="https://login.consultant.ru/link/?req=doc&amp;base=LAW&amp;n=310762" TargetMode="External"/><Relationship Id="rId40" Type="http://schemas.openxmlformats.org/officeDocument/2006/relationships/hyperlink" Target="https://login.consultant.ru/link/?req=doc&amp;base=RLAW091&amp;n=129885&amp;dst=100010" TargetMode="External"/><Relationship Id="rId45" Type="http://schemas.openxmlformats.org/officeDocument/2006/relationships/header" Target="header7.xml"/><Relationship Id="rId66" Type="http://schemas.openxmlformats.org/officeDocument/2006/relationships/hyperlink" Target="https://login.consultant.ru/link/?req=doc&amp;base=RLAW091&amp;n=62903&amp;dst=100007" TargetMode="External"/><Relationship Id="rId87" Type="http://schemas.openxmlformats.org/officeDocument/2006/relationships/hyperlink" Target="https://login.consultant.ru/link/?req=doc&amp;base=LAW&amp;n=501480" TargetMode="External"/><Relationship Id="rId110" Type="http://schemas.openxmlformats.org/officeDocument/2006/relationships/hyperlink" Target="https://login.consultant.ru/link/?req=doc&amp;base=LAW&amp;n=501480" TargetMode="External"/><Relationship Id="rId115" Type="http://schemas.openxmlformats.org/officeDocument/2006/relationships/hyperlink" Target="https://login.consultant.ru/link/?req=doc&amp;base=RLAW091&amp;n=62903" TargetMode="External"/><Relationship Id="rId131" Type="http://schemas.openxmlformats.org/officeDocument/2006/relationships/footer" Target="footer21.xml"/><Relationship Id="rId136" Type="http://schemas.openxmlformats.org/officeDocument/2006/relationships/header" Target="header24.xml"/><Relationship Id="rId157" Type="http://schemas.openxmlformats.org/officeDocument/2006/relationships/hyperlink" Target="https://login.consultant.ru/link/?req=doc&amp;base=LAW&amp;n=508374&amp;dst=4157" TargetMode="External"/><Relationship Id="rId178" Type="http://schemas.openxmlformats.org/officeDocument/2006/relationships/footer" Target="footer30.xml"/><Relationship Id="rId61" Type="http://schemas.openxmlformats.org/officeDocument/2006/relationships/header" Target="header15.xml"/><Relationship Id="rId82" Type="http://schemas.openxmlformats.org/officeDocument/2006/relationships/hyperlink" Target="https://login.consultant.ru/link/?req=doc&amp;base=LAW&amp;n=2875&amp;dst=100165" TargetMode="External"/><Relationship Id="rId152" Type="http://schemas.openxmlformats.org/officeDocument/2006/relationships/hyperlink" Target="https://login.consultant.ru/link/?req=doc&amp;base=RLAW091&amp;n=58582" TargetMode="External"/><Relationship Id="rId173" Type="http://schemas.openxmlformats.org/officeDocument/2006/relationships/hyperlink" Target="https://login.consultant.ru/link/?req=doc&amp;base=RLAW091&amp;n=62903&amp;dst=100007" TargetMode="External"/><Relationship Id="rId19" Type="http://schemas.openxmlformats.org/officeDocument/2006/relationships/header" Target="header2.xml"/><Relationship Id="rId14" Type="http://schemas.openxmlformats.org/officeDocument/2006/relationships/hyperlink" Target="http://duma-seversk.ru" TargetMode="External"/><Relationship Id="rId30" Type="http://schemas.openxmlformats.org/officeDocument/2006/relationships/header" Target="header4.xml"/><Relationship Id="rId35" Type="http://schemas.openxmlformats.org/officeDocument/2006/relationships/hyperlink" Target="https://login.consultant.ru/link/?req=doc&amp;base=LAW&amp;n=508514" TargetMode="External"/><Relationship Id="rId56" Type="http://schemas.openxmlformats.org/officeDocument/2006/relationships/footer" Target="footer12.xml"/><Relationship Id="rId77" Type="http://schemas.openxmlformats.org/officeDocument/2006/relationships/hyperlink" Target="https://login.consultant.ru/link/?req=doc&amp;base=RLAW091&amp;n=129885&amp;dst=100010" TargetMode="External"/><Relationship Id="rId100" Type="http://schemas.openxmlformats.org/officeDocument/2006/relationships/hyperlink" Target="https://login.consultant.ru/link/?req=doc&amp;base=LAW&amp;n=508514&amp;dst=2274" TargetMode="External"/><Relationship Id="rId105" Type="http://schemas.openxmlformats.org/officeDocument/2006/relationships/hyperlink" Target="https://login.consultant.ru/link/?req=doc&amp;base=LAW&amp;n=501480" TargetMode="External"/><Relationship Id="rId126" Type="http://schemas.openxmlformats.org/officeDocument/2006/relationships/hyperlink" Target="https://login.consultant.ru/link/?req=doc&amp;base=RLAW091&amp;n=190613&amp;dst=100012" TargetMode="External"/><Relationship Id="rId147" Type="http://schemas.openxmlformats.org/officeDocument/2006/relationships/hyperlink" Target="https://login.consultant.ru/link/?req=doc&amp;base=RLAW091&amp;n=96853&amp;dst=100010" TargetMode="External"/><Relationship Id="rId168" Type="http://schemas.openxmlformats.org/officeDocument/2006/relationships/footer" Target="footer26.xml"/><Relationship Id="rId8" Type="http://schemas.openxmlformats.org/officeDocument/2006/relationships/hyperlink" Target="https://www.consultant.ru" TargetMode="External"/><Relationship Id="rId51" Type="http://schemas.openxmlformats.org/officeDocument/2006/relationships/header" Target="header10.xml"/><Relationship Id="rId72" Type="http://schemas.openxmlformats.org/officeDocument/2006/relationships/header" Target="header19.xml"/><Relationship Id="rId93" Type="http://schemas.openxmlformats.org/officeDocument/2006/relationships/hyperlink" Target="https://login.consultant.ru/link/?req=doc&amp;base=LAW&amp;n=508527" TargetMode="External"/><Relationship Id="rId98" Type="http://schemas.openxmlformats.org/officeDocument/2006/relationships/hyperlink" Target="https://login.consultant.ru/link/?req=doc&amp;base=LAW&amp;n=465769" TargetMode="External"/><Relationship Id="rId121" Type="http://schemas.openxmlformats.org/officeDocument/2006/relationships/hyperlink" Target="https://login.consultant.ru/link/?req=doc&amp;base=RLAW091&amp;n=191967" TargetMode="External"/><Relationship Id="rId142" Type="http://schemas.openxmlformats.org/officeDocument/2006/relationships/hyperlink" Target="https://login.consultant.ru/link/?req=doc&amp;base=RLAW091&amp;n=167047" TargetMode="External"/><Relationship Id="rId163" Type="http://schemas.openxmlformats.org/officeDocument/2006/relationships/hyperlink" Target="https://login.consultant.ru/link/?req=doc&amp;base=LAW&amp;n=212296&amp;dst=100009" TargetMode="External"/><Relationship Id="rId184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91&amp;n=62903&amp;dst=100007" TargetMode="External"/><Relationship Id="rId46" Type="http://schemas.openxmlformats.org/officeDocument/2006/relationships/footer" Target="footer7.xml"/><Relationship Id="rId67" Type="http://schemas.openxmlformats.org/officeDocument/2006/relationships/hyperlink" Target="https://login.consultant.ru/link/?req=doc&amp;base=RLAW091&amp;n=129885&amp;dst=100010" TargetMode="External"/><Relationship Id="rId116" Type="http://schemas.openxmlformats.org/officeDocument/2006/relationships/hyperlink" Target="https://login.consultant.ru/link/?req=doc&amp;base=RLAW091&amp;n=129885&amp;dst=100010" TargetMode="External"/><Relationship Id="rId137" Type="http://schemas.openxmlformats.org/officeDocument/2006/relationships/footer" Target="footer24.xml"/><Relationship Id="rId158" Type="http://schemas.openxmlformats.org/officeDocument/2006/relationships/hyperlink" Target="https://login.consultant.ru/link/?req=doc&amp;base=RLAW091&amp;n=106438" TargetMode="External"/><Relationship Id="rId20" Type="http://schemas.openxmlformats.org/officeDocument/2006/relationships/footer" Target="footer2.xml"/><Relationship Id="rId41" Type="http://schemas.openxmlformats.org/officeDocument/2006/relationships/header" Target="header5.xml"/><Relationship Id="rId62" Type="http://schemas.openxmlformats.org/officeDocument/2006/relationships/footer" Target="footer15.xml"/><Relationship Id="rId83" Type="http://schemas.openxmlformats.org/officeDocument/2006/relationships/hyperlink" Target="https://login.consultant.ru/link/?req=doc&amp;base=LAW&amp;n=2875" TargetMode="External"/><Relationship Id="rId88" Type="http://schemas.openxmlformats.org/officeDocument/2006/relationships/hyperlink" Target="https://login.consultant.ru/link/?req=doc&amp;base=LAW&amp;n=501480" TargetMode="External"/><Relationship Id="rId111" Type="http://schemas.openxmlformats.org/officeDocument/2006/relationships/hyperlink" Target="https://login.consultant.ru/link/?req=doc&amp;base=LAW&amp;n=508514&amp;dst=100187" TargetMode="External"/><Relationship Id="rId132" Type="http://schemas.openxmlformats.org/officeDocument/2006/relationships/header" Target="header22.xml"/><Relationship Id="rId153" Type="http://schemas.openxmlformats.org/officeDocument/2006/relationships/hyperlink" Target="https://login.consultant.ru/link/?req=doc&amp;base=LAW&amp;n=508374&amp;dst=3781" TargetMode="External"/><Relationship Id="rId174" Type="http://schemas.openxmlformats.org/officeDocument/2006/relationships/hyperlink" Target="https://login.consultant.ru/link/?req=doc&amp;base=RLAW091&amp;n=164438&amp;dst=100020" TargetMode="External"/><Relationship Id="rId179" Type="http://schemas.openxmlformats.org/officeDocument/2006/relationships/header" Target="header31.xml"/><Relationship Id="rId15" Type="http://schemas.openxmlformats.org/officeDocument/2006/relationships/hyperlink" Target="https://login.consultant.ru/link/?req=doc&amp;base=RLAW091&amp;n=125450&amp;dst=100006" TargetMode="External"/><Relationship Id="rId36" Type="http://schemas.openxmlformats.org/officeDocument/2006/relationships/hyperlink" Target="https://login.consultant.ru/link/?req=doc&amp;base=LAW&amp;n=508514" TargetMode="External"/><Relationship Id="rId57" Type="http://schemas.openxmlformats.org/officeDocument/2006/relationships/header" Target="header13.xml"/><Relationship Id="rId106" Type="http://schemas.openxmlformats.org/officeDocument/2006/relationships/hyperlink" Target="https://login.consultant.ru/link/?req=doc&amp;base=LAW&amp;n=463205&amp;dst=100008" TargetMode="External"/><Relationship Id="rId127" Type="http://schemas.openxmlformats.org/officeDocument/2006/relationships/hyperlink" Target="https://login.consultant.ru/link/?req=doc&amp;base=RLAW091&amp;n=190613" TargetMode="External"/><Relationship Id="rId10" Type="http://schemas.openxmlformats.org/officeDocument/2006/relationships/hyperlink" Target="https://login.consultant.ru/link/?req=doc&amp;base=RLAW091&amp;n=164438&amp;dst=100006" TargetMode="External"/><Relationship Id="rId31" Type="http://schemas.openxmlformats.org/officeDocument/2006/relationships/footer" Target="footer4.xml"/><Relationship Id="rId52" Type="http://schemas.openxmlformats.org/officeDocument/2006/relationships/footer" Target="footer10.xml"/><Relationship Id="rId73" Type="http://schemas.openxmlformats.org/officeDocument/2006/relationships/footer" Target="footer19.xml"/><Relationship Id="rId78" Type="http://schemas.openxmlformats.org/officeDocument/2006/relationships/hyperlink" Target="https://login.consultant.ru/link/?req=doc&amp;base=LAW&amp;n=2875" TargetMode="External"/><Relationship Id="rId94" Type="http://schemas.openxmlformats.org/officeDocument/2006/relationships/hyperlink" Target="https://login.consultant.ru/link/?req=doc&amp;base=LAW&amp;n=508490" TargetMode="External"/><Relationship Id="rId99" Type="http://schemas.openxmlformats.org/officeDocument/2006/relationships/hyperlink" Target="https://login.consultant.ru/link/?req=doc&amp;base=RLAW091&amp;n=129885&amp;dst=100010" TargetMode="External"/><Relationship Id="rId101" Type="http://schemas.openxmlformats.org/officeDocument/2006/relationships/hyperlink" Target="https://login.consultant.ru/link/?req=doc&amp;base=LAW&amp;n=508514&amp;dst=101836" TargetMode="External"/><Relationship Id="rId122" Type="http://schemas.openxmlformats.org/officeDocument/2006/relationships/hyperlink" Target="https://login.consultant.ru/link/?req=doc&amp;base=RLAW091&amp;n=147071&amp;dst=100700" TargetMode="External"/><Relationship Id="rId143" Type="http://schemas.openxmlformats.org/officeDocument/2006/relationships/hyperlink" Target="https://login.consultant.ru/link/?req=doc&amp;base=RLAW091&amp;n=150663" TargetMode="External"/><Relationship Id="rId148" Type="http://schemas.openxmlformats.org/officeDocument/2006/relationships/hyperlink" Target="https://login.consultant.ru/link/?req=doc&amp;base=RLAW091&amp;n=129885&amp;dst=100010" TargetMode="External"/><Relationship Id="rId164" Type="http://schemas.openxmlformats.org/officeDocument/2006/relationships/hyperlink" Target="https://login.consultant.ru/link/?req=doc&amp;base=RLAW091&amp;n=129885&amp;dst=100010" TargetMode="External"/><Relationship Id="rId169" Type="http://schemas.openxmlformats.org/officeDocument/2006/relationships/header" Target="header27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25450&amp;dst=100006" TargetMode="External"/><Relationship Id="rId180" Type="http://schemas.openxmlformats.org/officeDocument/2006/relationships/footer" Target="footer31.xml"/><Relationship Id="rId26" Type="http://schemas.openxmlformats.org/officeDocument/2006/relationships/hyperlink" Target="https://login.consultant.ru/link/?req=doc&amp;base=RLAW091&amp;n=96853&amp;dst=100010" TargetMode="External"/><Relationship Id="rId47" Type="http://schemas.openxmlformats.org/officeDocument/2006/relationships/header" Target="header8.xml"/><Relationship Id="rId68" Type="http://schemas.openxmlformats.org/officeDocument/2006/relationships/header" Target="header17.xml"/><Relationship Id="rId89" Type="http://schemas.openxmlformats.org/officeDocument/2006/relationships/hyperlink" Target="https://login.consultant.ru/link/?req=doc&amp;base=LAW&amp;n=508510" TargetMode="External"/><Relationship Id="rId112" Type="http://schemas.openxmlformats.org/officeDocument/2006/relationships/hyperlink" Target="https://login.consultant.ru/link/?req=doc&amp;base=LAW&amp;n=508514&amp;dst=101674" TargetMode="External"/><Relationship Id="rId133" Type="http://schemas.openxmlformats.org/officeDocument/2006/relationships/footer" Target="footer22.xml"/><Relationship Id="rId154" Type="http://schemas.openxmlformats.org/officeDocument/2006/relationships/hyperlink" Target="https://login.consultant.ru/link/?req=doc&amp;base=LAW&amp;n=508374&amp;dst=1300" TargetMode="External"/><Relationship Id="rId175" Type="http://schemas.openxmlformats.org/officeDocument/2006/relationships/header" Target="header29.xml"/><Relationship Id="rId16" Type="http://schemas.openxmlformats.org/officeDocument/2006/relationships/hyperlink" Target="https://login.consultant.ru/link/?req=doc&amp;base=RLAW091&amp;n=164438&amp;dst=100006" TargetMode="External"/><Relationship Id="rId37" Type="http://schemas.openxmlformats.org/officeDocument/2006/relationships/hyperlink" Target="https://login.consultant.ru/link/?req=doc&amp;base=LAW&amp;n=501480" TargetMode="External"/><Relationship Id="rId58" Type="http://schemas.openxmlformats.org/officeDocument/2006/relationships/footer" Target="footer13.xml"/><Relationship Id="rId79" Type="http://schemas.openxmlformats.org/officeDocument/2006/relationships/hyperlink" Target="https://login.consultant.ru/link/?req=doc&amp;base=LAW&amp;n=2875&amp;dst=100043" TargetMode="External"/><Relationship Id="rId102" Type="http://schemas.openxmlformats.org/officeDocument/2006/relationships/hyperlink" Target="https://login.consultant.ru/link/?req=doc&amp;base=LAW&amp;n=508514&amp;dst=101837" TargetMode="External"/><Relationship Id="rId123" Type="http://schemas.openxmlformats.org/officeDocument/2006/relationships/hyperlink" Target="https://login.consultant.ru/link/?req=doc&amp;base=RLAW091&amp;n=147071" TargetMode="External"/><Relationship Id="rId144" Type="http://schemas.openxmlformats.org/officeDocument/2006/relationships/hyperlink" Target="https://login.consultant.ru/link/?req=doc&amp;base=LAW&amp;n=315253&amp;dst=100015" TargetMode="External"/><Relationship Id="rId90" Type="http://schemas.openxmlformats.org/officeDocument/2006/relationships/hyperlink" Target="https://login.consultant.ru/link/?req=doc&amp;base=LAW&amp;n=510626" TargetMode="External"/><Relationship Id="rId165" Type="http://schemas.openxmlformats.org/officeDocument/2006/relationships/header" Target="header25.xml"/><Relationship Id="rId27" Type="http://schemas.openxmlformats.org/officeDocument/2006/relationships/hyperlink" Target="https://login.consultant.ru/link/?req=doc&amp;base=RLAW091&amp;n=129885&amp;dst=100010" TargetMode="External"/><Relationship Id="rId48" Type="http://schemas.openxmlformats.org/officeDocument/2006/relationships/footer" Target="footer8.xml"/><Relationship Id="rId69" Type="http://schemas.openxmlformats.org/officeDocument/2006/relationships/footer" Target="footer17.xml"/><Relationship Id="rId113" Type="http://schemas.openxmlformats.org/officeDocument/2006/relationships/hyperlink" Target="https://login.consultant.ru/link/?req=doc&amp;base=RLAW091&amp;n=62903&amp;dst=100007" TargetMode="External"/><Relationship Id="rId134" Type="http://schemas.openxmlformats.org/officeDocument/2006/relationships/header" Target="header23.xml"/><Relationship Id="rId80" Type="http://schemas.openxmlformats.org/officeDocument/2006/relationships/hyperlink" Target="https://login.consultant.ru/link/?req=doc&amp;base=LAW&amp;n=2875" TargetMode="External"/><Relationship Id="rId155" Type="http://schemas.openxmlformats.org/officeDocument/2006/relationships/hyperlink" Target="https://login.consultant.ru/link/?req=doc&amp;base=RLAW091&amp;n=58582" TargetMode="External"/><Relationship Id="rId176" Type="http://schemas.openxmlformats.org/officeDocument/2006/relationships/footer" Target="footer29.xml"/><Relationship Id="rId17" Type="http://schemas.openxmlformats.org/officeDocument/2006/relationships/header" Target="header1.xml"/><Relationship Id="rId38" Type="http://schemas.openxmlformats.org/officeDocument/2006/relationships/hyperlink" Target="https://login.consultant.ru/link/?req=doc&amp;base=RLAW091&amp;n=62903&amp;dst=100007" TargetMode="External"/><Relationship Id="rId59" Type="http://schemas.openxmlformats.org/officeDocument/2006/relationships/header" Target="header14.xml"/><Relationship Id="rId103" Type="http://schemas.openxmlformats.org/officeDocument/2006/relationships/hyperlink" Target="https://login.consultant.ru/link/?req=doc&amp;base=LAW&amp;n=508514&amp;dst=1213" TargetMode="External"/><Relationship Id="rId124" Type="http://schemas.openxmlformats.org/officeDocument/2006/relationships/hyperlink" Target="https://login.consultant.ru/link/?req=doc&amp;base=RLAW091&amp;n=190555&amp;dst=100012" TargetMode="External"/><Relationship Id="rId70" Type="http://schemas.openxmlformats.org/officeDocument/2006/relationships/header" Target="header18.xml"/><Relationship Id="rId91" Type="http://schemas.openxmlformats.org/officeDocument/2006/relationships/hyperlink" Target="https://login.consultant.ru/link/?req=doc&amp;base=LAW&amp;n=510754" TargetMode="External"/><Relationship Id="rId145" Type="http://schemas.openxmlformats.org/officeDocument/2006/relationships/hyperlink" Target="https://login.consultant.ru/link/?req=doc&amp;base=RLAW091&amp;n=144678&amp;dst=101074" TargetMode="External"/><Relationship Id="rId166" Type="http://schemas.openxmlformats.org/officeDocument/2006/relationships/footer" Target="footer25.xml"/><Relationship Id="rId1" Type="http://schemas.openxmlformats.org/officeDocument/2006/relationships/styles" Target="styles.xml"/><Relationship Id="rId28" Type="http://schemas.openxmlformats.org/officeDocument/2006/relationships/header" Target="header3.xml"/><Relationship Id="rId49" Type="http://schemas.openxmlformats.org/officeDocument/2006/relationships/header" Target="header9.xml"/><Relationship Id="rId114" Type="http://schemas.openxmlformats.org/officeDocument/2006/relationships/hyperlink" Target="https://login.consultant.ru/link/?req=doc&amp;base=RLAW091&amp;n=62903&amp;dst=100007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103</Pages>
  <Words>30038</Words>
  <Characters>171221</Characters>
  <Application>Microsoft Office Word</Application>
  <DocSecurity>0</DocSecurity>
  <Lines>1426</Lines>
  <Paragraphs>401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ЗАТО Северск от 27.12.2016 N 22/2
(ред. от 30.06.2022)
"Об утверждении Программы комплексного развития социальной инфраструктуры ЗАТО Северск на 2016 - 2035 годы"</vt:lpstr>
    </vt:vector>
  </TitlesOfParts>
  <Company>КонсультантПлюс Версия 4025.00.02</Company>
  <LinksUpToDate>false</LinksUpToDate>
  <CharactersWithSpaces>200858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27.12.2016 N 22/2
(ред. от 30.06.2022)
"Об утверждении Программы комплексного развития социальной инфраструктуры ЗАТО Северск на 2016 - 2035 годы"</dc:title>
  <dc:creator>Немец О</dc:creator>
  <cp:lastModifiedBy>Пользователь УО 1</cp:lastModifiedBy>
  <cp:revision>2</cp:revision>
  <dcterms:created xsi:type="dcterms:W3CDTF">2025-08-13T02:35:00Z</dcterms:created>
  <dcterms:modified xsi:type="dcterms:W3CDTF">2025-08-13T02:35:00Z</dcterms:modified>
</cp:coreProperties>
</file>