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64219" w:rsidRDefault="00A64219">
      <w:pPr>
        <w:pStyle w:val="ConsPlusTitlePage"/>
      </w:pPr>
      <w:r>
        <w:t xml:space="preserve">Документ предоставлен </w:t>
      </w:r>
      <w:hyperlink r:id="rId4">
        <w:r>
          <w:rPr>
            <w:color w:val="0000FF"/>
          </w:rPr>
          <w:t>КонсультантПлюс</w:t>
        </w:r>
      </w:hyperlink>
      <w:r>
        <w:br/>
      </w:r>
    </w:p>
    <w:p w:rsidR="00A64219" w:rsidRDefault="00A64219">
      <w:pPr>
        <w:pStyle w:val="ConsPlusNormal"/>
        <w:jc w:val="both"/>
        <w:outlineLvl w:val="0"/>
      </w:pPr>
    </w:p>
    <w:p w:rsidR="00A64219" w:rsidRDefault="00A64219">
      <w:pPr>
        <w:pStyle w:val="ConsPlusTitle"/>
        <w:jc w:val="center"/>
      </w:pPr>
      <w:r>
        <w:t>ТОМСКАЯ ОБЛАСТЬ</w:t>
      </w:r>
    </w:p>
    <w:p w:rsidR="00A64219" w:rsidRDefault="00A64219">
      <w:pPr>
        <w:pStyle w:val="ConsPlusTitle"/>
        <w:jc w:val="center"/>
      </w:pPr>
      <w:r>
        <w:t>ГОРОДСКОЙ ОКРУГ</w:t>
      </w:r>
    </w:p>
    <w:p w:rsidR="00A64219" w:rsidRDefault="00A64219">
      <w:pPr>
        <w:pStyle w:val="ConsPlusTitle"/>
        <w:jc w:val="center"/>
      </w:pPr>
      <w:r>
        <w:t>ЗАКРЫТОЕ АДМИНИСТРАТИВНО-ТЕРРИТОРИАЛЬНОЕ ОБРАЗОВАНИЕ</w:t>
      </w:r>
    </w:p>
    <w:p w:rsidR="00A64219" w:rsidRDefault="00A64219">
      <w:pPr>
        <w:pStyle w:val="ConsPlusTitle"/>
        <w:jc w:val="center"/>
      </w:pPr>
      <w:r>
        <w:t>СЕВЕРСК</w:t>
      </w:r>
    </w:p>
    <w:p w:rsidR="00A64219" w:rsidRDefault="00A64219">
      <w:pPr>
        <w:pStyle w:val="ConsPlusTitle"/>
        <w:jc w:val="center"/>
      </w:pPr>
    </w:p>
    <w:p w:rsidR="00A64219" w:rsidRDefault="00A64219">
      <w:pPr>
        <w:pStyle w:val="ConsPlusTitle"/>
        <w:jc w:val="center"/>
      </w:pPr>
      <w:r>
        <w:t>ДУМА</w:t>
      </w:r>
    </w:p>
    <w:p w:rsidR="00A64219" w:rsidRDefault="00A64219">
      <w:pPr>
        <w:pStyle w:val="ConsPlusTitle"/>
        <w:jc w:val="center"/>
      </w:pPr>
      <w:r>
        <w:t>ЗАКРЫТОГО АДМИНИСТРАТИВНО-ТЕРРИТОРИАЛЬНОГО ОБРАЗОВАНИЯ</w:t>
      </w:r>
    </w:p>
    <w:p w:rsidR="00A64219" w:rsidRDefault="00A64219">
      <w:pPr>
        <w:pStyle w:val="ConsPlusTitle"/>
        <w:jc w:val="center"/>
      </w:pPr>
      <w:r>
        <w:t>СЕВЕРСК</w:t>
      </w:r>
    </w:p>
    <w:p w:rsidR="00A64219" w:rsidRDefault="00A64219">
      <w:pPr>
        <w:pStyle w:val="ConsPlusTitle"/>
        <w:jc w:val="both"/>
      </w:pPr>
    </w:p>
    <w:p w:rsidR="00A64219" w:rsidRDefault="00A64219">
      <w:pPr>
        <w:pStyle w:val="ConsPlusTitle"/>
        <w:jc w:val="center"/>
      </w:pPr>
      <w:r>
        <w:t>РЕШЕНИЕ</w:t>
      </w:r>
    </w:p>
    <w:p w:rsidR="00A64219" w:rsidRDefault="00A64219">
      <w:pPr>
        <w:pStyle w:val="ConsPlusTitle"/>
        <w:jc w:val="center"/>
      </w:pPr>
      <w:r>
        <w:t>от 24 июня 2025 г. N 60/5</w:t>
      </w:r>
    </w:p>
    <w:p w:rsidR="00A64219" w:rsidRDefault="00A64219">
      <w:pPr>
        <w:pStyle w:val="ConsPlusTitle"/>
        <w:jc w:val="both"/>
      </w:pPr>
    </w:p>
    <w:p w:rsidR="00A64219" w:rsidRDefault="00A64219">
      <w:pPr>
        <w:pStyle w:val="ConsPlusTitle"/>
        <w:jc w:val="center"/>
      </w:pPr>
      <w:r>
        <w:t xml:space="preserve">О ВНЕСЕНИИ ИЗМЕНЕНИЙ В РЕШЕНИЕ </w:t>
      </w:r>
      <w:proofErr w:type="gramStart"/>
      <w:r>
        <w:t>ДУМЫ</w:t>
      </w:r>
      <w:proofErr w:type="gramEnd"/>
      <w:r>
        <w:t xml:space="preserve"> ЗАТО СЕВЕРСК</w:t>
      </w:r>
    </w:p>
    <w:p w:rsidR="00A64219" w:rsidRDefault="00A64219">
      <w:pPr>
        <w:pStyle w:val="ConsPlusTitle"/>
        <w:jc w:val="center"/>
      </w:pPr>
      <w:r>
        <w:t>ОТ 30.09.2021 N 17/3 "ОБ УТВЕРЖДЕНИИ ПОЛОЖЕНИЯ</w:t>
      </w:r>
    </w:p>
    <w:p w:rsidR="00A64219" w:rsidRDefault="00A64219">
      <w:pPr>
        <w:pStyle w:val="ConsPlusTitle"/>
        <w:jc w:val="center"/>
      </w:pPr>
      <w:r>
        <w:t>О МУНИЦИПАЛЬНОМ КОНТРОЛЕ В ОБЛАСТИ ОХРАНЫ И ИСПОЛЬЗОВАНИЯ</w:t>
      </w:r>
    </w:p>
    <w:p w:rsidR="00A64219" w:rsidRDefault="00A64219">
      <w:pPr>
        <w:pStyle w:val="ConsPlusTitle"/>
        <w:jc w:val="center"/>
      </w:pPr>
      <w:r>
        <w:t>ОСОБО ОХРАНЯЕМЫХ ПРИРОДНЫХ ТЕРРИТОРИЙ ГОРОДСКОГО ОКРУГА</w:t>
      </w:r>
    </w:p>
    <w:p w:rsidR="00A64219" w:rsidRDefault="00A64219">
      <w:pPr>
        <w:pStyle w:val="ConsPlusTitle"/>
        <w:jc w:val="center"/>
      </w:pPr>
      <w:r>
        <w:t>ЗАТО СЕВЕРСК ТОМСКОЙ ОБЛАСТИ"</w:t>
      </w:r>
    </w:p>
    <w:p w:rsidR="00A64219" w:rsidRDefault="00A64219">
      <w:pPr>
        <w:pStyle w:val="ConsPlusNormal"/>
        <w:jc w:val="both"/>
      </w:pPr>
    </w:p>
    <w:p w:rsidR="00A64219" w:rsidRDefault="00A64219">
      <w:pPr>
        <w:pStyle w:val="ConsPlusNormal"/>
        <w:ind w:firstLine="540"/>
        <w:jc w:val="both"/>
      </w:pPr>
      <w:r>
        <w:t xml:space="preserve">В соответствии с Федеральным </w:t>
      </w:r>
      <w:hyperlink r:id="rId5">
        <w:r>
          <w:rPr>
            <w:color w:val="0000FF"/>
          </w:rPr>
          <w:t>законом</w:t>
        </w:r>
      </w:hyperlink>
      <w:r>
        <w:t xml:space="preserve"> от 31 июля 2020 года N 248-ФЗ "О государственном контроле (надзоре) и муниципальном контроле в Российской Федерации", </w:t>
      </w:r>
      <w:hyperlink r:id="rId6">
        <w:r>
          <w:rPr>
            <w:color w:val="0000FF"/>
          </w:rPr>
          <w:t>статьей 28</w:t>
        </w:r>
      </w:hyperlink>
      <w:r>
        <w:t xml:space="preserve"> Устава городского округа закрытого административно-территориального образования Северск Томской области, рассмотрев внесенный Мэром ЗАТО Северск проект решения Думы ЗАТО Северск "О внесении изменений в Решение Думы ЗАТО Северск от 30.09.2021 N 17/3 "Об утверждении Положения о муниципальном контроле в области охраны и использования особо охраняемых природных территорий городского округа ЗАТО Северск Томской области", Дума ЗАТО Северск решила:</w:t>
      </w:r>
    </w:p>
    <w:p w:rsidR="00A64219" w:rsidRDefault="00A64219">
      <w:pPr>
        <w:pStyle w:val="ConsPlusNormal"/>
        <w:spacing w:before="220"/>
        <w:ind w:firstLine="540"/>
        <w:jc w:val="both"/>
      </w:pPr>
      <w:r>
        <w:t xml:space="preserve">1. Внести в </w:t>
      </w:r>
      <w:hyperlink r:id="rId7">
        <w:r>
          <w:rPr>
            <w:color w:val="0000FF"/>
          </w:rPr>
          <w:t>Решение</w:t>
        </w:r>
      </w:hyperlink>
      <w:r>
        <w:t xml:space="preserve"> </w:t>
      </w:r>
      <w:proofErr w:type="gramStart"/>
      <w:r>
        <w:t>Думы</w:t>
      </w:r>
      <w:proofErr w:type="gramEnd"/>
      <w:r>
        <w:t xml:space="preserve"> ЗАТО Северск от 30.09.2021 N 17/3 "Об утверждении Положения о муниципальном контроле в области охраны и использования особо охраняемых природных территорий городского округа ЗАТО Северск Томской области" следующие изменения:</w:t>
      </w:r>
    </w:p>
    <w:p w:rsidR="00A64219" w:rsidRDefault="00A64219">
      <w:pPr>
        <w:pStyle w:val="ConsPlusNormal"/>
        <w:spacing w:before="220"/>
        <w:ind w:firstLine="540"/>
        <w:jc w:val="both"/>
      </w:pPr>
      <w:r>
        <w:t xml:space="preserve">в </w:t>
      </w:r>
      <w:hyperlink r:id="rId8">
        <w:r>
          <w:rPr>
            <w:color w:val="0000FF"/>
          </w:rPr>
          <w:t>Положении</w:t>
        </w:r>
      </w:hyperlink>
      <w:r>
        <w:t xml:space="preserve"> о муниципальном контроле в области охраны и использования особо охраняемых природных территорий городского </w:t>
      </w:r>
      <w:proofErr w:type="gramStart"/>
      <w:r>
        <w:t>округа</w:t>
      </w:r>
      <w:proofErr w:type="gramEnd"/>
      <w:r>
        <w:t xml:space="preserve"> ЗАТО Северск Томской области, утвержденном указанным Решением:</w:t>
      </w:r>
    </w:p>
    <w:p w:rsidR="00A64219" w:rsidRDefault="00A64219">
      <w:pPr>
        <w:pStyle w:val="ConsPlusNormal"/>
        <w:spacing w:before="220"/>
        <w:ind w:firstLine="540"/>
        <w:jc w:val="both"/>
      </w:pPr>
      <w:r>
        <w:t xml:space="preserve">1) </w:t>
      </w:r>
      <w:hyperlink r:id="rId9">
        <w:r>
          <w:rPr>
            <w:color w:val="0000FF"/>
          </w:rPr>
          <w:t>пункт 8</w:t>
        </w:r>
      </w:hyperlink>
      <w:r>
        <w:t xml:space="preserve"> изложить в следующей редакции:</w:t>
      </w:r>
    </w:p>
    <w:p w:rsidR="00A64219" w:rsidRDefault="00A64219">
      <w:pPr>
        <w:pStyle w:val="ConsPlusNormal"/>
        <w:spacing w:before="220"/>
        <w:ind w:firstLine="540"/>
        <w:jc w:val="both"/>
      </w:pPr>
      <w:r>
        <w:t>"8. Под контролируемыми лицами при осуществлении муниципального контроля понимаются граждане и организации, деятельность, действия или результаты деятельности которых осуществляются на ООПТ, либо производственные объекты, находящиеся во владении и (или) в пользовании которых, расположенные на ООПТ.</w:t>
      </w:r>
    </w:p>
    <w:p w:rsidR="00A64219" w:rsidRDefault="00A64219">
      <w:pPr>
        <w:pStyle w:val="ConsPlusNormal"/>
        <w:spacing w:before="220"/>
        <w:ind w:firstLine="540"/>
        <w:jc w:val="both"/>
      </w:pPr>
      <w:r>
        <w:t>При этом в соответствии с частью 2 статьи 31 Федерального закона N 248-ФЗ:</w:t>
      </w:r>
    </w:p>
    <w:p w:rsidR="00A64219" w:rsidRDefault="00A64219">
      <w:pPr>
        <w:pStyle w:val="ConsPlusNormal"/>
        <w:spacing w:before="220"/>
        <w:ind w:firstLine="540"/>
        <w:jc w:val="both"/>
      </w:pPr>
      <w:r>
        <w:t>1) под гражданами понимаются физические лица - граждане Российской Федерации, иностранные граждане, лица без гражданства, в том числе осуществляющие предпринимательскую деятельность (индивидуальные предприниматели). Граждане, не осуществляющие предпринимательской деятельности, признаются контролируемыми лицами в случае владения и (или) пользования производственными объектами, являющимися объектами контроля в соответствии со статьей 16 Федерального закона N 248-ФЗ, за исключением жилых помещений, если иное регулирование в отношении жилых помещений не предусмотрено федеральным законом о виде контроля;</w:t>
      </w:r>
    </w:p>
    <w:p w:rsidR="00A64219" w:rsidRDefault="00A64219">
      <w:pPr>
        <w:pStyle w:val="ConsPlusNormal"/>
        <w:spacing w:before="220"/>
        <w:ind w:firstLine="540"/>
        <w:jc w:val="both"/>
      </w:pPr>
      <w:r>
        <w:lastRenderedPageBreak/>
        <w:t>2) под организациями понимаются зарегистрированные в установленном законом порядке юридические лица, их обособленные подразделения, а также иные организации, в том числе иностранные, объединения и их подразделения, не являющиеся юридическими лицами, если в соответствии с нормативными правовыми актами, устанавливающими обязательные требования, субъектами правоотношений являются организации, не являющиеся юридическими лицами.";</w:t>
      </w:r>
    </w:p>
    <w:p w:rsidR="00A64219" w:rsidRDefault="00A64219">
      <w:pPr>
        <w:pStyle w:val="ConsPlusNormal"/>
        <w:spacing w:before="220"/>
        <w:ind w:firstLine="540"/>
        <w:jc w:val="both"/>
      </w:pPr>
      <w:r>
        <w:t xml:space="preserve">2) </w:t>
      </w:r>
      <w:hyperlink r:id="rId10">
        <w:r>
          <w:rPr>
            <w:color w:val="0000FF"/>
          </w:rPr>
          <w:t>пункт 34</w:t>
        </w:r>
      </w:hyperlink>
      <w:r>
        <w:t xml:space="preserve"> изложить в следующей редакции:</w:t>
      </w:r>
    </w:p>
    <w:p w:rsidR="00A64219" w:rsidRDefault="00A64219">
      <w:pPr>
        <w:pStyle w:val="ConsPlusNormal"/>
        <w:spacing w:before="220"/>
        <w:ind w:firstLine="540"/>
        <w:jc w:val="both"/>
      </w:pPr>
      <w:r>
        <w:t>"34. В случае выявления при проведении контрольного (надзорного) мероприятия нарушений обязательных требований контролируемым лицом уполномоченный орган в пределах полномочий, предусмотренных законодательством Российской Федерации, обязан выдать после оформления акта контрольного (надзорного) мероприятия контролируемому лицу предписание об устранении выявленных нарушений обязательных требований с указанием разумных сроков их устранения, а также других мероприятий, предусмотренных федеральным законом о виде контроля.".</w:t>
      </w:r>
    </w:p>
    <w:p w:rsidR="00A64219" w:rsidRDefault="00A64219">
      <w:pPr>
        <w:pStyle w:val="ConsPlusNormal"/>
        <w:spacing w:before="220"/>
        <w:ind w:firstLine="540"/>
        <w:jc w:val="both"/>
      </w:pPr>
      <w:r>
        <w:t xml:space="preserve">2. Опубликовать Решение в средстве массовой информации "Официальный бюллетень муниципальных правовых </w:t>
      </w:r>
      <w:proofErr w:type="gramStart"/>
      <w:r>
        <w:t>актов</w:t>
      </w:r>
      <w:proofErr w:type="gramEnd"/>
      <w:r>
        <w:t xml:space="preserve"> ЗАТО Северск" и разместить в информационно-телекоммуникационной сети "Интернет" на официальных сайтах Думы ЗАТО Северск (https://duma-seversk.ru) и Администрации ЗАТО Северск (https://зато-северск.рф).</w:t>
      </w:r>
    </w:p>
    <w:p w:rsidR="00A64219" w:rsidRDefault="00A64219">
      <w:pPr>
        <w:pStyle w:val="ConsPlusNormal"/>
        <w:jc w:val="both"/>
      </w:pPr>
    </w:p>
    <w:p w:rsidR="00A64219" w:rsidRDefault="00A64219">
      <w:pPr>
        <w:pStyle w:val="ConsPlusNormal"/>
        <w:jc w:val="right"/>
      </w:pPr>
      <w:r>
        <w:t>Председатель</w:t>
      </w:r>
    </w:p>
    <w:p w:rsidR="00A64219" w:rsidRDefault="00A64219">
      <w:pPr>
        <w:pStyle w:val="ConsPlusNormal"/>
        <w:jc w:val="right"/>
      </w:pPr>
      <w:proofErr w:type="gramStart"/>
      <w:r>
        <w:t>Думы</w:t>
      </w:r>
      <w:proofErr w:type="gramEnd"/>
      <w:r>
        <w:t xml:space="preserve"> ЗАТО Северск</w:t>
      </w:r>
    </w:p>
    <w:p w:rsidR="00A64219" w:rsidRDefault="00A64219">
      <w:pPr>
        <w:pStyle w:val="ConsPlusNormal"/>
        <w:jc w:val="right"/>
      </w:pPr>
      <w:r>
        <w:t>Г.А.ШАМИН</w:t>
      </w:r>
    </w:p>
    <w:p w:rsidR="00A64219" w:rsidRDefault="00A64219">
      <w:pPr>
        <w:pStyle w:val="ConsPlusNormal"/>
        <w:jc w:val="both"/>
      </w:pPr>
    </w:p>
    <w:p w:rsidR="00A64219" w:rsidRDefault="00A64219">
      <w:pPr>
        <w:pStyle w:val="ConsPlusNormal"/>
        <w:jc w:val="right"/>
      </w:pPr>
      <w:proofErr w:type="gramStart"/>
      <w:r>
        <w:t>Мэр</w:t>
      </w:r>
      <w:proofErr w:type="gramEnd"/>
      <w:r>
        <w:t xml:space="preserve"> ЗАТО Северск</w:t>
      </w:r>
    </w:p>
    <w:p w:rsidR="00A64219" w:rsidRDefault="00A64219">
      <w:pPr>
        <w:pStyle w:val="ConsPlusNormal"/>
        <w:jc w:val="right"/>
      </w:pPr>
      <w:r>
        <w:t>Н.В.ДИДЕНКО</w:t>
      </w:r>
    </w:p>
    <w:p w:rsidR="00A64219" w:rsidRDefault="00A64219">
      <w:pPr>
        <w:pStyle w:val="ConsPlusNormal"/>
        <w:jc w:val="both"/>
      </w:pPr>
    </w:p>
    <w:p w:rsidR="00A64219" w:rsidRDefault="00A64219">
      <w:pPr>
        <w:pStyle w:val="ConsPlusNormal"/>
        <w:jc w:val="both"/>
      </w:pPr>
    </w:p>
    <w:p w:rsidR="00A64219" w:rsidRDefault="00A64219">
      <w:pPr>
        <w:pStyle w:val="ConsPlusNormal"/>
        <w:pBdr>
          <w:bottom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AC4902" w:rsidRDefault="00AC4902">
      <w:bookmarkStart w:id="0" w:name="_GoBack"/>
      <w:bookmarkEnd w:id="0"/>
    </w:p>
    <w:sectPr w:rsidR="00AC4902" w:rsidSect="003E4BE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grammar="clean"/>
  <w:revisionView w:inkAnnotations="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4219"/>
    <w:rsid w:val="00A64219"/>
    <w:rsid w:val="00AC49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8B93C8C-EFF0-4CF6-A834-B8FDF14D75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A64219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A64219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A64219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ogin.consultant.ru/link/?req=doc&amp;base=RLAW091&amp;n=192711&amp;dst=100012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login.consultant.ru/link/?req=doc&amp;base=RLAW091&amp;n=192711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login.consultant.ru/link/?req=doc&amp;base=RLAW091&amp;n=187528&amp;dst=100266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s://login.consultant.ru/link/?req=doc&amp;base=LAW&amp;n=496567" TargetMode="External"/><Relationship Id="rId10" Type="http://schemas.openxmlformats.org/officeDocument/2006/relationships/hyperlink" Target="https://login.consultant.ru/link/?req=doc&amp;base=RLAW091&amp;n=192711&amp;dst=100134" TargetMode="External"/><Relationship Id="rId4" Type="http://schemas.openxmlformats.org/officeDocument/2006/relationships/hyperlink" Target="https://www.consultant.ru" TargetMode="External"/><Relationship Id="rId9" Type="http://schemas.openxmlformats.org/officeDocument/2006/relationships/hyperlink" Target="https://login.consultant.ru/link/?req=doc&amp;base=RLAW091&amp;n=192711&amp;dst=100026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674</Words>
  <Characters>3845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Тагаева Татьяна Ивановна</dc:creator>
  <cp:keywords/>
  <dc:description/>
  <cp:lastModifiedBy>Тагаева Татьяна Ивановна</cp:lastModifiedBy>
  <cp:revision>1</cp:revision>
  <dcterms:created xsi:type="dcterms:W3CDTF">2025-09-17T02:01:00Z</dcterms:created>
  <dcterms:modified xsi:type="dcterms:W3CDTF">2025-09-17T02:01:00Z</dcterms:modified>
</cp:coreProperties>
</file>