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FE6F04" w14:textId="77777777" w:rsidR="005F7124" w:rsidRDefault="005F7124" w:rsidP="00C323CB">
      <w:pPr>
        <w:spacing w:after="0"/>
        <w:ind w:left="-284" w:firstLine="568"/>
        <w:jc w:val="right"/>
        <w:rPr>
          <w:rFonts w:ascii="PT Astra Serif" w:hAnsi="PT Astra Serif"/>
          <w:sz w:val="26"/>
          <w:szCs w:val="26"/>
        </w:rPr>
      </w:pPr>
      <w:bookmarkStart w:id="0" w:name="_GoBack"/>
      <w:bookmarkEnd w:id="0"/>
      <w:r>
        <w:rPr>
          <w:rFonts w:ascii="PT Astra Serif" w:hAnsi="PT Astra Serif"/>
          <w:sz w:val="26"/>
          <w:szCs w:val="26"/>
        </w:rPr>
        <w:t>Приложение 1</w:t>
      </w:r>
    </w:p>
    <w:p w14:paraId="61F5CA90" w14:textId="77777777" w:rsidR="005F7124" w:rsidRDefault="005F7124" w:rsidP="00C323CB">
      <w:pPr>
        <w:spacing w:after="0"/>
        <w:ind w:left="-284" w:firstLine="568"/>
        <w:jc w:val="right"/>
        <w:rPr>
          <w:rFonts w:ascii="PT Astra Serif" w:hAnsi="PT Astra Serif"/>
          <w:sz w:val="26"/>
          <w:szCs w:val="26"/>
        </w:rPr>
      </w:pPr>
    </w:p>
    <w:p w14:paraId="2D68D58C" w14:textId="77777777" w:rsidR="00D814E5" w:rsidRPr="00C323CB" w:rsidRDefault="00D814E5" w:rsidP="00C323CB">
      <w:pPr>
        <w:spacing w:after="0"/>
        <w:ind w:left="-284" w:firstLine="568"/>
        <w:jc w:val="right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Утвержден</w:t>
      </w:r>
      <w:r w:rsidR="005F7124">
        <w:rPr>
          <w:rFonts w:ascii="PT Astra Serif" w:hAnsi="PT Astra Serif"/>
          <w:sz w:val="26"/>
          <w:szCs w:val="26"/>
        </w:rPr>
        <w:t>ы</w:t>
      </w:r>
      <w:r w:rsidRPr="00C323CB">
        <w:rPr>
          <w:rFonts w:ascii="PT Astra Serif" w:hAnsi="PT Astra Serif"/>
          <w:sz w:val="26"/>
          <w:szCs w:val="26"/>
        </w:rPr>
        <w:t xml:space="preserve"> </w:t>
      </w:r>
    </w:p>
    <w:p w14:paraId="29D53088" w14:textId="77777777" w:rsidR="00D814E5" w:rsidRPr="00C323CB" w:rsidRDefault="00D814E5" w:rsidP="00C323CB">
      <w:pPr>
        <w:spacing w:after="0"/>
        <w:ind w:left="-284" w:firstLine="568"/>
        <w:jc w:val="right"/>
        <w:rPr>
          <w:rFonts w:ascii="PT Astra Serif" w:eastAsia="PT Astra Serif" w:hAnsi="PT Astra Serif" w:cs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 xml:space="preserve">решением </w:t>
      </w:r>
      <w:r w:rsidRPr="00C323CB">
        <w:rPr>
          <w:rFonts w:ascii="PT Astra Serif" w:eastAsia="PT Astra Serif" w:hAnsi="PT Astra Serif" w:cs="PT Astra Serif"/>
          <w:sz w:val="26"/>
          <w:szCs w:val="26"/>
        </w:rPr>
        <w:t xml:space="preserve">областной трехсторонней комиссии </w:t>
      </w:r>
    </w:p>
    <w:p w14:paraId="72B38E9F" w14:textId="77777777" w:rsidR="00D814E5" w:rsidRPr="00C323CB" w:rsidRDefault="00D814E5" w:rsidP="00C323CB">
      <w:pPr>
        <w:spacing w:after="0"/>
        <w:ind w:left="-284" w:firstLine="568"/>
        <w:jc w:val="right"/>
        <w:rPr>
          <w:rFonts w:ascii="PT Astra Serif" w:eastAsia="PT Astra Serif" w:hAnsi="PT Astra Serif" w:cs="PT Astra Serif"/>
          <w:sz w:val="26"/>
          <w:szCs w:val="26"/>
        </w:rPr>
      </w:pPr>
      <w:r w:rsidRPr="00C323CB">
        <w:rPr>
          <w:rFonts w:ascii="PT Astra Serif" w:eastAsia="PT Astra Serif" w:hAnsi="PT Astra Serif" w:cs="PT Astra Serif"/>
          <w:sz w:val="26"/>
          <w:szCs w:val="26"/>
        </w:rPr>
        <w:t>по регулированию социально-трудовых отношений</w:t>
      </w:r>
    </w:p>
    <w:p w14:paraId="6D7352F5" w14:textId="77777777" w:rsidR="00D814E5" w:rsidRPr="00C323CB" w:rsidRDefault="00D814E5" w:rsidP="00C323CB">
      <w:pPr>
        <w:spacing w:after="0"/>
        <w:ind w:left="-284" w:firstLine="568"/>
        <w:jc w:val="right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от «</w:t>
      </w:r>
      <w:r w:rsidR="007317BF" w:rsidRPr="007317BF">
        <w:rPr>
          <w:rFonts w:ascii="PT Astra Serif" w:hAnsi="PT Astra Serif"/>
          <w:sz w:val="26"/>
          <w:szCs w:val="26"/>
          <w:u w:val="single"/>
        </w:rPr>
        <w:t>26</w:t>
      </w:r>
      <w:r w:rsidRPr="00C323CB">
        <w:rPr>
          <w:rFonts w:ascii="PT Astra Serif" w:hAnsi="PT Astra Serif"/>
          <w:sz w:val="26"/>
          <w:szCs w:val="26"/>
        </w:rPr>
        <w:t xml:space="preserve">» </w:t>
      </w:r>
      <w:r w:rsidR="007317BF" w:rsidRPr="007317BF">
        <w:rPr>
          <w:rFonts w:ascii="PT Astra Serif" w:hAnsi="PT Astra Serif"/>
          <w:sz w:val="26"/>
          <w:szCs w:val="26"/>
          <w:u w:val="single"/>
        </w:rPr>
        <w:t>августа</w:t>
      </w:r>
      <w:r w:rsidRPr="00C323CB">
        <w:rPr>
          <w:rFonts w:ascii="PT Astra Serif" w:hAnsi="PT Astra Serif"/>
          <w:sz w:val="26"/>
          <w:szCs w:val="26"/>
        </w:rPr>
        <w:t xml:space="preserve"> 20</w:t>
      </w:r>
      <w:r w:rsidR="007317BF">
        <w:rPr>
          <w:rFonts w:ascii="PT Astra Serif" w:hAnsi="PT Astra Serif"/>
          <w:sz w:val="26"/>
          <w:szCs w:val="26"/>
        </w:rPr>
        <w:t>25</w:t>
      </w:r>
      <w:r w:rsidRPr="00C323CB">
        <w:rPr>
          <w:rFonts w:ascii="PT Astra Serif" w:hAnsi="PT Astra Serif"/>
          <w:sz w:val="26"/>
          <w:szCs w:val="26"/>
        </w:rPr>
        <w:t xml:space="preserve"> года № </w:t>
      </w:r>
      <w:r w:rsidR="007317BF" w:rsidRPr="007317BF">
        <w:rPr>
          <w:rFonts w:ascii="PT Astra Serif" w:hAnsi="PT Astra Serif"/>
          <w:sz w:val="26"/>
          <w:szCs w:val="26"/>
          <w:u w:val="single"/>
        </w:rPr>
        <w:t>36/5</w:t>
      </w:r>
    </w:p>
    <w:p w14:paraId="7C42821A" w14:textId="77777777" w:rsidR="00D814E5" w:rsidRPr="005F7124" w:rsidRDefault="00D814E5" w:rsidP="00C323CB">
      <w:pPr>
        <w:spacing w:after="0"/>
        <w:ind w:left="-284" w:firstLine="568"/>
        <w:jc w:val="right"/>
        <w:rPr>
          <w:rFonts w:ascii="PT Astra Serif" w:hAnsi="PT Astra Serif"/>
          <w:sz w:val="12"/>
          <w:szCs w:val="12"/>
        </w:rPr>
      </w:pPr>
    </w:p>
    <w:p w14:paraId="1E861E73" w14:textId="77777777" w:rsidR="00D814E5" w:rsidRPr="00C323CB" w:rsidRDefault="00EE3475" w:rsidP="00C323CB">
      <w:pPr>
        <w:spacing w:after="0"/>
        <w:ind w:left="-284" w:firstLine="568"/>
        <w:jc w:val="center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Рекомендации для организаций Томской области по созданию к</w:t>
      </w:r>
      <w:r w:rsidR="00D814E5" w:rsidRPr="00C323CB">
        <w:rPr>
          <w:rFonts w:ascii="PT Astra Serif" w:hAnsi="PT Astra Serif"/>
          <w:sz w:val="26"/>
          <w:szCs w:val="26"/>
        </w:rPr>
        <w:t>орпоративн</w:t>
      </w:r>
      <w:r w:rsidRPr="00C323CB">
        <w:rPr>
          <w:rFonts w:ascii="PT Astra Serif" w:hAnsi="PT Astra Serif"/>
          <w:sz w:val="26"/>
          <w:szCs w:val="26"/>
        </w:rPr>
        <w:t>ого</w:t>
      </w:r>
      <w:r w:rsidR="00D814E5" w:rsidRPr="00C323CB">
        <w:rPr>
          <w:rFonts w:ascii="PT Astra Serif" w:hAnsi="PT Astra Serif"/>
          <w:sz w:val="26"/>
          <w:szCs w:val="26"/>
        </w:rPr>
        <w:t xml:space="preserve"> демографическ</w:t>
      </w:r>
      <w:r w:rsidRPr="00C323CB">
        <w:rPr>
          <w:rFonts w:ascii="PT Astra Serif" w:hAnsi="PT Astra Serif"/>
          <w:sz w:val="26"/>
          <w:szCs w:val="26"/>
        </w:rPr>
        <w:t>ого</w:t>
      </w:r>
      <w:r w:rsidR="00D814E5" w:rsidRPr="00C323CB">
        <w:rPr>
          <w:rFonts w:ascii="PT Astra Serif" w:hAnsi="PT Astra Serif"/>
          <w:sz w:val="26"/>
          <w:szCs w:val="26"/>
        </w:rPr>
        <w:t xml:space="preserve"> стандарт</w:t>
      </w:r>
      <w:r w:rsidRPr="00C323CB">
        <w:rPr>
          <w:rFonts w:ascii="PT Astra Serif" w:hAnsi="PT Astra Serif"/>
          <w:sz w:val="26"/>
          <w:szCs w:val="26"/>
        </w:rPr>
        <w:t>а</w:t>
      </w:r>
    </w:p>
    <w:p w14:paraId="1A4AF720" w14:textId="77777777" w:rsidR="00297F1B" w:rsidRPr="00C323CB" w:rsidRDefault="00D814E5" w:rsidP="00C323CB">
      <w:pPr>
        <w:spacing w:after="0"/>
        <w:ind w:left="-284" w:firstLine="568"/>
        <w:jc w:val="center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 xml:space="preserve"> </w:t>
      </w:r>
    </w:p>
    <w:p w14:paraId="48F735D4" w14:textId="77777777" w:rsidR="002F2093" w:rsidRPr="00C323CB" w:rsidRDefault="002F2093" w:rsidP="00C323CB">
      <w:pPr>
        <w:pStyle w:val="a3"/>
        <w:numPr>
          <w:ilvl w:val="0"/>
          <w:numId w:val="2"/>
        </w:numPr>
        <w:spacing w:after="0"/>
        <w:ind w:left="-284" w:firstLine="568"/>
        <w:jc w:val="center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Общие положения</w:t>
      </w:r>
    </w:p>
    <w:p w14:paraId="4ED8F07D" w14:textId="77777777" w:rsidR="00D814E5" w:rsidRPr="00C323CB" w:rsidRDefault="00EE3475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 xml:space="preserve">Рекомендации для организаций Томской области (далее </w:t>
      </w:r>
      <w:r w:rsidR="00AB5EC6" w:rsidRPr="00C323CB">
        <w:rPr>
          <w:rFonts w:ascii="PT Astra Serif" w:hAnsi="PT Astra Serif"/>
          <w:sz w:val="26"/>
          <w:szCs w:val="26"/>
        </w:rPr>
        <w:t xml:space="preserve">- </w:t>
      </w:r>
      <w:r w:rsidRPr="00C323CB">
        <w:rPr>
          <w:rFonts w:ascii="PT Astra Serif" w:hAnsi="PT Astra Serif"/>
          <w:sz w:val="26"/>
          <w:szCs w:val="26"/>
        </w:rPr>
        <w:t>Рекомендации) по созданию корпоративного демографического стандарта</w:t>
      </w:r>
      <w:r w:rsidR="00D814E5" w:rsidRPr="00C323CB">
        <w:rPr>
          <w:rFonts w:ascii="PT Astra Serif" w:hAnsi="PT Astra Serif"/>
          <w:sz w:val="26"/>
          <w:szCs w:val="26"/>
        </w:rPr>
        <w:t xml:space="preserve"> разработан</w:t>
      </w:r>
      <w:r w:rsidRPr="00C323CB">
        <w:rPr>
          <w:rFonts w:ascii="PT Astra Serif" w:hAnsi="PT Astra Serif"/>
          <w:sz w:val="26"/>
          <w:szCs w:val="26"/>
        </w:rPr>
        <w:t>ы</w:t>
      </w:r>
      <w:r w:rsidR="00D814E5" w:rsidRPr="00C323CB">
        <w:rPr>
          <w:rFonts w:ascii="PT Astra Serif" w:hAnsi="PT Astra Serif"/>
          <w:sz w:val="26"/>
          <w:szCs w:val="26"/>
        </w:rPr>
        <w:t xml:space="preserve"> в соответствии с Указом Президента Российской Федерации от 07.05.2024 года № 309 «О национальных целях развития Российской Федерации на период до 2030 года и на перспективу до 2036 года», с учетом положений федерального проекта «Поддержка семьи» в составе национального проекта «Семья» и на основе рекомендации Российской трехсторонней комиссии по регулированию социально-трудовых отношений сторонам социального партнерства по разработке и реализации мероприятий корпоративной социальной политики по поддержке работодателями работников с семейными обязанностями, утвержденных решением </w:t>
      </w:r>
      <w:r w:rsidR="00C323CB" w:rsidRPr="00C323CB">
        <w:rPr>
          <w:rFonts w:ascii="PT Astra Serif" w:hAnsi="PT Astra Serif"/>
          <w:sz w:val="26"/>
          <w:szCs w:val="26"/>
        </w:rPr>
        <w:t>от 29.11.2024 №9пр</w:t>
      </w:r>
      <w:r w:rsidR="000055F7" w:rsidRPr="00C323CB">
        <w:rPr>
          <w:rFonts w:ascii="PT Astra Serif" w:hAnsi="PT Astra Serif"/>
          <w:sz w:val="26"/>
          <w:szCs w:val="26"/>
        </w:rPr>
        <w:t>.</w:t>
      </w:r>
    </w:p>
    <w:p w14:paraId="738EC984" w14:textId="77777777" w:rsidR="00EC6E69" w:rsidRPr="00C323CB" w:rsidRDefault="00EC6E69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Корпоративный демографический стандарт - это комплекс мер, направленных на обеспечение благоприятных нравственных, экономических и социальных условий для реализации сотрудниками организации родительских и других семейных функций при условии их занятости на рынке труда.</w:t>
      </w:r>
    </w:p>
    <w:p w14:paraId="47D5D28D" w14:textId="77777777" w:rsidR="005F315F" w:rsidRPr="00C323CB" w:rsidRDefault="005F315F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Целью корпоративного демографического стандарта является осуществление работодателями содействия в достижении национальных целей развития Российской Федерации посредством создания для работников благоприятных условий совмещения профессиональных и семейных обязанностей, повышения мотивации работников к родительству, многодетности, укрепления семейных ценностей.</w:t>
      </w:r>
    </w:p>
    <w:p w14:paraId="70FB3FF7" w14:textId="77777777" w:rsidR="002F2093" w:rsidRPr="00C323CB" w:rsidRDefault="002F2093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Главной задачей корпоративного демографического стандарта выступает систематизация и закрепление принципов, ценностей и норм поддержки работников в части поддержки и стимулирования родительства и родительского труда.</w:t>
      </w:r>
    </w:p>
    <w:p w14:paraId="71D1D147" w14:textId="77777777" w:rsidR="000741F6" w:rsidRPr="00C323CB" w:rsidRDefault="000741F6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Основные направления корпоративного демографического стандарта:</w:t>
      </w:r>
    </w:p>
    <w:p w14:paraId="19567606" w14:textId="77777777" w:rsidR="000741F6" w:rsidRPr="00C323CB" w:rsidRDefault="000741F6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- обеспечение защиты жизни и здоровья работников;</w:t>
      </w:r>
    </w:p>
    <w:p w14:paraId="24FA86F1" w14:textId="77777777" w:rsidR="000741F6" w:rsidRPr="00C323CB" w:rsidRDefault="000741F6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- достойное вознаграждение за труд, включая меры социальной поддержки;</w:t>
      </w:r>
    </w:p>
    <w:p w14:paraId="3A179F52" w14:textId="77777777" w:rsidR="000741F6" w:rsidRPr="00C323CB" w:rsidRDefault="000741F6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- уважение семейных обязанностей работников;</w:t>
      </w:r>
    </w:p>
    <w:p w14:paraId="3747E97A" w14:textId="77777777" w:rsidR="000741F6" w:rsidRPr="00C323CB" w:rsidRDefault="000741F6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- эффективная система взаимодействия с работниками (гибкий график работы и отпусков, возможность удаленной работы и т. д.).</w:t>
      </w:r>
    </w:p>
    <w:p w14:paraId="5CD4BB3F" w14:textId="77777777" w:rsidR="00421582" w:rsidRPr="00C323CB" w:rsidRDefault="00421582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 xml:space="preserve">Меры поддержки работников с семейными обязанностями могут быть реализованы в любом сочетании организациями всех форм собственности, </w:t>
      </w:r>
      <w:r w:rsidRPr="00C323CB">
        <w:rPr>
          <w:rFonts w:ascii="PT Astra Serif" w:hAnsi="PT Astra Serif"/>
          <w:color w:val="000000" w:themeColor="text1"/>
          <w:sz w:val="26"/>
          <w:szCs w:val="26"/>
        </w:rPr>
        <w:t>вне зависимости от отраслевой принадлежности и размера организаций в соответствии</w:t>
      </w:r>
      <w:r w:rsidRPr="00C323CB">
        <w:rPr>
          <w:rFonts w:ascii="PT Astra Serif" w:hAnsi="PT Astra Serif"/>
          <w:sz w:val="26"/>
          <w:szCs w:val="26"/>
        </w:rPr>
        <w:t xml:space="preserve"> с </w:t>
      </w:r>
      <w:r w:rsidRPr="00C323CB">
        <w:rPr>
          <w:rFonts w:ascii="PT Astra Serif" w:hAnsi="PT Astra Serif"/>
          <w:sz w:val="26"/>
          <w:szCs w:val="26"/>
        </w:rPr>
        <w:lastRenderedPageBreak/>
        <w:t xml:space="preserve">их финансовыми и организационными возможностями, носят рекомендательный характер. Меры поддержки </w:t>
      </w:r>
      <w:r w:rsidR="001A01D2" w:rsidRPr="00C323CB">
        <w:rPr>
          <w:rFonts w:ascii="PT Astra Serif" w:hAnsi="PT Astra Serif"/>
          <w:sz w:val="26"/>
          <w:szCs w:val="26"/>
        </w:rPr>
        <w:t>устанавливаются</w:t>
      </w:r>
      <w:r w:rsidRPr="00C323CB">
        <w:rPr>
          <w:rFonts w:ascii="PT Astra Serif" w:hAnsi="PT Astra Serif"/>
          <w:sz w:val="26"/>
          <w:szCs w:val="26"/>
        </w:rPr>
        <w:t xml:space="preserve"> в </w:t>
      </w:r>
      <w:r w:rsidR="001A01D2" w:rsidRPr="00C323CB">
        <w:rPr>
          <w:rFonts w:ascii="PT Astra Serif" w:hAnsi="PT Astra Serif"/>
          <w:sz w:val="26"/>
          <w:szCs w:val="26"/>
        </w:rPr>
        <w:t>локальном документе организации.</w:t>
      </w:r>
    </w:p>
    <w:p w14:paraId="68203621" w14:textId="77777777" w:rsidR="00265390" w:rsidRPr="00C323CB" w:rsidRDefault="00265390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 xml:space="preserve">При разработке и реализации мероприятий </w:t>
      </w:r>
      <w:r w:rsidR="00136182" w:rsidRPr="00C323CB">
        <w:rPr>
          <w:rFonts w:ascii="PT Astra Serif" w:hAnsi="PT Astra Serif"/>
          <w:sz w:val="26"/>
          <w:szCs w:val="26"/>
        </w:rPr>
        <w:t>в соответствии с данными Рекомендациями</w:t>
      </w:r>
      <w:r w:rsidRPr="00C323CB">
        <w:rPr>
          <w:rFonts w:ascii="PT Astra Serif" w:hAnsi="PT Astra Serif"/>
          <w:sz w:val="26"/>
          <w:szCs w:val="26"/>
        </w:rPr>
        <w:t xml:space="preserve"> в интересах работников с семейными обязанностями следует учитывать их потребности и формировать комплекс мероприятий в дополнение к государственной политике, направленной на повышение рождаемости, формирование мотивации к родительству и многодетности, поддержку работающих родителей, семей с детьми.</w:t>
      </w:r>
    </w:p>
    <w:p w14:paraId="36C96C73" w14:textId="77777777" w:rsidR="00046CFE" w:rsidRPr="00C323CB" w:rsidRDefault="009D3210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Предлагаемые мероприятия призваны</w:t>
      </w:r>
      <w:r w:rsidR="00265390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обеспечить сотрудникам с родительскими и семейными обязанностями</w:t>
      </w:r>
      <w:r w:rsidR="00265390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возможность без ущерба совмещать семейную жизнь и профессиональную</w:t>
      </w:r>
      <w:r w:rsidR="00265390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деятельност</w:t>
      </w:r>
      <w:r w:rsidR="00265390" w:rsidRPr="00C323CB">
        <w:rPr>
          <w:rFonts w:ascii="PT Astra Serif" w:hAnsi="PT Astra Serif"/>
          <w:sz w:val="26"/>
          <w:szCs w:val="26"/>
        </w:rPr>
        <w:t>ь.</w:t>
      </w:r>
    </w:p>
    <w:p w14:paraId="68525729" w14:textId="77777777" w:rsidR="00046CFE" w:rsidRPr="00C323CB" w:rsidRDefault="00046CFE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</w:p>
    <w:p w14:paraId="39E6A280" w14:textId="77777777" w:rsidR="00046CFE" w:rsidRPr="00C323CB" w:rsidRDefault="002F2093" w:rsidP="00C323CB">
      <w:pPr>
        <w:pStyle w:val="a3"/>
        <w:numPr>
          <w:ilvl w:val="0"/>
          <w:numId w:val="2"/>
        </w:numPr>
        <w:spacing w:after="0"/>
        <w:ind w:left="-284" w:firstLine="568"/>
        <w:jc w:val="center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 xml:space="preserve">Порядок разработки мероприятий корпоративного </w:t>
      </w:r>
    </w:p>
    <w:p w14:paraId="5FF4E3D6" w14:textId="77777777" w:rsidR="00046CFE" w:rsidRPr="00C323CB" w:rsidRDefault="002F2093" w:rsidP="00F43BCF">
      <w:pPr>
        <w:pStyle w:val="a3"/>
        <w:spacing w:after="0"/>
        <w:ind w:left="-284" w:firstLine="568"/>
        <w:jc w:val="center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демографического стандарта организациями Томской области</w:t>
      </w:r>
    </w:p>
    <w:p w14:paraId="50D572B1" w14:textId="77777777" w:rsidR="00E2259A" w:rsidRPr="00C323CB" w:rsidRDefault="00E339AB" w:rsidP="00C323CB">
      <w:pPr>
        <w:pStyle w:val="dt-p"/>
        <w:spacing w:before="0" w:beforeAutospacing="0" w:after="0" w:afterAutospacing="0" w:line="276" w:lineRule="auto"/>
        <w:ind w:left="-284" w:firstLine="568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C323CB">
        <w:rPr>
          <w:rFonts w:ascii="PT Astra Serif" w:eastAsiaTheme="minorHAnsi" w:hAnsi="PT Astra Serif" w:cstheme="minorBidi"/>
          <w:sz w:val="26"/>
          <w:szCs w:val="26"/>
          <w:lang w:eastAsia="en-US"/>
        </w:rPr>
        <w:t>Разр</w:t>
      </w:r>
      <w:r w:rsidR="00711EA8" w:rsidRPr="00C323CB">
        <w:rPr>
          <w:rFonts w:ascii="PT Astra Serif" w:eastAsiaTheme="minorHAnsi" w:hAnsi="PT Astra Serif" w:cstheme="minorBidi"/>
          <w:sz w:val="26"/>
          <w:szCs w:val="26"/>
          <w:lang w:eastAsia="en-US"/>
        </w:rPr>
        <w:t>аботку мероприятий корпоративного</w:t>
      </w:r>
      <w:r w:rsidRPr="00C323CB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</w:t>
      </w:r>
      <w:r w:rsidR="00711EA8" w:rsidRPr="00C323CB">
        <w:rPr>
          <w:rFonts w:ascii="PT Astra Serif" w:eastAsiaTheme="minorHAnsi" w:hAnsi="PT Astra Serif" w:cstheme="minorBidi"/>
          <w:sz w:val="26"/>
          <w:szCs w:val="26"/>
          <w:lang w:eastAsia="en-US"/>
        </w:rPr>
        <w:t>демографического стандарта</w:t>
      </w:r>
      <w:r w:rsidRPr="00C323CB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в части поддержки работников с семейными обязанностями рекомендуется осуществлять с учетом оценки потребностей работников в реализации таких мер и мнения выборного органа профсоюзной организации (при наличии). Оценку потребностей работников рекомендуется производить с помощью опроса (анкетирования) или иного способа получения обратной связи от работников, представителей выборного органа профсоюзной организации. По результатам оценки рекомендуется выявить приоритетные направления для реализации мероприятий корпоративной социальной политики.</w:t>
      </w:r>
    </w:p>
    <w:p w14:paraId="279DC3FF" w14:textId="77777777" w:rsidR="00711EA8" w:rsidRPr="00C323CB" w:rsidRDefault="00711EA8" w:rsidP="00C323CB">
      <w:pPr>
        <w:pStyle w:val="dt-p"/>
        <w:spacing w:before="0" w:beforeAutospacing="0" w:after="0" w:afterAutospacing="0" w:line="276" w:lineRule="auto"/>
        <w:ind w:left="-284" w:firstLine="568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C323CB">
        <w:rPr>
          <w:rFonts w:ascii="PT Astra Serif" w:eastAsiaTheme="minorHAnsi" w:hAnsi="PT Astra Serif" w:cstheme="minorBidi"/>
          <w:sz w:val="26"/>
          <w:szCs w:val="26"/>
          <w:lang w:eastAsia="en-US"/>
        </w:rPr>
        <w:t>Рекомендуется проводить анализ мероприятий, которые реализуются в организации, с точки зрения их результативности и достаточности, востребованности со стороны работников. По результатам анализа рекомендуется определить направления</w:t>
      </w:r>
      <w:r w:rsidR="00E2259A" w:rsidRPr="00C323CB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совершенствования мероприятий.</w:t>
      </w:r>
    </w:p>
    <w:p w14:paraId="6A74E35A" w14:textId="77777777" w:rsidR="005C709B" w:rsidRPr="00C323CB" w:rsidRDefault="005C709B" w:rsidP="00C323CB">
      <w:pPr>
        <w:pStyle w:val="a4"/>
        <w:spacing w:before="0" w:beforeAutospacing="0" w:after="0" w:afterAutospacing="0" w:line="276" w:lineRule="auto"/>
        <w:ind w:left="-284" w:firstLine="568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C323CB">
        <w:rPr>
          <w:rFonts w:ascii="PT Astra Serif" w:eastAsiaTheme="minorHAnsi" w:hAnsi="PT Astra Serif" w:cstheme="minorBidi"/>
          <w:sz w:val="26"/>
          <w:szCs w:val="26"/>
          <w:lang w:eastAsia="en-US"/>
        </w:rPr>
        <w:t>Размер предоставляемой работникам поддержки рекомендуется увеличивать по мере роста количества детей в семье (чем больше детей - тем больше размер предоставляемой помощи).</w:t>
      </w:r>
    </w:p>
    <w:p w14:paraId="2142EC1B" w14:textId="77777777" w:rsidR="00B00AC8" w:rsidRPr="00C323CB" w:rsidRDefault="00B00AC8" w:rsidP="00C323CB">
      <w:pPr>
        <w:pStyle w:val="a4"/>
        <w:spacing w:before="0" w:beforeAutospacing="0" w:after="0" w:afterAutospacing="0" w:line="276" w:lineRule="auto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 xml:space="preserve">  </w:t>
      </w:r>
    </w:p>
    <w:p w14:paraId="1F689DAE" w14:textId="77777777" w:rsidR="00F43BCF" w:rsidRPr="00C323CB" w:rsidRDefault="00543058" w:rsidP="00C323CB">
      <w:pPr>
        <w:spacing w:after="0"/>
        <w:ind w:left="-284" w:firstLine="568"/>
        <w:jc w:val="center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 xml:space="preserve">3. </w:t>
      </w:r>
      <w:r w:rsidR="00E2259A" w:rsidRPr="00C323CB">
        <w:rPr>
          <w:rFonts w:ascii="PT Astra Serif" w:hAnsi="PT Astra Serif"/>
          <w:sz w:val="26"/>
          <w:szCs w:val="26"/>
        </w:rPr>
        <w:t>Меры поддержки</w:t>
      </w:r>
      <w:r w:rsidR="00CE733D" w:rsidRPr="00C323CB">
        <w:rPr>
          <w:rFonts w:ascii="PT Astra Serif" w:hAnsi="PT Astra Serif"/>
          <w:sz w:val="26"/>
          <w:szCs w:val="26"/>
        </w:rPr>
        <w:t xml:space="preserve"> работников с семейными ценностями</w:t>
      </w:r>
      <w:r w:rsidR="00B00AC8" w:rsidRPr="00C323CB">
        <w:rPr>
          <w:rFonts w:ascii="PT Astra Serif" w:hAnsi="PT Astra Serif"/>
          <w:sz w:val="26"/>
          <w:szCs w:val="26"/>
        </w:rPr>
        <w:t xml:space="preserve"> и членам их семей</w:t>
      </w:r>
    </w:p>
    <w:p w14:paraId="0B75D5D6" w14:textId="77777777" w:rsidR="00E2259A" w:rsidRPr="00C323CB" w:rsidRDefault="00685131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3</w:t>
      </w:r>
      <w:r w:rsidR="00E2259A" w:rsidRPr="00C323CB">
        <w:rPr>
          <w:rFonts w:ascii="PT Astra Serif" w:hAnsi="PT Astra Serif"/>
          <w:sz w:val="26"/>
          <w:szCs w:val="26"/>
        </w:rPr>
        <w:t xml:space="preserve">.1. Содействие в совмещении профессиональных и семейных обязанностей. </w:t>
      </w:r>
    </w:p>
    <w:p w14:paraId="42991A01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В целях создания условий для гармоничного совмещения работы и профессионального развития работников</w:t>
      </w:r>
      <w:r w:rsidR="006F5348" w:rsidRPr="00C323CB">
        <w:rPr>
          <w:rFonts w:ascii="PT Astra Serif" w:hAnsi="PT Astra Serif"/>
          <w:sz w:val="26"/>
          <w:szCs w:val="26"/>
        </w:rPr>
        <w:t xml:space="preserve"> в период беременности, в связи с </w:t>
      </w:r>
      <w:r w:rsidRPr="00C323CB">
        <w:rPr>
          <w:rFonts w:ascii="PT Astra Serif" w:hAnsi="PT Astra Serif"/>
          <w:sz w:val="26"/>
          <w:szCs w:val="26"/>
        </w:rPr>
        <w:t>рождением и воспитанием детей рекомендуется (с учетом финансово-экономических возможностей) рассматривать включение в комплекс мероприятий корпоративно</w:t>
      </w:r>
      <w:r w:rsidR="005E30ED" w:rsidRPr="00C323CB">
        <w:rPr>
          <w:rFonts w:ascii="PT Astra Serif" w:hAnsi="PT Astra Serif"/>
          <w:sz w:val="26"/>
          <w:szCs w:val="26"/>
        </w:rPr>
        <w:t>го</w:t>
      </w:r>
      <w:r w:rsidRPr="00C323CB">
        <w:rPr>
          <w:rFonts w:ascii="PT Astra Serif" w:hAnsi="PT Astra Serif"/>
          <w:sz w:val="26"/>
          <w:szCs w:val="26"/>
        </w:rPr>
        <w:t xml:space="preserve"> </w:t>
      </w:r>
      <w:r w:rsidR="005E30ED" w:rsidRPr="00C323CB">
        <w:rPr>
          <w:rFonts w:ascii="PT Astra Serif" w:hAnsi="PT Astra Serif"/>
          <w:sz w:val="26"/>
          <w:szCs w:val="26"/>
        </w:rPr>
        <w:t>стандарта</w:t>
      </w:r>
      <w:r w:rsidRPr="00C323CB">
        <w:rPr>
          <w:rFonts w:ascii="PT Astra Serif" w:hAnsi="PT Astra Serif"/>
          <w:sz w:val="26"/>
          <w:szCs w:val="26"/>
        </w:rPr>
        <w:t xml:space="preserve"> следующие возможные меры:</w:t>
      </w:r>
    </w:p>
    <w:p w14:paraId="06877919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создание условий для работы в режиме неполного рабочего времени, по гибкому графику, в режиме дистанционной работы для беременных женщин и многодетных работников;</w:t>
      </w:r>
    </w:p>
    <w:p w14:paraId="163D7AAB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lastRenderedPageBreak/>
        <w:t>создание условий для работы в режиме неполного рабочего времени, по гибкому графику, в режиме дистанционной работы при досрочном выходе работников из отпуска по уходу за ребенком до достижения им возраста трех лет;</w:t>
      </w:r>
    </w:p>
    <w:p w14:paraId="4F97A9A4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создание условий для работы по гибкому графику, в режиме дистанционной работы для одного из родителей до завершения ребенком обучения в начальной школе;</w:t>
      </w:r>
    </w:p>
    <w:p w14:paraId="0853E946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предоставление очередного отпуска в удобное для работника с детьми время (например, во время школьных каникул);</w:t>
      </w:r>
    </w:p>
    <w:p w14:paraId="1628DD1A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предоставление дополнительных (оплачиваемых/неоплачиваемых) дней отпуска в связи со значимыми семейными событиями (рождение/усыновление ребенка, регистрация брака, поступление ребенка в первый класс, выпуск ребенка из школы, поступление ребенка в учебное заведение в другом городе, сбор или встреча ребенка/супруга на/с военной службы, смерть близкого родственника и др.);</w:t>
      </w:r>
    </w:p>
    <w:p w14:paraId="38B6EA8A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создание сервиса внутренней мобильности для женщин-работников, желающих сменить карьерное направление и перейти после отпуска по беременности и родам/отпуска по уходу за ребенком до трех лет в другое подразделение;</w:t>
      </w:r>
    </w:p>
    <w:p w14:paraId="5C507D88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компенсация (полная/частичная) стоимости услуг кратковременного</w:t>
      </w:r>
      <w:r w:rsidR="005E30ED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присмотра за ребенком в рабочие дни работника;</w:t>
      </w:r>
    </w:p>
    <w:p w14:paraId="16ECBC9A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компенсация (полная/частичная) расходов на внеурочные занятия детей-школьников (расходы на группы продленного дня, школьные кружки и др.);</w:t>
      </w:r>
    </w:p>
    <w:p w14:paraId="130C0C88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предоставление дополнительного оплачиваемого отпуска с ребенком- инвалидом или тяжело болеющим ребенком;</w:t>
      </w:r>
    </w:p>
    <w:p w14:paraId="504973CE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предоставление дополнительного оплачиваемого отпуска для работников с детьми, длительность которого зависит от количества детей у работника;</w:t>
      </w:r>
    </w:p>
    <w:p w14:paraId="2CEC7ABB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оплата специализированных курсов/программ повышения квалификации, обучения, переобучения для работниц в период беременности и отпуска по уходу за ребенком, а также многодетных работников;</w:t>
      </w:r>
    </w:p>
    <w:p w14:paraId="072D2A0F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частичное или полное возмещение расходов на оплату детского дошкольного учреждения (ясли, детский сад);</w:t>
      </w:r>
    </w:p>
    <w:p w14:paraId="6AB337EB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создание в организации корпоративных яслей и детских садов;</w:t>
      </w:r>
    </w:p>
    <w:p w14:paraId="78753498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создание в организации комнат матери и ребенка, детских комнат (детских уголков).</w:t>
      </w:r>
    </w:p>
    <w:p w14:paraId="436F9F95" w14:textId="77777777" w:rsidR="00E2259A" w:rsidRPr="00C323CB" w:rsidRDefault="00685131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3.</w:t>
      </w:r>
      <w:r w:rsidR="00E2259A" w:rsidRPr="00C323CB">
        <w:rPr>
          <w:rFonts w:ascii="PT Astra Serif" w:hAnsi="PT Astra Serif"/>
          <w:sz w:val="26"/>
          <w:szCs w:val="26"/>
        </w:rPr>
        <w:t>2. Обеспечение социальной поддержки работников с детьми и лицами с семейными обязанностями</w:t>
      </w:r>
    </w:p>
    <w:p w14:paraId="2C49F46B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 xml:space="preserve">В целях создания и совершенствования целостной системы поддержки семей с детьми рекомендуется (с учетом финансово-экономических возможностей) рассматривать включение в комплекс мероприятий </w:t>
      </w:r>
      <w:r w:rsidR="00FB5A6B" w:rsidRPr="00C323CB">
        <w:rPr>
          <w:rFonts w:ascii="PT Astra Serif" w:hAnsi="PT Astra Serif"/>
          <w:sz w:val="26"/>
          <w:szCs w:val="26"/>
        </w:rPr>
        <w:t xml:space="preserve">корпоративного стандарта  </w:t>
      </w:r>
      <w:r w:rsidRPr="00C323CB">
        <w:rPr>
          <w:rFonts w:ascii="PT Astra Serif" w:hAnsi="PT Astra Serif"/>
          <w:sz w:val="26"/>
          <w:szCs w:val="26"/>
        </w:rPr>
        <w:t>следующие возможные меры:</w:t>
      </w:r>
    </w:p>
    <w:p w14:paraId="2C3265D1" w14:textId="77777777" w:rsidR="00FB5A6B" w:rsidRPr="00C323CB" w:rsidRDefault="00FB5A6B" w:rsidP="00C323CB">
      <w:pPr>
        <w:pStyle w:val="a4"/>
        <w:spacing w:before="0" w:beforeAutospacing="0" w:after="0" w:afterAutospacing="0" w:line="276" w:lineRule="auto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eastAsiaTheme="minorHAnsi" w:hAnsi="PT Astra Serif" w:cstheme="minorBidi"/>
          <w:sz w:val="26"/>
          <w:szCs w:val="26"/>
          <w:lang w:eastAsia="en-US"/>
        </w:rPr>
        <w:t>выплата материальной помощи (разовая/ежемесячная) беременным работницам, в том числе на питание;</w:t>
      </w:r>
    </w:p>
    <w:p w14:paraId="2478DE91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выплата материальной помощи по случаю рождения</w:t>
      </w:r>
      <w:r w:rsidR="000E39A1" w:rsidRPr="00C323CB">
        <w:rPr>
          <w:rFonts w:ascii="PT Astra Serif" w:hAnsi="PT Astra Serif"/>
          <w:sz w:val="26"/>
          <w:szCs w:val="26"/>
        </w:rPr>
        <w:t xml:space="preserve"> (усыновления)</w:t>
      </w:r>
      <w:r w:rsidRPr="00C323CB">
        <w:rPr>
          <w:rFonts w:ascii="PT Astra Serif" w:hAnsi="PT Astra Serif"/>
          <w:sz w:val="26"/>
          <w:szCs w:val="26"/>
        </w:rPr>
        <w:t xml:space="preserve"> ребенка;</w:t>
      </w:r>
    </w:p>
    <w:p w14:paraId="4BFF19C5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выплата материальной помощи по случаю значимых семейных событий (официальная регистрация первого брака, юбилей семейной жизни и др.);</w:t>
      </w:r>
    </w:p>
    <w:p w14:paraId="148C8425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lastRenderedPageBreak/>
        <w:t>регулярная (ежемесячная) выплата материальной помощи на обеспечение ухода за ребенком в возрасте до трех лет, приобретение товаров первой необходимости, включая питание и лекарства, в первые три года жизни с момента рождения ребенка;</w:t>
      </w:r>
    </w:p>
    <w:p w14:paraId="6DB6304B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регулярная (ежемесячная/ежеквартальная/ежегодная) выплата материальной помощи многодетной семье работника;</w:t>
      </w:r>
    </w:p>
    <w:p w14:paraId="01679793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регулярная (ежемесячная/ежеквартальная/ежегодная) выплата материальной помощи одинокому родителю из числа работников;</w:t>
      </w:r>
    </w:p>
    <w:p w14:paraId="7E2E8C49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регулярная (ежемесячная/ежеквартальная/ежегодная) выплата материальной помощи семье с низкими среднедушевыми доходами (например, частичная компенсация расходов на оплату жилых помещений и коммунальных услуг);</w:t>
      </w:r>
    </w:p>
    <w:p w14:paraId="5AC8BAF7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выплата материальной помощи родителям школьников для подготовки ребенка к учебному году, к выпуску из общеобразовательной организации, профессиональной образовательной организации или образовательной организации высшего образования;</w:t>
      </w:r>
    </w:p>
    <w:p w14:paraId="61B97111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оказание материальной помощи на оплату стоимости занятий ребенка по дополнительным общеобразовательным программам;</w:t>
      </w:r>
    </w:p>
    <w:p w14:paraId="22338320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оказание материальной помощи родителю на нужды ребенка-инвалида или на осуществление ухода за больным ребенком;</w:t>
      </w:r>
    </w:p>
    <w:p w14:paraId="2D3A3652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оказание материальной помощи работнику в случае возникновения в его семье трудной жизненной ситуации;</w:t>
      </w:r>
    </w:p>
    <w:p w14:paraId="2D42BD82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предоставление регулярной материальной помощи семьям работников с детьми, в которых работник погиб в результате несчастного случая на рабочем месте/погиб (либо получил ранение, контузию, увечье) в период его мобилизации для участия в боевых действиях, специальной военной операции (предоставляется до исполнения ребенку 18 лет или до момента окончания обучения в профессиональной образовательной организации или образовательной организации высшего образования, но не старше 23 лет);</w:t>
      </w:r>
    </w:p>
    <w:p w14:paraId="746CF645" w14:textId="77777777" w:rsidR="00CB1D5B" w:rsidRPr="00C323CB" w:rsidRDefault="00CB1D5B" w:rsidP="00C323CB">
      <w:pPr>
        <w:pStyle w:val="a4"/>
        <w:spacing w:before="0" w:beforeAutospacing="0" w:after="0" w:afterAutospacing="0" w:line="276" w:lineRule="auto"/>
        <w:ind w:left="-284" w:firstLine="568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C323CB">
        <w:rPr>
          <w:rFonts w:ascii="PT Astra Serif" w:eastAsiaTheme="minorHAnsi" w:hAnsi="PT Astra Serif" w:cstheme="minorBidi"/>
          <w:sz w:val="26"/>
          <w:szCs w:val="26"/>
          <w:lang w:eastAsia="en-US"/>
        </w:rPr>
        <w:t>дополнительные выплаты при досрочном выходе из отпуска по уходу за ребенком до достижения им возраста 3 лет;</w:t>
      </w:r>
    </w:p>
    <w:p w14:paraId="1330B14D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оказание помощи в приобретении крупногабаритной техники, транспортных средств многодетным работникам;</w:t>
      </w:r>
    </w:p>
    <w:p w14:paraId="4E0E90BE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полная или частичная оплата обучения в профессиональной образовательной организации или образовательной организации высшего образования ребенка из многодетной семьи работника, содействие обучению детей работников профессиям, востребованным в организации;</w:t>
      </w:r>
    </w:p>
    <w:p w14:paraId="1FD3A497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оплата дополнительных занятий для детей работников, нацеленных на поступление в профессиональную образовательную организацию или образовательную организацию высшего образования Российской Федерации по направлениям, соответствующим специализации деятельности организации;</w:t>
      </w:r>
    </w:p>
    <w:p w14:paraId="155DE6FC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оплата первоначального взноса по ипотечному кредиту, погашение части долга по ипотечному кредиту при рождении второго и/или каждого последующего ребенка;</w:t>
      </w:r>
    </w:p>
    <w:p w14:paraId="4E7318E1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создание жилищного фонда для работников с детьми, предоставление жилья на условиях найма с возможностью последующего выкупа на льготных условиях;</w:t>
      </w:r>
    </w:p>
    <w:p w14:paraId="308E4695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lastRenderedPageBreak/>
        <w:t>компенсация стоимости аренды жилья для молодых работников с детьми и многодетных семей;</w:t>
      </w:r>
    </w:p>
    <w:p w14:paraId="5D36899C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предоставление жилищной ссуды многодетным семьям</w:t>
      </w:r>
      <w:r w:rsidR="00951DF2" w:rsidRPr="00C323CB">
        <w:rPr>
          <w:rFonts w:ascii="PT Astra Serif" w:hAnsi="PT Astra Serif"/>
          <w:sz w:val="26"/>
          <w:szCs w:val="26"/>
        </w:rPr>
        <w:t>;</w:t>
      </w:r>
    </w:p>
    <w:p w14:paraId="104A0A74" w14:textId="77777777" w:rsidR="00951DF2" w:rsidRPr="00C323CB" w:rsidRDefault="00951DF2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организация возможности получения дополнительного дохода для работников, находящихся в отпуске по уходу за ребенком до достижения им возраста 3 лет, посредством выполнения заданий (например, с использованием специальной платформы с «открытыми» задачами).</w:t>
      </w:r>
    </w:p>
    <w:p w14:paraId="037FC362" w14:textId="77777777" w:rsidR="00E2259A" w:rsidRPr="00C323CB" w:rsidRDefault="00685131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3.</w:t>
      </w:r>
      <w:r w:rsidR="00E2259A" w:rsidRPr="00C323CB">
        <w:rPr>
          <w:rFonts w:ascii="PT Astra Serif" w:hAnsi="PT Astra Serif"/>
          <w:sz w:val="26"/>
          <w:szCs w:val="26"/>
        </w:rPr>
        <w:t>3. Забота о здоровье работников и их детей</w:t>
      </w:r>
    </w:p>
    <w:p w14:paraId="577745C4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В целях формирования системы мотивации граждан, в том числе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детей, к ведению здорового образа жизни, охраны материнского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и детского здоровья, укрепления репродуктивного здоровья работников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и создания условий для своевременной профилактики заболеваний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рекомендуется (с учетом финансово-экономических возможностей)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рассматривать включение в комплекс мероприятий корпоративной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программы следующие возможные меры:</w:t>
      </w:r>
    </w:p>
    <w:p w14:paraId="15BC4EC4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предоставление оплачиваемых/неоплачиваемых рабочих дней для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прохождения регулярной диспансеризации работников и их детей;</w:t>
      </w:r>
    </w:p>
    <w:p w14:paraId="74267184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проведение обследований, не в ходящих в перечень диспансеризации,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с учетом особенностей трудовых коллективов, учитывая индивидуальные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риски развития профессиональных неинфекционных заболеваний;</w:t>
      </w:r>
    </w:p>
    <w:p w14:paraId="01DDDDA0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разработка и реализация долгосрочной программы информирования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работников о важности сохранения репродуктивного здоровья, подготовки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к беременности и рождению ребенка, ведения здорового образа жизни;</w:t>
      </w:r>
    </w:p>
    <w:p w14:paraId="378C0297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полная или частичная компенсация стоимости медицинских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программ по ведению здорового образа жизни и защите здоровья работников;</w:t>
      </w:r>
    </w:p>
    <w:p w14:paraId="114C2EEE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разработка и реализация комплекса мероприятий, направленных на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снижение вредного воздействия производственных факторов на здоровье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работников;</w:t>
      </w:r>
    </w:p>
    <w:p w14:paraId="32B1234C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предоставление ежегодной дополнительной выплаты на частичную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компенсацию затрат платных медицинских услуг детям из многодетных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семей работников;</w:t>
      </w:r>
    </w:p>
    <w:p w14:paraId="50A3F559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предоставление возможности получения психологической поддержки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на базе организации (наличие штатного психолога или частичная компенсация</w:t>
      </w:r>
      <w:r w:rsidR="009D5DD6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затрат на посещение соответствующего специалиста);</w:t>
      </w:r>
    </w:p>
    <w:p w14:paraId="3D082FE6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обеспечение доступа членов семей работников к спортивной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инфраструктуре, организация тренировок и соревнований;</w:t>
      </w:r>
    </w:p>
    <w:p w14:paraId="7E2258DA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предоставление скидки и иных льгот по приобретению абонементов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в сети спортивных и оздоровительных центров, с которыми у организации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имеются соглашения о партнерском взаимодействии и предоставлении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корпоративных льгот;</w:t>
      </w:r>
    </w:p>
    <w:p w14:paraId="06B79C49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компенсация (полная/частичная) расходов на приобретение путевок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на санаторно-курортное лечение, отдых и оздоровление для работников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и членов их семей на территории Российской Федерации, включая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компенсацию расходов на проезд к месту проведения лечения, отдыха</w:t>
      </w:r>
      <w:r w:rsidR="000E39A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и оздоровления;</w:t>
      </w:r>
    </w:p>
    <w:p w14:paraId="4CF33E03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lastRenderedPageBreak/>
        <w:t>компенсация (полная/частичная) расходов или организация летнего</w:t>
      </w:r>
      <w:r w:rsidR="000E39A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отдыха для детей работников на территории Российской Федерации, включая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компенсацию расходов на проезд к месту проведения отдыха;</w:t>
      </w:r>
    </w:p>
    <w:p w14:paraId="2A9EDA59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предоставление расширенной программы добровольного медицинского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страхования для работников и их детей;</w:t>
      </w:r>
    </w:p>
    <w:p w14:paraId="2B2B5955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компенсация (полная/частичная) расходов на оказание платных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медицинских услуг, не вошедших в программы обязательного медицинского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страхования, связанных с охраной и восстановлением здоровья работников;</w:t>
      </w:r>
    </w:p>
    <w:p w14:paraId="390ED2EB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компенсация (полная/частичная) расходов на оказание платных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медицинских услуг, не вошедших в программы обязательного медицинского</w:t>
      </w:r>
    </w:p>
    <w:p w14:paraId="08BE4E53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страхования/добровольного медицинского страхования, связанных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с беременностью и родами, послеродового восстановления и лечения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женщины, а также медицинских услуг ребенку до достижения им возраста</w:t>
      </w:r>
      <w:r w:rsidR="0068513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3 лет;</w:t>
      </w:r>
    </w:p>
    <w:p w14:paraId="07CF8E89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организация корпоративного транспорта или компенсация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транспортных расходов (включая услуги такси) от места жительства до места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работы и обратно для беременных женщин (начиная со второго триместра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и до оформления отпуска по беременности и родам, при условии наблюдения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беременности в медицинских организациях);</w:t>
      </w:r>
    </w:p>
    <w:p w14:paraId="409BE314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содействие и дополнительное материальное поощрение для женщины –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работницы при постановке на учет до 12 недель беременности в женской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консультации;</w:t>
      </w:r>
    </w:p>
    <w:p w14:paraId="376350C8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освобождение от работы с сохранением средней заработной платы,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начиная с 28-й недели беременности (третий триместр) и до оформления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отпуска по беременности и родам женщины-работницы (при условии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наблюдения беременности в медицинских организациях);</w:t>
      </w:r>
    </w:p>
    <w:p w14:paraId="781ECC50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разработка и реализация комплекса мероприятий, направленных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на возобновление производственной медицины и института цеховых врачей</w:t>
      </w:r>
      <w:r w:rsidR="000E39A1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в целях снижения уровня смертности среди работников.</w:t>
      </w:r>
    </w:p>
    <w:p w14:paraId="50911A17" w14:textId="77777777" w:rsidR="00E2259A" w:rsidRPr="00C323CB" w:rsidRDefault="00FB687E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3.</w:t>
      </w:r>
      <w:r w:rsidR="00E2259A" w:rsidRPr="00C323CB">
        <w:rPr>
          <w:rFonts w:ascii="PT Astra Serif" w:hAnsi="PT Astra Serif"/>
          <w:sz w:val="26"/>
          <w:szCs w:val="26"/>
        </w:rPr>
        <w:t>4. Укрепление и популяризация семейных ценностей</w:t>
      </w:r>
    </w:p>
    <w:p w14:paraId="69A2B61A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В целях укрепления института семьи, сохранения и продвижения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традиционных духовно-нравственных и семейных ценностей, семейного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образа жизни рекомендуется рассматривать включение в комплекс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мероприятий корпоративной программы следующие возможные меры:</w:t>
      </w:r>
    </w:p>
    <w:p w14:paraId="2230E3CE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содействие в организации и развитии семейных клубов и иных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сообществ для молодых и многодетных родителей, в том числе посредством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привлечения партнеров организации;</w:t>
      </w:r>
    </w:p>
    <w:p w14:paraId="48A01FF1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организация (или компенсация расходов) курсов молодых родителей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и (или) посещения просветительских мероприятий по вопросам родительства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для работников;</w:t>
      </w:r>
    </w:p>
    <w:p w14:paraId="41F62CAE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организация поздравлений и чествований работников со значимыми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семейными событиями, включая премирование (юбилеи семейной жизни,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рождение ребенка, вступление в брак), используя, в том числе, размещение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поздравлений на корпоративных информационных ресурсах организации;</w:t>
      </w:r>
    </w:p>
    <w:p w14:paraId="1C1CD7AB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lastRenderedPageBreak/>
        <w:t>поддержка инициатив работников и профсоюзных организаций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по организации и проведению корпоративных семейных мероприятий,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а также внедрению элементов корпоративной культуры, направленных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на укрепление традиционных семейных ценностей и развитие семейных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традиций;</w:t>
      </w:r>
    </w:p>
    <w:p w14:paraId="198A8767" w14:textId="77777777" w:rsidR="00E2259A" w:rsidRPr="00C323CB" w:rsidRDefault="00E2259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проведение конкурсов семейной тематики среди работников или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их детей (выявление талантливых и выдающихся семей по различным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номинациям, конкурсы изобразительного и литературного творчества,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посвященных семье, изучению родословных, семейных историй и традиций,</w:t>
      </w:r>
      <w:r w:rsidR="00FB687E" w:rsidRPr="00C323CB">
        <w:rPr>
          <w:rFonts w:ascii="PT Astra Serif" w:hAnsi="PT Astra Serif"/>
          <w:sz w:val="26"/>
          <w:szCs w:val="26"/>
        </w:rPr>
        <w:t xml:space="preserve"> </w:t>
      </w:r>
      <w:r w:rsidRPr="00C323CB">
        <w:rPr>
          <w:rFonts w:ascii="PT Astra Serif" w:hAnsi="PT Astra Serif"/>
          <w:sz w:val="26"/>
          <w:szCs w:val="26"/>
        </w:rPr>
        <w:t>популяризации семейных трудовых династий, многодетных семей);</w:t>
      </w:r>
    </w:p>
    <w:p w14:paraId="72792A72" w14:textId="77777777" w:rsidR="00FB687E" w:rsidRPr="00C323CB" w:rsidRDefault="00FB687E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организация во взаимодействии с партнерами льготного семейного посещения работниками и их детьми культурных мероприятий, досуговых учреждений;</w:t>
      </w:r>
    </w:p>
    <w:p w14:paraId="2D5E41D0" w14:textId="77777777" w:rsidR="00FB687E" w:rsidRPr="00C323CB" w:rsidRDefault="00FB687E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организация создания и ведения чатов для работников с детьми и многодетных работников;</w:t>
      </w:r>
      <w:bookmarkStart w:id="1" w:name="l66"/>
      <w:bookmarkEnd w:id="1"/>
    </w:p>
    <w:p w14:paraId="140F9FB5" w14:textId="77777777" w:rsidR="00FB687E" w:rsidRPr="00C323CB" w:rsidRDefault="00FB687E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содействие в получении работниками консультаций психолога, юриста и других специалистов по вопросам подготовки к семейной жизни, развития взаимоотношений в семье, воспитания, обучения и здоровья детей, профилактики и преодоления кризисных ситуаций и др.</w:t>
      </w:r>
    </w:p>
    <w:p w14:paraId="366E9FBF" w14:textId="77777777" w:rsidR="00A5454A" w:rsidRPr="00C323CB" w:rsidRDefault="005C709B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3.5.</w:t>
      </w:r>
      <w:r w:rsidR="00A5454A" w:rsidRPr="00C323CB">
        <w:rPr>
          <w:rFonts w:ascii="PT Astra Serif" w:hAnsi="PT Astra Serif"/>
          <w:sz w:val="26"/>
          <w:szCs w:val="26"/>
        </w:rPr>
        <w:t xml:space="preserve">Поддержка работников при выходе на пенсию </w:t>
      </w:r>
    </w:p>
    <w:p w14:paraId="4CF336AE" w14:textId="77777777" w:rsidR="00A5454A" w:rsidRPr="00C323CB" w:rsidRDefault="00A5454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 xml:space="preserve">В целях обеспечения достойного уровня жизни после завершения </w:t>
      </w:r>
      <w:r w:rsidR="000E39A1" w:rsidRPr="00C323CB">
        <w:rPr>
          <w:rFonts w:ascii="PT Astra Serif" w:hAnsi="PT Astra Serif"/>
          <w:sz w:val="26"/>
          <w:szCs w:val="26"/>
        </w:rPr>
        <w:t>т</w:t>
      </w:r>
      <w:r w:rsidRPr="00C323CB">
        <w:rPr>
          <w:rFonts w:ascii="PT Astra Serif" w:hAnsi="PT Astra Serif"/>
          <w:sz w:val="26"/>
          <w:szCs w:val="26"/>
        </w:rPr>
        <w:t xml:space="preserve">рудовой деятельности  рекомендуется  (с  учетом  финансово-экономических возможностей)  рассматривать  включение  в  комплекс  мероприятий </w:t>
      </w:r>
      <w:r w:rsidR="0034020D" w:rsidRPr="00C323CB">
        <w:rPr>
          <w:rFonts w:ascii="PT Astra Serif" w:hAnsi="PT Astra Serif"/>
          <w:sz w:val="26"/>
          <w:szCs w:val="26"/>
        </w:rPr>
        <w:t>корпоративного стандарта</w:t>
      </w:r>
      <w:r w:rsidRPr="00C323CB">
        <w:rPr>
          <w:rFonts w:ascii="PT Astra Serif" w:hAnsi="PT Astra Serif"/>
          <w:sz w:val="26"/>
          <w:szCs w:val="26"/>
        </w:rPr>
        <w:t xml:space="preserve">  следующи</w:t>
      </w:r>
      <w:r w:rsidR="0034020D" w:rsidRPr="00C323CB">
        <w:rPr>
          <w:rFonts w:ascii="PT Astra Serif" w:hAnsi="PT Astra Serif"/>
          <w:sz w:val="26"/>
          <w:szCs w:val="26"/>
        </w:rPr>
        <w:t>е</w:t>
      </w:r>
      <w:r w:rsidRPr="00C323CB">
        <w:rPr>
          <w:rFonts w:ascii="PT Astra Serif" w:hAnsi="PT Astra Serif"/>
          <w:sz w:val="26"/>
          <w:szCs w:val="26"/>
        </w:rPr>
        <w:t xml:space="preserve"> возможны</w:t>
      </w:r>
      <w:r w:rsidR="0034020D" w:rsidRPr="00C323CB">
        <w:rPr>
          <w:rFonts w:ascii="PT Astra Serif" w:hAnsi="PT Astra Serif"/>
          <w:sz w:val="26"/>
          <w:szCs w:val="26"/>
        </w:rPr>
        <w:t>е</w:t>
      </w:r>
      <w:r w:rsidRPr="00C323CB">
        <w:rPr>
          <w:rFonts w:ascii="PT Astra Serif" w:hAnsi="PT Astra Serif"/>
          <w:sz w:val="26"/>
          <w:szCs w:val="26"/>
        </w:rPr>
        <w:t xml:space="preserve"> мер</w:t>
      </w:r>
      <w:r w:rsidR="0034020D" w:rsidRPr="00C323CB">
        <w:rPr>
          <w:rFonts w:ascii="PT Astra Serif" w:hAnsi="PT Astra Serif"/>
          <w:sz w:val="26"/>
          <w:szCs w:val="26"/>
        </w:rPr>
        <w:t>ы</w:t>
      </w:r>
      <w:r w:rsidRPr="00C323CB">
        <w:rPr>
          <w:rFonts w:ascii="PT Astra Serif" w:hAnsi="PT Astra Serif"/>
          <w:sz w:val="26"/>
          <w:szCs w:val="26"/>
        </w:rPr>
        <w:t>:</w:t>
      </w:r>
    </w:p>
    <w:p w14:paraId="29859850" w14:textId="77777777" w:rsidR="00A5454A" w:rsidRPr="00C323CB" w:rsidRDefault="00A5454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1) корпоративная программа пенсионного обеспечения:</w:t>
      </w:r>
    </w:p>
    <w:p w14:paraId="05310C82" w14:textId="77777777" w:rsidR="00A5454A" w:rsidRPr="00C323CB" w:rsidRDefault="00A5454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а) формирование накопительной части пенсии за счет добровольных взносов работодателя,</w:t>
      </w:r>
    </w:p>
    <w:p w14:paraId="45B989BA" w14:textId="77777777" w:rsidR="00A5454A" w:rsidRPr="00C323CB" w:rsidRDefault="00A5454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б) софинансирование добровольных взносов работников в рамках программы долгосрочных сбережений,</w:t>
      </w:r>
    </w:p>
    <w:p w14:paraId="79E58EBE" w14:textId="77777777" w:rsidR="00A5454A" w:rsidRPr="00C323CB" w:rsidRDefault="00A5454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в) осуществление денежных выплат (единовременных, ежегодных, ежемесячных) работникам, прекратившим свою трудовую деятельность в связи с достижением пенсионного возраста (выходом на пенсию);</w:t>
      </w:r>
    </w:p>
    <w:p w14:paraId="76A1F79F" w14:textId="77777777" w:rsidR="00A5454A" w:rsidRPr="00C323CB" w:rsidRDefault="00A5454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2) материальная помощь (единовременная, ежегодная, ежемесячная) работникам, прекратившим свою трудовую деятельность в связи с достижением пенсионного возраста (выходом на пенсию):</w:t>
      </w:r>
    </w:p>
    <w:p w14:paraId="3EA57E7B" w14:textId="77777777" w:rsidR="00A5454A" w:rsidRPr="00C323CB" w:rsidRDefault="00A5454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 xml:space="preserve">а) оказавшимся в </w:t>
      </w:r>
      <w:proofErr w:type="gramStart"/>
      <w:r w:rsidRPr="00C323CB">
        <w:rPr>
          <w:rFonts w:ascii="PT Astra Serif" w:hAnsi="PT Astra Serif"/>
          <w:sz w:val="26"/>
          <w:szCs w:val="26"/>
        </w:rPr>
        <w:t>трудной  жизненной</w:t>
      </w:r>
      <w:proofErr w:type="gramEnd"/>
      <w:r w:rsidRPr="00C323CB">
        <w:rPr>
          <w:rFonts w:ascii="PT Astra Serif" w:hAnsi="PT Astra Serif"/>
          <w:sz w:val="26"/>
          <w:szCs w:val="26"/>
        </w:rPr>
        <w:t xml:space="preserve"> ситуации (тяжелое  заболевание, ремонт, покупка техники и т.п.),</w:t>
      </w:r>
    </w:p>
    <w:p w14:paraId="6DF207ED" w14:textId="77777777" w:rsidR="00A5454A" w:rsidRPr="00C323CB" w:rsidRDefault="00A5454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б) приуроченная к праздничным датам, профессиональным праздникам;</w:t>
      </w:r>
    </w:p>
    <w:p w14:paraId="792707BB" w14:textId="77777777" w:rsidR="00A5454A" w:rsidRPr="00C323CB" w:rsidRDefault="00A5454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>3) программа ДМС для работников, прекративших свою занятость в связи с достижением пенсионного возраста;</w:t>
      </w:r>
    </w:p>
    <w:p w14:paraId="69607BDB" w14:textId="77777777" w:rsidR="00A5454A" w:rsidRPr="00C323CB" w:rsidRDefault="00A5454A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t xml:space="preserve">4) полная или частичная оплата (возмещение затрат) медицинских услуг, </w:t>
      </w:r>
      <w:proofErr w:type="gramStart"/>
      <w:r w:rsidRPr="00C323CB">
        <w:rPr>
          <w:rFonts w:ascii="PT Astra Serif" w:hAnsi="PT Astra Serif"/>
          <w:sz w:val="26"/>
          <w:szCs w:val="26"/>
        </w:rPr>
        <w:t>которые  не</w:t>
      </w:r>
      <w:proofErr w:type="gramEnd"/>
      <w:r w:rsidRPr="00C323CB">
        <w:rPr>
          <w:rFonts w:ascii="PT Astra Serif" w:hAnsi="PT Astra Serif"/>
          <w:sz w:val="26"/>
          <w:szCs w:val="26"/>
        </w:rPr>
        <w:t xml:space="preserve">  входят  в  программу  ДМС  (стоматология,  лазерная  коррекция зрения, санаторно-курортное  лечение,  реабилитационно-оздоровительные мероприятия и т.п.).».</w:t>
      </w:r>
    </w:p>
    <w:p w14:paraId="357C6231" w14:textId="77777777" w:rsidR="00923306" w:rsidRPr="00C323CB" w:rsidRDefault="00B336CE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  <w:r w:rsidRPr="00C323CB">
        <w:rPr>
          <w:rFonts w:ascii="PT Astra Serif" w:hAnsi="PT Astra Serif"/>
          <w:sz w:val="26"/>
          <w:szCs w:val="26"/>
        </w:rPr>
        <w:lastRenderedPageBreak/>
        <w:t>Вышеуказанные меры поддержки работников н</w:t>
      </w:r>
      <w:r w:rsidR="005F1621" w:rsidRPr="00C323CB">
        <w:rPr>
          <w:rFonts w:ascii="PT Astra Serif" w:hAnsi="PT Astra Serif"/>
          <w:sz w:val="26"/>
          <w:szCs w:val="26"/>
        </w:rPr>
        <w:t xml:space="preserve">осят рекомендательный характер. Организации могут устанавливать </w:t>
      </w:r>
      <w:r w:rsidR="00CE733D" w:rsidRPr="00C323CB">
        <w:rPr>
          <w:rFonts w:ascii="PT Astra Serif" w:hAnsi="PT Astra Serif"/>
          <w:sz w:val="26"/>
          <w:szCs w:val="26"/>
        </w:rPr>
        <w:t>иные</w:t>
      </w:r>
      <w:r w:rsidR="005F1621" w:rsidRPr="00C323CB">
        <w:rPr>
          <w:rFonts w:ascii="PT Astra Serif" w:hAnsi="PT Astra Serif"/>
          <w:sz w:val="26"/>
          <w:szCs w:val="26"/>
        </w:rPr>
        <w:t xml:space="preserve"> ме</w:t>
      </w:r>
      <w:r w:rsidR="00923306" w:rsidRPr="00C323CB">
        <w:rPr>
          <w:rFonts w:ascii="PT Astra Serif" w:hAnsi="PT Astra Serif"/>
          <w:sz w:val="26"/>
          <w:szCs w:val="26"/>
        </w:rPr>
        <w:t>роприятия,</w:t>
      </w:r>
      <w:r w:rsidR="005F1621" w:rsidRPr="00C323CB">
        <w:rPr>
          <w:rFonts w:ascii="PT Astra Serif" w:hAnsi="PT Astra Serif"/>
          <w:sz w:val="26"/>
          <w:szCs w:val="26"/>
        </w:rPr>
        <w:t xml:space="preserve"> </w:t>
      </w:r>
      <w:r w:rsidR="00923306" w:rsidRPr="00C323CB">
        <w:rPr>
          <w:rFonts w:ascii="PT Astra Serif" w:hAnsi="PT Astra Serif"/>
          <w:sz w:val="26"/>
          <w:szCs w:val="26"/>
        </w:rPr>
        <w:t>реализуемы</w:t>
      </w:r>
      <w:r w:rsidR="00536D3A" w:rsidRPr="00C323CB">
        <w:rPr>
          <w:rFonts w:ascii="PT Astra Serif" w:hAnsi="PT Astra Serif"/>
          <w:sz w:val="26"/>
          <w:szCs w:val="26"/>
        </w:rPr>
        <w:t>е на территории</w:t>
      </w:r>
      <w:r w:rsidR="00923306" w:rsidRPr="00C323CB">
        <w:rPr>
          <w:rFonts w:ascii="PT Astra Serif" w:hAnsi="PT Astra Serif"/>
          <w:sz w:val="26"/>
          <w:szCs w:val="26"/>
        </w:rPr>
        <w:t xml:space="preserve"> деятельности организаци</w:t>
      </w:r>
      <w:r w:rsidR="00536D3A" w:rsidRPr="00C323CB">
        <w:rPr>
          <w:rFonts w:ascii="PT Astra Serif" w:hAnsi="PT Astra Serif"/>
          <w:sz w:val="26"/>
          <w:szCs w:val="26"/>
        </w:rPr>
        <w:t>и</w:t>
      </w:r>
      <w:r w:rsidR="00923306" w:rsidRPr="00C323CB">
        <w:rPr>
          <w:rFonts w:ascii="PT Astra Serif" w:hAnsi="PT Astra Serif"/>
          <w:sz w:val="26"/>
          <w:szCs w:val="26"/>
        </w:rPr>
        <w:t xml:space="preserve"> в рамках реализации проектов </w:t>
      </w:r>
      <w:r w:rsidR="00921692" w:rsidRPr="00C323CB">
        <w:rPr>
          <w:rFonts w:ascii="PT Astra Serif" w:hAnsi="PT Astra Serif"/>
          <w:sz w:val="26"/>
          <w:szCs w:val="26"/>
        </w:rPr>
        <w:t xml:space="preserve">социального инвестирования, благотворительности. </w:t>
      </w:r>
    </w:p>
    <w:p w14:paraId="7FCFBF46" w14:textId="77777777" w:rsidR="00695F5D" w:rsidRPr="00C323CB" w:rsidRDefault="00695F5D" w:rsidP="00C323CB">
      <w:pPr>
        <w:pStyle w:val="a4"/>
        <w:spacing w:before="0" w:beforeAutospacing="0" w:after="0" w:afterAutospacing="0" w:line="276" w:lineRule="auto"/>
        <w:ind w:left="-284" w:firstLine="568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C323CB">
        <w:rPr>
          <w:rFonts w:ascii="PT Astra Serif" w:eastAsiaTheme="minorHAnsi" w:hAnsi="PT Astra Serif" w:cstheme="minorBidi"/>
          <w:sz w:val="26"/>
          <w:szCs w:val="26"/>
          <w:lang w:eastAsia="en-US"/>
        </w:rPr>
        <w:t>4. Благотворительные проекты</w:t>
      </w:r>
    </w:p>
    <w:p w14:paraId="5FE9D996" w14:textId="77777777" w:rsidR="00695F5D" w:rsidRPr="00C323CB" w:rsidRDefault="00695F5D" w:rsidP="00C323CB">
      <w:pPr>
        <w:pStyle w:val="a4"/>
        <w:spacing w:before="0" w:beforeAutospacing="0" w:after="0" w:afterAutospacing="0" w:line="276" w:lineRule="auto"/>
        <w:ind w:left="-284" w:firstLine="568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C323CB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В качестве мер поддержки в рамках благотворительных проектов выделяют: </w:t>
      </w:r>
    </w:p>
    <w:p w14:paraId="294D44C2" w14:textId="77777777" w:rsidR="00695F5D" w:rsidRPr="00C323CB" w:rsidRDefault="00695F5D" w:rsidP="00C323CB">
      <w:pPr>
        <w:pStyle w:val="a4"/>
        <w:spacing w:before="0" w:beforeAutospacing="0" w:after="0" w:afterAutospacing="0" w:line="276" w:lineRule="auto"/>
        <w:ind w:left="-284" w:firstLine="568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C323CB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а) оказание помощи российским семьям, члены которых не являются работниками хозяйствующего субъекта (например, многодетные семьи, семьи участников СВО/ветеранов боевых действий и т.п.); </w:t>
      </w:r>
    </w:p>
    <w:p w14:paraId="14538438" w14:textId="77777777" w:rsidR="00695F5D" w:rsidRPr="00C323CB" w:rsidRDefault="00695F5D" w:rsidP="00C323CB">
      <w:pPr>
        <w:pStyle w:val="a4"/>
        <w:spacing w:before="0" w:beforeAutospacing="0" w:after="0" w:afterAutospacing="0" w:line="276" w:lineRule="auto"/>
        <w:ind w:left="-284" w:firstLine="568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C323CB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б) осуществление пожертвований и оказание иной помощи некоммерческим организациям, реализующим программы поддержки семей с детьми и популяризации традиционных семейных ценностей. </w:t>
      </w:r>
    </w:p>
    <w:p w14:paraId="63042598" w14:textId="77777777" w:rsidR="00695F5D" w:rsidRPr="00C323CB" w:rsidRDefault="00695F5D" w:rsidP="00C323CB">
      <w:pPr>
        <w:pStyle w:val="a4"/>
        <w:spacing w:before="0" w:beforeAutospacing="0" w:after="0" w:afterAutospacing="0" w:line="276" w:lineRule="auto"/>
        <w:ind w:left="-284" w:firstLine="568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C323CB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Финансовое участие в благотворительных проектах может быть реализовано как за счет средств хозяйствующего субъекта, так и с привлечением личных средств работников; </w:t>
      </w:r>
    </w:p>
    <w:p w14:paraId="31231C79" w14:textId="77777777" w:rsidR="00695F5D" w:rsidRPr="00C323CB" w:rsidRDefault="00695F5D" w:rsidP="00C323CB">
      <w:pPr>
        <w:pStyle w:val="a4"/>
        <w:spacing w:before="0" w:beforeAutospacing="0" w:after="0" w:afterAutospacing="0" w:line="276" w:lineRule="auto"/>
        <w:ind w:left="-284" w:firstLine="568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C323CB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в) непосредственная реализация благотворительных проектов силами корпоративного волонтерства. </w:t>
      </w:r>
    </w:p>
    <w:p w14:paraId="2B082925" w14:textId="77777777" w:rsidR="00695F5D" w:rsidRPr="00C323CB" w:rsidRDefault="00695F5D" w:rsidP="00C323CB">
      <w:pPr>
        <w:spacing w:after="0"/>
        <w:ind w:left="-284" w:firstLine="568"/>
        <w:jc w:val="both"/>
        <w:rPr>
          <w:rFonts w:ascii="PT Astra Serif" w:hAnsi="PT Astra Serif"/>
          <w:sz w:val="26"/>
          <w:szCs w:val="26"/>
        </w:rPr>
      </w:pPr>
    </w:p>
    <w:sectPr w:rsidR="00695F5D" w:rsidRPr="00C323C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E6FFB1" w14:textId="77777777" w:rsidR="00C26D03" w:rsidRDefault="00C26D03" w:rsidP="00CA6AD3">
      <w:pPr>
        <w:spacing w:after="0" w:line="240" w:lineRule="auto"/>
      </w:pPr>
      <w:r>
        <w:separator/>
      </w:r>
    </w:p>
  </w:endnote>
  <w:endnote w:type="continuationSeparator" w:id="0">
    <w:p w14:paraId="27C8EA34" w14:textId="77777777" w:rsidR="00C26D03" w:rsidRDefault="00C26D03" w:rsidP="00CA6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49309010"/>
      <w:docPartObj>
        <w:docPartGallery w:val="Page Numbers (Bottom of Page)"/>
        <w:docPartUnique/>
      </w:docPartObj>
    </w:sdtPr>
    <w:sdtEndPr/>
    <w:sdtContent>
      <w:p w14:paraId="33F37C9D" w14:textId="77777777" w:rsidR="00CA6AD3" w:rsidRDefault="00CA6A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14:paraId="1F006097" w14:textId="77777777" w:rsidR="00CA6AD3" w:rsidRDefault="00CA6AD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7C8490" w14:textId="77777777" w:rsidR="00C26D03" w:rsidRDefault="00C26D03" w:rsidP="00CA6AD3">
      <w:pPr>
        <w:spacing w:after="0" w:line="240" w:lineRule="auto"/>
      </w:pPr>
      <w:r>
        <w:separator/>
      </w:r>
    </w:p>
  </w:footnote>
  <w:footnote w:type="continuationSeparator" w:id="0">
    <w:p w14:paraId="558405C3" w14:textId="77777777" w:rsidR="00C26D03" w:rsidRDefault="00C26D03" w:rsidP="00CA6A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6179BD"/>
    <w:multiLevelType w:val="hybridMultilevel"/>
    <w:tmpl w:val="22FC8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48306C"/>
    <w:multiLevelType w:val="hybridMultilevel"/>
    <w:tmpl w:val="22FC8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9952CA"/>
    <w:multiLevelType w:val="hybridMultilevel"/>
    <w:tmpl w:val="C3124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4E5"/>
    <w:rsid w:val="000055F7"/>
    <w:rsid w:val="000326EF"/>
    <w:rsid w:val="00046CFE"/>
    <w:rsid w:val="000741F6"/>
    <w:rsid w:val="000E39A1"/>
    <w:rsid w:val="00136182"/>
    <w:rsid w:val="001A01D2"/>
    <w:rsid w:val="001A484D"/>
    <w:rsid w:val="001E366B"/>
    <w:rsid w:val="00265390"/>
    <w:rsid w:val="00297F1B"/>
    <w:rsid w:val="002E1608"/>
    <w:rsid w:val="002F2093"/>
    <w:rsid w:val="0034020D"/>
    <w:rsid w:val="003556F7"/>
    <w:rsid w:val="00362883"/>
    <w:rsid w:val="00370ABF"/>
    <w:rsid w:val="004213BD"/>
    <w:rsid w:val="00421582"/>
    <w:rsid w:val="004246BB"/>
    <w:rsid w:val="00490CB5"/>
    <w:rsid w:val="004C19C0"/>
    <w:rsid w:val="00511842"/>
    <w:rsid w:val="00536D3A"/>
    <w:rsid w:val="00543058"/>
    <w:rsid w:val="00553935"/>
    <w:rsid w:val="005C709B"/>
    <w:rsid w:val="005E264B"/>
    <w:rsid w:val="005E30ED"/>
    <w:rsid w:val="005F1621"/>
    <w:rsid w:val="005F315F"/>
    <w:rsid w:val="005F7124"/>
    <w:rsid w:val="00685131"/>
    <w:rsid w:val="00695F5D"/>
    <w:rsid w:val="006F5348"/>
    <w:rsid w:val="00711EA8"/>
    <w:rsid w:val="007317BF"/>
    <w:rsid w:val="008D7BDC"/>
    <w:rsid w:val="00921692"/>
    <w:rsid w:val="00923306"/>
    <w:rsid w:val="00926CBD"/>
    <w:rsid w:val="00951DF2"/>
    <w:rsid w:val="009A7E8B"/>
    <w:rsid w:val="009D3210"/>
    <w:rsid w:val="009D5DD6"/>
    <w:rsid w:val="00A072A9"/>
    <w:rsid w:val="00A5454A"/>
    <w:rsid w:val="00AB5EC6"/>
    <w:rsid w:val="00B00AC8"/>
    <w:rsid w:val="00B14719"/>
    <w:rsid w:val="00B336CE"/>
    <w:rsid w:val="00BA4D3C"/>
    <w:rsid w:val="00C26D03"/>
    <w:rsid w:val="00C323CB"/>
    <w:rsid w:val="00C745DD"/>
    <w:rsid w:val="00CA6AD3"/>
    <w:rsid w:val="00CB1D5B"/>
    <w:rsid w:val="00CE430C"/>
    <w:rsid w:val="00CE733D"/>
    <w:rsid w:val="00D814E5"/>
    <w:rsid w:val="00E2259A"/>
    <w:rsid w:val="00E339AB"/>
    <w:rsid w:val="00E676D3"/>
    <w:rsid w:val="00E733F4"/>
    <w:rsid w:val="00EC6E69"/>
    <w:rsid w:val="00EE3475"/>
    <w:rsid w:val="00F43BCF"/>
    <w:rsid w:val="00FB5A6B"/>
    <w:rsid w:val="00FB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743900"/>
  <w15:docId w15:val="{53A1E569-4DA1-4F9E-91E1-4ED19C868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14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-p">
    <w:name w:val="dt-p"/>
    <w:basedOn w:val="a"/>
    <w:rsid w:val="009A7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">
    <w:name w:val="dt-m"/>
    <w:basedOn w:val="a0"/>
    <w:rsid w:val="009A7E8B"/>
  </w:style>
  <w:style w:type="paragraph" w:styleId="a3">
    <w:name w:val="List Paragraph"/>
    <w:basedOn w:val="a"/>
    <w:uiPriority w:val="34"/>
    <w:qFormat/>
    <w:rsid w:val="002F209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05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A6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6AD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A6A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A6AD3"/>
  </w:style>
  <w:style w:type="paragraph" w:styleId="a9">
    <w:name w:val="footer"/>
    <w:basedOn w:val="a"/>
    <w:link w:val="aa"/>
    <w:uiPriority w:val="99"/>
    <w:unhideWhenUsed/>
    <w:rsid w:val="00CA6A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A6A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34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AAA7C-B290-45D6-9F0A-789EBA498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2827</Words>
  <Characters>16120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Стрельцова Екатерина Андреевна</dc:creator>
  <cp:lastModifiedBy>Санникова И.М.</cp:lastModifiedBy>
  <cp:revision>2</cp:revision>
  <cp:lastPrinted>2025-09-16T10:26:00Z</cp:lastPrinted>
  <dcterms:created xsi:type="dcterms:W3CDTF">2025-09-22T06:36:00Z</dcterms:created>
  <dcterms:modified xsi:type="dcterms:W3CDTF">2025-09-22T06:36:00Z</dcterms:modified>
</cp:coreProperties>
</file>