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08DFA" w14:textId="77777777" w:rsidR="00B22A56" w:rsidRDefault="00000000">
      <w:pPr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14:paraId="39D36B8A" w14:textId="77777777" w:rsidR="00B22A56" w:rsidRDefault="00000000">
      <w:pPr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7ED15E0D" w14:textId="77777777" w:rsidR="00B22A56" w:rsidRDefault="00000000">
      <w:pPr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ЗАТО Северск </w:t>
      </w:r>
    </w:p>
    <w:p w14:paraId="41121F85" w14:textId="3D26569F" w:rsidR="00B22A56" w:rsidRDefault="00000000">
      <w:pPr>
        <w:tabs>
          <w:tab w:val="left" w:pos="709"/>
        </w:tabs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от_</w:t>
      </w:r>
      <w:r w:rsidR="0019797D">
        <w:rPr>
          <w:rFonts w:ascii="Times New Roman" w:eastAsia="Times New Roman" w:hAnsi="Times New Roman" w:cs="Times New Roman"/>
          <w:sz w:val="24"/>
          <w:szCs w:val="24"/>
          <w:lang w:eastAsia="ru-RU"/>
        </w:rPr>
        <w:t>03.02.2026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 № __</w:t>
      </w:r>
      <w:r w:rsidR="0019797D">
        <w:rPr>
          <w:rFonts w:ascii="Times New Roman" w:eastAsia="Times New Roman" w:hAnsi="Times New Roman" w:cs="Times New Roman"/>
          <w:sz w:val="24"/>
          <w:szCs w:val="24"/>
          <w:lang w:eastAsia="ru-RU"/>
        </w:rPr>
        <w:t>169-па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14:paraId="6F500276" w14:textId="77777777" w:rsidR="00B22A56" w:rsidRDefault="00B22A56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7B5E34" w14:textId="77777777" w:rsidR="00B22A56" w:rsidRDefault="00000000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hAnsi="Times New Roman" w:cs="Times New Roman"/>
          <w:sz w:val="24"/>
          <w:szCs w:val="24"/>
        </w:rPr>
        <w:t>УТВЕРЖДЕН</w:t>
      </w:r>
    </w:p>
    <w:p w14:paraId="76D9DC1C" w14:textId="77777777" w:rsidR="00B22A56" w:rsidRDefault="00000000">
      <w:pPr>
        <w:autoSpaceDE w:val="0"/>
        <w:autoSpaceDN w:val="0"/>
        <w:adjustRightInd w:val="0"/>
        <w:spacing w:before="120"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</w:t>
      </w:r>
    </w:p>
    <w:p w14:paraId="1EDE1BAE" w14:textId="77777777" w:rsidR="00B22A56" w:rsidRDefault="00000000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9D89F47" w14:textId="77777777" w:rsidR="00B22A56" w:rsidRDefault="00000000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02.03.2020 № 363</w:t>
      </w:r>
    </w:p>
    <w:p w14:paraId="1663420F" w14:textId="77777777" w:rsidR="00B22A56" w:rsidRDefault="00B22A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E9F610" w14:textId="77777777" w:rsidR="00B22A56" w:rsidRDefault="00B22A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291C1FE" w14:textId="77777777" w:rsidR="00B22A56" w:rsidRDefault="000000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ПОРЯДОК </w:t>
      </w:r>
    </w:p>
    <w:p w14:paraId="6CCC029D" w14:textId="77777777" w:rsidR="00B22A56" w:rsidRDefault="000000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формирования перечня налоговых расходов ЗАТО Северск и оценки налоговых расходов ЗАТО Северск</w:t>
      </w:r>
    </w:p>
    <w:p w14:paraId="698D3CF7" w14:textId="77777777" w:rsidR="00B22A56" w:rsidRDefault="00B22A5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14:paraId="6A68BA5A" w14:textId="77777777" w:rsidR="00B22A56" w:rsidRDefault="0000000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I. ОБЩИЕ ПОЛОЖЕНИЯ</w:t>
      </w:r>
    </w:p>
    <w:p w14:paraId="4EC1FABE" w14:textId="77777777" w:rsidR="00B22A56" w:rsidRDefault="00B22A5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14:paraId="02BD2205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Настоящий Порядок определяет порядок формирования перечня налоговых расходов ЗАТО Северск, правила формирования информации о нормативных, целевых и фискальных характеристиках налоговых расходов ЗАТО Северск, а также порядки оценки налоговых расходов ЗАТО Северск, участия соисполнителя куратора налогового расхода в проведении оценки налоговых расходов ЗАТО Северск и обобщения результатов оценки эффективности налоговых расходов ЗАТО Северск.</w:t>
      </w:r>
    </w:p>
    <w:p w14:paraId="2CCEC8DF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Для целей настоящего Порядка используются следующие основные понятия и термины:</w:t>
      </w:r>
    </w:p>
    <w:p w14:paraId="13FCEF8E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налоговые расходы ЗАТО Северск – выпадающие доходы бюджета ЗАТО Северск, обусловленные налоговыми льготами, освобождениями и иными преференциями по местным налогам, предусмотренными нормативными правовыми актами ЗАТО Северск в соответствии с целями муниципальных программ ЗАТО Северск и (или) целями социально-экономической политики ЗАТО Северск, не относящимися к муниципальным программам ЗАТО Северск;</w:t>
      </w:r>
    </w:p>
    <w:p w14:paraId="697ECB36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куратор налогового расхода – структурное подразделение или орган Администрации ЗАТО Северск, ответственные в соответствии с полномочиями, установленными нормативными правовыми актами ЗАТО Северск, за достижение соответствующих налоговому расходу целей муниципальной программы ЗАТО Северск и (или) целей социально-экономической политики ЗАТО Северск, не относящихся к муниципальным программам ЗАТО Северск;</w:t>
      </w:r>
    </w:p>
    <w:p w14:paraId="4046D266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 соисполнитель куратора налогового расхода – структурное подразделение или орган Администрации ЗАТО Северск, ответственные в соответствии с полномочиями, установленными нормативными правовыми актами ЗАТО Северск, за реализацию мероприятий, связанных с применением льгот, обусловливающих налоговые расходы, в рамках муниципальной программы ЗАТО Северск, и (или) целей социально-экономической политики ЗАТО Северск, не относящихся к муниципальным программам ЗАТО Северск, и участвующие совместно с куратором налоговых расходов в проведении оценки налоговых расходов;</w:t>
      </w:r>
    </w:p>
    <w:p w14:paraId="78026F97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оценка налоговых расходов ЗАТО Северск – комплекс мероприятий по оценке объемов налоговых расходов ЗАТО Северск, обусловленных льготами, предоставленными плательщикам, а также по оценке эффективности налоговых расходов ЗАТО Северск;</w:t>
      </w:r>
    </w:p>
    <w:p w14:paraId="107FDA36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 оценка эффективности налоговых расходов ЗАТО Северск – комплекс мероприятий, позволяющий сделать вывод о целесообразности и результативности предоставления плательщикам льгот исходя из целевых характеристик налогового расхода ЗАТО Северск;</w:t>
      </w:r>
    </w:p>
    <w:p w14:paraId="13E301E4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 перечень налоговых расходов ЗАТО Северск – документ, содержащий сведения о распределении налоговых расходов ЗАТО Северск в соответствии с целями муниципальных </w:t>
      </w:r>
      <w:r>
        <w:rPr>
          <w:rFonts w:ascii="Times New Roman" w:hAnsi="Times New Roman" w:cs="Times New Roman"/>
          <w:sz w:val="24"/>
          <w:szCs w:val="24"/>
        </w:rPr>
        <w:lastRenderedPageBreak/>
        <w:t>программ ЗАТО Северск и (или) целями социально-экономической политики ЗАТО Северск, не относящимися к муниципальным программам ЗАТО Северск, а также о кураторах налоговых расходов и соисполнителях кураторов налоговых расходов.</w:t>
      </w:r>
    </w:p>
    <w:p w14:paraId="06CC4B1E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 целях оценки налоговых расходов ЗАТО Северск:</w:t>
      </w:r>
    </w:p>
    <w:p w14:paraId="666A75B8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Финансовое управление Администрации ЗАТО Северск (далее – Финансовое управление):</w:t>
      </w:r>
    </w:p>
    <w:p w14:paraId="1D32FA0C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формирует перечень налоговых расходов ЗАТО Северск;</w:t>
      </w:r>
    </w:p>
    <w:p w14:paraId="47AF6EE8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обеспечивает сбор и формирование информации о нормативных, целевых и фискальных характеристиках налоговых расходов ЗАТО Северск, необходимой для проведения их оценки, в том числе формирует оценку объемов налоговых расходов ЗАТО Северск за отчетный финансовый год, а также на текущий финансовый год, очередной финансовый год и плановый период;</w:t>
      </w:r>
    </w:p>
    <w:p w14:paraId="303E9E3D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осуществляет обобщение результатов оценки эффективности налоговых расходов ЗАТО Северск, проводимой кураторами налоговых расходов;</w:t>
      </w:r>
    </w:p>
    <w:p w14:paraId="6D494979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кураторы налоговых расходов:</w:t>
      </w:r>
    </w:p>
    <w:p w14:paraId="2F949374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формируют паспорта налогового расхода ЗАТО Северск, содержащие информацию о нормативных, целевых и фискальных характеристиках, предусмотренную </w:t>
      </w:r>
      <w:hyperlink w:anchor="Par68" w:history="1">
        <w:r>
          <w:rPr>
            <w:rFonts w:ascii="Times New Roman" w:hAnsi="Times New Roman" w:cs="Times New Roman"/>
            <w:sz w:val="24"/>
            <w:szCs w:val="24"/>
          </w:rPr>
          <w:t>приложением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настоящему Порядку;</w:t>
      </w:r>
    </w:p>
    <w:p w14:paraId="71E9A394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осуществляют оценку эффективности налоговых расходов ЗАТО Северск, формируют предложения о сохранении (уточнении, отмене) льгот для плательщиков и направляют результаты такой оценки в Финансовое управление.</w:t>
      </w:r>
    </w:p>
    <w:p w14:paraId="2B3547D3" w14:textId="77777777" w:rsidR="00B22A56" w:rsidRDefault="00B22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6112239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II. ПОРЯДОК ФОРМИРОВАНИЯ ПЕРЕЧНЯ НАЛОГОВЫХ</w:t>
      </w:r>
    </w:p>
    <w:p w14:paraId="4A5AC3DE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РАСХОДОВ ЗАТО СЕВЕРСК</w:t>
      </w:r>
    </w:p>
    <w:p w14:paraId="1718E95A" w14:textId="77777777" w:rsidR="00B22A56" w:rsidRDefault="00B22A5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1BCE309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Перечень налоговых расходов ЗАТО Северск ежегодно формируется и ведется Финансовым управлением по форме, утвержденной приказом начальника Финансового управления.</w:t>
      </w:r>
    </w:p>
    <w:p w14:paraId="365E92BB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Проект перечня налоговых расходов ЗАТО Северск на очередной финансовый год и плановый период формируется до 25-го марта текущего финансового года и направляется на согласование структурным подразделениям и органам Администрации ЗАТО Северск, которые предлагается определить в качестве кураторов налоговых расходов.</w:t>
      </w:r>
    </w:p>
    <w:p w14:paraId="652FEE31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32"/>
      <w:bookmarkEnd w:id="0"/>
      <w:r>
        <w:rPr>
          <w:rFonts w:ascii="Times New Roman" w:hAnsi="Times New Roman" w:cs="Times New Roman"/>
          <w:sz w:val="24"/>
          <w:szCs w:val="24"/>
        </w:rPr>
        <w:t>6. Структурные подразделения и органы Администрации ЗАТО Северск до 10-го апреля рассматривают проект перечня налоговых расходов ЗАТО Северск на предмет распределения налоговых расходов ЗАТО Северск в соответствии с целями муниципальных программ ЗАТО Северск и (или) целями социально-экономической политики ЗАТО Северск, не относящимися к муниципальным программам ЗАТО Северск, и определения кураторов налоговых расходов и соисполнителей кураторов налоговых расходов (при необходимости).</w:t>
      </w:r>
    </w:p>
    <w:p w14:paraId="7AD1BAF8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Замечания и предложения по уточнению перечня налоговых расходов ЗАТО Северск направляются в Финансовое управление.</w:t>
      </w:r>
    </w:p>
    <w:p w14:paraId="5AFEAEE2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если указанные замечания и предложения предполагают изменение куратора налогового расхода (соисполнителя куратора налогового расхода), замечания и предложения подлежат согласованию с предлагаемым куратором налогового расхода (соисполнителем куратора налогового расхода) и представлению в Финансовое управление в течение срока, указанного в </w:t>
      </w:r>
      <w:hyperlink w:anchor="Par32" w:history="1">
        <w:r>
          <w:rPr>
            <w:rFonts w:ascii="Times New Roman" w:hAnsi="Times New Roman" w:cs="Times New Roman"/>
            <w:sz w:val="24"/>
            <w:szCs w:val="24"/>
          </w:rPr>
          <w:t>абзаце первом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настоящего пункта.</w:t>
      </w:r>
    </w:p>
    <w:p w14:paraId="7787F86D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наличии разногласий по проекту перечня налоговых расходов ЗАТО Северск Финансовое управление обеспечивает проведение согласительных совещаний с заинтересованными структурными подразделениями и органами Администрации ЗАТО Северск до 20-го апреля текущего финансового года. Разногласия, не урегулированные по результатам согласительных совещаний, выносятся Финансовым управлением на рассмотрение Мэра ЗАТО Северск до 30-го апреля текущего финансового года.</w:t>
      </w:r>
    </w:p>
    <w:p w14:paraId="3652761E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7. В случае внесения в текущем финансовом году изменений в перечень муниципальных программ ЗАТО Северск, в муниципальные программы ЗАТО Северск и (или) в случае изменения полномочий кураторов налоговых расходов, в связи с которыми возникает необходимость внесения изменений в перечень налоговых расходов ЗАТО Северск, кураторы налоговых расходов в срок не позднее 10 рабочих дней со дня внесения соответствующих изменений направляют в Финансовое управление информацию для уточнения перечня налоговых расходов ЗАТО Северск.</w:t>
      </w:r>
    </w:p>
    <w:p w14:paraId="148A34F1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Внесение изменений в перечень налоговых расходов ЗАТО Северск осуществляется в порядке, аналогичном порядку его формирования.</w:t>
      </w:r>
    </w:p>
    <w:p w14:paraId="151DC570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Перечень налоговых расходов ЗАТО Северск размещается на официальном сайте Администрации ЗАТО Северск в течение 5 рабочих дней после завершения процедур, указанных в </w:t>
      </w:r>
      <w:hyperlink w:anchor="Par32" w:history="1">
        <w:r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>
        <w:rPr>
          <w:rFonts w:ascii="Times New Roman" w:hAnsi="Times New Roman" w:cs="Times New Roman"/>
          <w:sz w:val="24"/>
          <w:szCs w:val="24"/>
        </w:rPr>
        <w:t>6 настоящего Порядка.</w:t>
      </w:r>
    </w:p>
    <w:p w14:paraId="322C22E5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налоговых расходов ЗАТО Северск с учетом внесенных в него изменений формируется в срок до 15-го декабря текущего финансового года и в течение 5 рабочих дней размещается на официальном сайте Администрации ЗАТО Северск.</w:t>
      </w:r>
    </w:p>
    <w:p w14:paraId="6243706C" w14:textId="77777777" w:rsidR="00B22A56" w:rsidRDefault="00B22A5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03CD924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>. ПРАВИЛА ФОРМИРОВАНИЯ ИНФОРМАЦИИ О НОРМАТИВНЫХ, ЦЕЛЕВЫХ И ФИСКАЛЬНЫХ ХАРАКТЕРИСТИКАХ НАЛОГОВЫХ РАСХОДОВ ЗАТО СЕВЕРСК</w:t>
      </w:r>
    </w:p>
    <w:p w14:paraId="49632839" w14:textId="77777777" w:rsidR="00B22A56" w:rsidRDefault="00B22A5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C0AECFE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 Формирование информации о нормативных, целевых и фискальных характеристиках налоговых расходов ЗАТО Северск осуществляется кураторами налоговых расходов ЗАТО Северск путем заполнения в электронном виде (в формате электронной таблицы) паспорта налогового расхода в разрезе показателей, включенных в перечень информации, включаемой в </w:t>
      </w:r>
      <w:hyperlink r:id="rId7" w:history="1">
        <w:r>
          <w:rPr>
            <w:rFonts w:ascii="Times New Roman" w:hAnsi="Times New Roman" w:cs="Times New Roman"/>
            <w:sz w:val="24"/>
            <w:szCs w:val="24"/>
          </w:rPr>
          <w:t>паспорт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налогового расхода ЗАТО Северск, согласно приложению к настоящему Порядку. </w:t>
      </w:r>
    </w:p>
    <w:p w14:paraId="4A32C7C1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В целях оценки налоговых расходов ЗАТО Северск Управление Федеральной налоговой службы России по Томской области (далее – УФНС России по Томской области) формирует и представляет в Финансовое управление в отношении каждого налогового расхода информацию о фискальных характеристиках налоговых расходов ЗАТО Северск за отчетный финансовый год.</w:t>
      </w:r>
    </w:p>
    <w:p w14:paraId="19261E24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Финансовое управление формирует и направляет ежегодно до 1-го августа текущего финансового года кураторам налоговых расходов оценку объемов налоговых расходов ЗАТО Северск на текущий финансовый год, очередной финансовый год и плановый период, а также информацию о значениях фискальных характеристик налоговых расходов ЗАТО Северск на основании информации УФНС России по Томской области.</w:t>
      </w:r>
    </w:p>
    <w:p w14:paraId="665F1B8D" w14:textId="77777777" w:rsidR="00B22A56" w:rsidRDefault="00B22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9B0CD35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Cs/>
          <w:sz w:val="24"/>
          <w:szCs w:val="24"/>
        </w:rPr>
        <w:t>. ПОРЯДОК ОЦЕНКИ НАЛОГОВЫХ РАСХОДОВ ЗАТО СЕВЕРСК</w:t>
      </w:r>
    </w:p>
    <w:p w14:paraId="3EBD540E" w14:textId="77777777" w:rsidR="00B22A56" w:rsidRDefault="00B22A5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14:paraId="004E62D9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Оценка эффективности налоговых расходов ЗАТО Северск осуществляется кураторами налоговых расходов ежегодно за отчетный финансовый год по каждому виду налоговых расходов ЗАТО Северск в соответствии с утвержденными ими методиками.</w:t>
      </w:r>
    </w:p>
    <w:p w14:paraId="5A32D66D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Методики оценки эффективности налоговых расходов ЗАТО Северск разрабатываются кураторами налоговых расходов в соответствии с общими требованиями к оценке налоговых расходов субъектов Российской Федерации и муниципальных образований, утвержденными постановлением Правительства Российской Федерации от 22 июня 2019 г. № 796 «Об </w:t>
      </w:r>
      <w:hyperlink r:id="rId8" w:anchor="6540IN" w:history="1">
        <w:r>
          <w:rPr>
            <w:rFonts w:ascii="Times New Roman" w:hAnsi="Times New Roman" w:cs="Times New Roman"/>
            <w:sz w:val="24"/>
            <w:szCs w:val="24"/>
          </w:rPr>
          <w:t>общих требованиях к оценке налоговых расходов субъектов Российской Федерации и муниципальных образований</w:t>
        </w:r>
      </w:hyperlink>
      <w:r>
        <w:rPr>
          <w:rFonts w:ascii="Times New Roman" w:hAnsi="Times New Roman" w:cs="Times New Roman"/>
          <w:sz w:val="24"/>
          <w:szCs w:val="24"/>
        </w:rPr>
        <w:t>» (далее – Общие требования к оценке налоговых расходов), и утверждаются по согласованию с Финансовым управлением.</w:t>
      </w:r>
    </w:p>
    <w:p w14:paraId="6B590B42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наличия соисполнителя куратора налоговых расходов методика оценки эффективности налоговых расходов ЗАТО Северск подлежит согласованию с соисполнителем куратора налоговых расходов.</w:t>
      </w:r>
    </w:p>
    <w:p w14:paraId="5211CE46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Финансовое управление согласовывает представленные кураторами налоговых расходов проекты методик оценки эффективности налоговых расходов ЗАТО Северск в </w:t>
      </w:r>
      <w:r>
        <w:rPr>
          <w:rFonts w:ascii="Times New Roman" w:hAnsi="Times New Roman" w:cs="Times New Roman"/>
          <w:sz w:val="24"/>
          <w:szCs w:val="24"/>
        </w:rPr>
        <w:lastRenderedPageBreak/>
        <w:t>течение 3 рабочих дней с даты поступления либо возвращает кураторам налоговых расходов с обоснованными замечаниями на доработку.</w:t>
      </w:r>
    </w:p>
    <w:p w14:paraId="10233178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Кураторы налоговых расходов в течение 5 рабочих дней со дня получения замечаний дорабатывают проекты методик оценки эффективности налоговых расходов ЗАТО Северск и направляют на согласование в Финансовое управление.</w:t>
      </w:r>
    </w:p>
    <w:p w14:paraId="312D7A7F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Согласование доработанных проектов методик оценки эффективности налоговых расходов ЗАТО Северск осуществляется Финансовым управлением в срок не более 3 рабочих дней.</w:t>
      </w:r>
    </w:p>
    <w:p w14:paraId="38C132ED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Оценка эффективности налоговых расходов ЗАТО Северск включает:</w:t>
      </w:r>
    </w:p>
    <w:p w14:paraId="66CB914D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оценку целесообразности налоговых расходов ЗАТО Северск;</w:t>
      </w:r>
    </w:p>
    <w:p w14:paraId="2A9223B2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оценку результативности налоговых расходов ЗАТО Северск.</w:t>
      </w:r>
    </w:p>
    <w:p w14:paraId="43702CA5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В случае несоответствия налоговых расходов ЗАТО Северск хотя бы одному из критериев, указанных в </w:t>
      </w:r>
      <w:hyperlink r:id="rId9" w:history="1">
        <w:r>
          <w:rPr>
            <w:rFonts w:ascii="Times New Roman" w:hAnsi="Times New Roman" w:cs="Times New Roman"/>
            <w:sz w:val="24"/>
            <w:szCs w:val="24"/>
          </w:rPr>
          <w:t>пункте 1</w:t>
        </w:r>
      </w:hyperlink>
      <w:r>
        <w:rPr>
          <w:rFonts w:ascii="Times New Roman" w:hAnsi="Times New Roman" w:cs="Times New Roman"/>
          <w:sz w:val="24"/>
          <w:szCs w:val="24"/>
        </w:rPr>
        <w:t>0 Общих требований к оценке налоговых расходов, и (или) недостижения положительных значений оценки вклада предусмотренных для плательщиков льгот в изменение значения показателя (индикатора) достижения целей муниципальной программы ЗАТО Северск и (или) целей социально-экономической политики ЗАТО Северск, не относящихся к муниципальным программам ЗАТО Северск, и (или) достижения более высоких показателей результативности применения альтернативных механизмов достижения целей муниципальной программы ЗАТО Северск и (или) целей социально-экономической политики ЗАТО Северск, не относящихся к муниципальным программам ЗАТО Северск, по результатам оценки бюджетной эффективности налоговых расходов ЗАТО Северск куратор налогового расхода выносит предложения о сохранении (уточнении, отмене) льгот для плательщиков.</w:t>
      </w:r>
    </w:p>
    <w:p w14:paraId="416D8CA2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Оценка эффективности налоговых расходов ЗАТО Северск не проводится в отношении налоговых расходов, отмененных на момент проведения оценки.</w:t>
      </w:r>
    </w:p>
    <w:p w14:paraId="22B902C3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По итогам оценки эффективности налоговых расходов ЗАТО Северск куратор налогового расхода формулирует выводы:</w:t>
      </w:r>
    </w:p>
    <w:p w14:paraId="2EABB980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 достижении целевых характеристик налогового расхода ЗАТО Северск, вкладе налогового расхода ЗАТО Северск в достижение целей муниципальной программы ЗАТО Северск и (или) целей социально-экономической политики ЗАТО Северск, не относящихся к муниципальным программам ЗАТО Северск;</w:t>
      </w:r>
    </w:p>
    <w:p w14:paraId="0CF821FE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о наличии или об отсутствии более результативных (менее затратных для бюджета ЗАТО Северск) альтернативных механизмов достижения целей муниципальной программы ЗАТО Северск и (или) целей социально-экономической политики ЗАТО Северск, не относящихся к муниципальным программам ЗАТО Северск.</w:t>
      </w:r>
    </w:p>
    <w:p w14:paraId="263CD37C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Паспорта налогового расхода ЗАТО Северск, результаты оценки эффективности налоговых расходов ЗАТО Северск, предложения по результатам указанной оценки направляются кураторами налоговых расходов в Финансовое управление до 5-го августа текущего финансового года.</w:t>
      </w:r>
    </w:p>
    <w:p w14:paraId="0689F718" w14:textId="77777777" w:rsidR="00B22A56" w:rsidRDefault="00B22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5D90C49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</w:rPr>
        <w:t>. ПОРЯДОК УЧАСТИЯ СОИСПОЛНИТЕЛЯ КУРАТОРА НАЛОГОВОГО РАСХОДА В ПРОВЕДЕНИИ ОЦЕНКИ НАЛОГОВЫХ РАСХОДОВ ЗАТО СЕВЕРСК</w:t>
      </w:r>
    </w:p>
    <w:p w14:paraId="22B9520B" w14:textId="77777777" w:rsidR="00B22A56" w:rsidRDefault="00B22A5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A8D3DD9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Соисполнитель куратора налогового расхода:</w:t>
      </w:r>
    </w:p>
    <w:p w14:paraId="578A7D1B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предоставляет куратору налоговых расходов информацию для оценки налоговых расходов ЗАТО Северск (фискальные данные и иные сведения, необходимые для проведения оценки налоговых расходов) в срок до 1-го июля года, следующего за отчетным годом;</w:t>
      </w:r>
    </w:p>
    <w:p w14:paraId="76EE5563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оказывает содействие в проведении оценки эффективности налоговых расходов ЗАТО Северск в пределах полномочий, определенных методикой оценки эффективности налоговых расходов ЗАТО Северск, в соответствии с которыми он является ответственным за достижение соответствующих налоговому расходу целей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lastRenderedPageBreak/>
        <w:t>(подпрограммы) ЗАТО Северск и (или) целей социально-экономической политики ЗАТО Северск, не относящихся к муниципальным программам ЗАТО Северск;</w:t>
      </w:r>
    </w:p>
    <w:p w14:paraId="304EBC57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представляет куратору налоговых расходов предложения для включения в проекты методик оценки эффективности налоговых расходов ЗАТО Северск в пределах полномочий, в соответствии с которыми он является ответственным за достижение соответствующих налоговому расходу ЗАТО Северск целей муниципальной программы (подпрограммы) ЗАТО Северск и (или) целей социально-экономической политики ЗАТО Северск, не относящихся к муниципальным программам ЗАТО Северск.</w:t>
      </w:r>
    </w:p>
    <w:p w14:paraId="579C155E" w14:textId="77777777" w:rsidR="00B22A56" w:rsidRDefault="00B22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9ECA718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</w:t>
      </w:r>
      <w:r>
        <w:rPr>
          <w:rFonts w:ascii="Times New Roman" w:hAnsi="Times New Roman" w:cs="Times New Roman"/>
          <w:sz w:val="24"/>
          <w:szCs w:val="24"/>
        </w:rPr>
        <w:t>. ПОРЯДОК ОБОБЩЕНИЯ РЕЗУЛЬТАТОВ ОЦЕНКИ ЭФФЕКТИВНОСТИ НАЛОГОВЫХ РАСХОДОВ ЗАТО СЕВЕРСК И РАССМОТРЕНИЯ ПРЕДЛОЖЕНИЙ О СОХРАНЕНИИ (УТОЧНЕНИИ, ОТМЕНЕ) ЛЬГОТ ДЛЯ ПЛАТЕЛЬЩИКОВ</w:t>
      </w:r>
    </w:p>
    <w:p w14:paraId="26D3056F" w14:textId="77777777" w:rsidR="00B22A56" w:rsidRDefault="00B22A5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8843245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Финансовое управление обобщает результаты оценки эффективности налоговых расходов ЗАТО Северск, в том числе предложения о сохранении (уточнении, отмене) льгот для плательщиков, представленные кураторами налоговых расходов в соответствии с пунктами 17 и 18 настоящего Порядка, и формирует итоговую информацию в виде аналитической справки, которая должна содержать:</w:t>
      </w:r>
    </w:p>
    <w:p w14:paraId="5289245B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характеристику категории плательщиков, которым предоставлены льготы;</w:t>
      </w:r>
    </w:p>
    <w:p w14:paraId="7244A619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сумму средств, не поступивших в бюджет ЗАТО Северск в связи с предоставлением льгот по налогу;</w:t>
      </w:r>
    </w:p>
    <w:p w14:paraId="4EA514A0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выводы об эффективности и целесообразности применения установленных налоговых льгот;</w:t>
      </w:r>
    </w:p>
    <w:p w14:paraId="2E152E98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предложения о сохранении предоставленных льгот или об отмене (уточнении) налоговых льгот.</w:t>
      </w:r>
    </w:p>
    <w:p w14:paraId="7DA94958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В случае если налоговые расходы предлагаются кураторами налоговых расходов к отмене или уточнению, Финансовое управление направляет Мэру ЗАТО Северск предложения о сохранении (уточнении, отмене) налоговых льгот на рассмотрение и согласование.</w:t>
      </w:r>
    </w:p>
    <w:p w14:paraId="626FA3C9" w14:textId="77777777" w:rsidR="00B22A56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Результаты оценки эффективности налоговых расходов ЗАТО Северск учитываются при формировании основных направлений бюджетной и налоговой политики ЗАТО Северск, а также при проведении оценки эффективности реализации муниципальных программ ЗАТО Северск.</w:t>
      </w:r>
    </w:p>
    <w:p w14:paraId="6FEB48BB" w14:textId="77777777" w:rsidR="00B22A56" w:rsidRDefault="00B22A5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14:paraId="305231A9" w14:textId="77777777" w:rsidR="00B22A56" w:rsidRDefault="00B22A5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14:paraId="5C47E075" w14:textId="77777777" w:rsidR="00B22A56" w:rsidRDefault="00B22A56">
      <w:pPr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14:paraId="4C7ACDF5" w14:textId="77777777" w:rsidR="00B22A56" w:rsidRDefault="00B22A56">
      <w:pPr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14:paraId="1E3C0799" w14:textId="77777777" w:rsidR="00B22A56" w:rsidRDefault="00B22A56">
      <w:pPr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14:paraId="7FFC3904" w14:textId="77777777" w:rsidR="00B22A56" w:rsidRDefault="00B22A56">
      <w:pPr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14:paraId="0A2456C0" w14:textId="77777777" w:rsidR="00B22A56" w:rsidRDefault="00B22A56">
      <w:pPr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14:paraId="2F20C6D0" w14:textId="77777777" w:rsidR="00B22A56" w:rsidRDefault="00B22A56">
      <w:pPr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14:paraId="1777E2D8" w14:textId="77777777" w:rsidR="00B22A56" w:rsidRDefault="00B22A56">
      <w:pPr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14:paraId="6D4644AB" w14:textId="77777777" w:rsidR="00B22A56" w:rsidRDefault="00B22A56">
      <w:pPr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14:paraId="3BC549E9" w14:textId="77777777" w:rsidR="00B22A56" w:rsidRDefault="00B22A56">
      <w:pPr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14:paraId="1AB137CE" w14:textId="77777777" w:rsidR="00B22A56" w:rsidRDefault="00B22A56">
      <w:pPr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14:paraId="1BB68A3E" w14:textId="77777777" w:rsidR="00B22A56" w:rsidRDefault="00B22A56">
      <w:pPr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14:paraId="44E22D09" w14:textId="77777777" w:rsidR="00B22A56" w:rsidRDefault="00B22A56">
      <w:pPr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14:paraId="33E69B2C" w14:textId="77777777" w:rsidR="00B22A56" w:rsidRDefault="00B22A56">
      <w:pPr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14:paraId="30DBA5DA" w14:textId="77777777" w:rsidR="00B22A56" w:rsidRDefault="00B22A56">
      <w:pPr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14:paraId="75765EE1" w14:textId="77777777" w:rsidR="00B22A56" w:rsidRDefault="00B22A56">
      <w:pPr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14:paraId="5922D0E7" w14:textId="77777777" w:rsidR="00B22A56" w:rsidRDefault="00B22A56">
      <w:pPr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14:paraId="27B50ECD" w14:textId="77777777" w:rsidR="00B22A56" w:rsidRDefault="00B22A56">
      <w:pPr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14:paraId="6805A2FD" w14:textId="77777777" w:rsidR="00B22A56" w:rsidRDefault="00B22A56">
      <w:pPr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14:paraId="3B4ABFEB" w14:textId="77777777" w:rsidR="00B22A56" w:rsidRDefault="00000000">
      <w:pPr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3DB16573" w14:textId="77777777" w:rsidR="00B22A56" w:rsidRDefault="00000000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 формирования перечня налоговых расходов ЗАТО Северск и оценки налоговых расходов ЗАТО Северск</w:t>
      </w:r>
    </w:p>
    <w:p w14:paraId="598DC6C4" w14:textId="77777777" w:rsidR="00B22A56" w:rsidRDefault="00B22A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0F2CD0" w14:textId="77777777" w:rsidR="00B22A56" w:rsidRDefault="000000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1" w:name="Par68"/>
      <w:bookmarkEnd w:id="1"/>
      <w:r>
        <w:rPr>
          <w:rFonts w:ascii="Times New Roman" w:hAnsi="Times New Roman" w:cs="Times New Roman"/>
          <w:bCs/>
          <w:sz w:val="24"/>
          <w:szCs w:val="24"/>
        </w:rPr>
        <w:t xml:space="preserve">ПЕРЕЧЕНЬ </w:t>
      </w:r>
    </w:p>
    <w:p w14:paraId="7436F8B5" w14:textId="77777777" w:rsidR="00B22A56" w:rsidRDefault="000000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информации, включаемой в паспорт налогового расхода ЗАТО Северск</w:t>
      </w:r>
    </w:p>
    <w:p w14:paraId="7BF02D17" w14:textId="77777777" w:rsidR="00B22A56" w:rsidRDefault="00B22A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6204"/>
        <w:gridCol w:w="2976"/>
      </w:tblGrid>
      <w:tr w:rsidR="00B22A56" w14:paraId="1ADA9E83" w14:textId="77777777">
        <w:trPr>
          <w:trHeight w:val="371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B694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F22E9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B01A4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данных</w:t>
            </w:r>
          </w:p>
        </w:tc>
      </w:tr>
      <w:tr w:rsidR="00B22A56" w14:paraId="73179ED2" w14:textId="77777777">
        <w:trPr>
          <w:trHeight w:val="8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FC854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515F6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830DF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22A56" w14:paraId="3FBEE22F" w14:textId="77777777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4C6E3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I. НОРМАТИВНЫЕ ХАРАКТЕРИСТИКИ</w:t>
            </w:r>
          </w:p>
        </w:tc>
      </w:tr>
      <w:tr w:rsidR="00B22A56" w14:paraId="02CE7468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7F852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E340F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Наименования налогов, по которым предусматриваются налоговые льготы, освобождения и иные преференции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00E38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налоговых расходов ЗАТО Северск</w:t>
            </w:r>
          </w:p>
        </w:tc>
      </w:tr>
      <w:tr w:rsidR="00B22A56" w14:paraId="19A22B09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6923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235C3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правовые акты, их структурные единицы, которыми предусматриваются налоговые льготы, освобождения и иные преференции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566B6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налоговых расходов ЗАТО Северск</w:t>
            </w:r>
          </w:p>
        </w:tc>
      </w:tr>
      <w:tr w:rsidR="00B22A56" w14:paraId="7CDE5724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9C6B7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6180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Категории плательщиков налогов, для которых предусмотрены налоговые льготы, освобождения и иные преференции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E51A0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налоговых расходов ЗАТО Северск</w:t>
            </w:r>
          </w:p>
        </w:tc>
      </w:tr>
      <w:tr w:rsidR="00B22A56" w14:paraId="46D3723A" w14:textId="77777777">
        <w:trPr>
          <w:trHeight w:val="32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1EF1E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5998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налоговых льгот, освобождений и иных преференций для плательщиков налогов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F442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налогового расхода</w:t>
            </w:r>
          </w:p>
        </w:tc>
      </w:tr>
      <w:tr w:rsidR="00B22A56" w14:paraId="657A7F23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1E447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3D06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Даты вступления в силу муниципальных правовых актов, устанавливающих налоговые льготы, освобождения и иные преференции для плательщиков налогов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0917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налогового расхода</w:t>
            </w:r>
          </w:p>
        </w:tc>
      </w:tr>
      <w:tr w:rsidR="00B22A56" w14:paraId="7BA536A9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3C01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C77A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Даты вступления в силу муниципальных правовых актов, отменяющих налоговые льготы, освобождения и иные преференции для плательщиков налогов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FA0B5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налогового расхода</w:t>
            </w:r>
          </w:p>
        </w:tc>
      </w:tr>
      <w:tr w:rsidR="00B22A56" w14:paraId="017E3ABF" w14:textId="77777777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FBCA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II. ЦЕЛЕВЫЕ ХАРАКТЕРИСТИКИ</w:t>
            </w:r>
          </w:p>
        </w:tc>
      </w:tr>
      <w:tr w:rsidR="00B22A56" w14:paraId="2BE82A82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05400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3810F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Целевая категория налоговых расходов ЗАТО Северск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E175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налогового расхода</w:t>
            </w:r>
          </w:p>
        </w:tc>
      </w:tr>
      <w:tr w:rsidR="00B22A56" w14:paraId="100FA79A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9160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C2AC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 предоставления налоговых льгот, освобождений и иных преференций для плательщиков налогов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4687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налогового расхода</w:t>
            </w:r>
          </w:p>
        </w:tc>
      </w:tr>
      <w:tr w:rsidR="00B22A56" w14:paraId="2B0FA238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D6A7B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B89E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Наименования муниципальных программ ЗАТО Северск, наименования муниципальных правовых актов, определяющих цели социально-экономической политики ЗАТО Северск, не относящиеся к муниципальным программам ЗАТО Северск, для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4742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налоговых расходов ЗАТО Северск и данные куратора налогового расхода</w:t>
            </w:r>
          </w:p>
        </w:tc>
      </w:tr>
      <w:tr w:rsidR="00B22A56" w14:paraId="7044EAD2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FFE9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3EA6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3834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22A56" w14:paraId="45533911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6284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2EE8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(индикаторы) достижения целей муниципальных программ ЗАТО Северск и (или) целей социально-экономической политики ЗАТО Северск, не относящихся к муниципальным программам ЗАТО Северск, в связи с предоставлением налоговых льгот, освобождений и иных преференций для плательщиков налогов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D42A9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налогового расхода</w:t>
            </w:r>
          </w:p>
        </w:tc>
      </w:tr>
      <w:tr w:rsidR="00B22A56" w14:paraId="58A262A7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11BC4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F8D6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 (индикаторов) достижения целей муниципальных программ ЗАТО Северск и (или) целей социально-экономической политики ЗАТО Северск, не относящихся к муниципальным программам ЗАТО Северск, в связи с предоставлением налоговых льгот, освобождений и иных преференций для плательщиков налогов</w:t>
            </w:r>
          </w:p>
          <w:p w14:paraId="4D20D9EC" w14:textId="77777777" w:rsidR="00B22A56" w:rsidRDefault="00B22A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504B6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налогового расхода</w:t>
            </w:r>
          </w:p>
        </w:tc>
      </w:tr>
      <w:tr w:rsidR="00B22A56" w14:paraId="031C86EE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84C5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57B91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Прогнозные (оценочные) значения показателей (индикаторов) достижения целей муниципальных программ ЗАТО Северск и (или) целей социально-экономической политики ЗАТО Северск, не относящихся к муниципальным программам ЗАТО Северск, в связи с предоставлением налоговых льгот, освобождений и иных преференций для плательщиков налогов на текущий финансовый год, очередной финансовый год и плановый период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24923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налогового расхода</w:t>
            </w:r>
          </w:p>
        </w:tc>
      </w:tr>
      <w:tr w:rsidR="00B22A56" w14:paraId="237F2C64" w14:textId="77777777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710950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III. ФИСКАЛЬНЫЕ ХАРАКТЕРИСТИКИ</w:t>
            </w:r>
          </w:p>
        </w:tc>
      </w:tr>
      <w:tr w:rsidR="00B22A56" w14:paraId="7E714AB6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B924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787D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налоговых льгот, освобождений и иных преференций, предоставленных для плательщиков налогов, за отчетный финансовый год (тыс. руб.)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02828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администратор доходов</w:t>
            </w:r>
          </w:p>
        </w:tc>
      </w:tr>
      <w:tr w:rsidR="00B22A56" w14:paraId="0EBD7D83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338F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D024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руб.)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7AABB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</w:tr>
      <w:tr w:rsidR="00B22A56" w14:paraId="18E4DCC1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B933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8C40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численность плательщиков налогов в отчетном финансовому году (единиц)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7255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администратор доходов</w:t>
            </w:r>
          </w:p>
        </w:tc>
      </w:tr>
      <w:tr w:rsidR="00B22A56" w14:paraId="5C001BCC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A298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B69D3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плательщиков налогов, воспользовавшихся правом на получение налоговых льгот, освобождений и иных преференций в отчетном финансовом году (единиц)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79DDE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администратор доходов</w:t>
            </w:r>
          </w:p>
        </w:tc>
      </w:tr>
      <w:tr w:rsidR="00B22A56" w14:paraId="28749930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74C43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5013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Базовый объем налогов, исчисленный для уплаты в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ЗАТО Северск по видам налогов (тыс. руб.)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C969" w14:textId="77777777" w:rsidR="00B22A56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администратор доходов»</w:t>
            </w:r>
          </w:p>
        </w:tc>
      </w:tr>
    </w:tbl>
    <w:p w14:paraId="1C258A53" w14:textId="77777777" w:rsidR="00B22A56" w:rsidRDefault="00B22A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385B5B" w14:textId="77777777" w:rsidR="00B22A56" w:rsidRDefault="00B22A5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B22A56">
      <w:headerReference w:type="default" r:id="rId10"/>
      <w:footerReference w:type="default" r:id="rId11"/>
      <w:footerReference w:type="first" r:id="rId12"/>
      <w:pgSz w:w="11905" w:h="16838"/>
      <w:pgMar w:top="1134" w:right="567" w:bottom="1134" w:left="1701" w:header="340" w:footer="153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DAB2B" w14:textId="77777777" w:rsidR="0088509F" w:rsidRDefault="0088509F">
      <w:pPr>
        <w:spacing w:after="0" w:line="240" w:lineRule="auto"/>
      </w:pPr>
      <w:r>
        <w:separator/>
      </w:r>
    </w:p>
  </w:endnote>
  <w:endnote w:type="continuationSeparator" w:id="0">
    <w:p w14:paraId="3086484B" w14:textId="77777777" w:rsidR="0088509F" w:rsidRDefault="00885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8EEBE" w14:textId="77777777" w:rsidR="00B22A56" w:rsidRDefault="00000000">
    <w:pPr>
      <w:pStyle w:val="a9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0368143</w:t>
    </w:r>
  </w:p>
  <w:p w14:paraId="644BE94E" w14:textId="77777777" w:rsidR="00B22A56" w:rsidRDefault="00B22A56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C860D" w14:textId="77777777" w:rsidR="00B22A56" w:rsidRDefault="00000000">
    <w:pPr>
      <w:pStyle w:val="a9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0368143</w:t>
    </w:r>
  </w:p>
  <w:p w14:paraId="7ECF77B6" w14:textId="77777777" w:rsidR="00B22A56" w:rsidRDefault="00B22A5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64445" w14:textId="77777777" w:rsidR="0088509F" w:rsidRDefault="0088509F">
      <w:pPr>
        <w:spacing w:after="0" w:line="240" w:lineRule="auto"/>
      </w:pPr>
      <w:r>
        <w:separator/>
      </w:r>
    </w:p>
  </w:footnote>
  <w:footnote w:type="continuationSeparator" w:id="0">
    <w:p w14:paraId="6EEA6CF1" w14:textId="77777777" w:rsidR="0088509F" w:rsidRDefault="008850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0543782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21D30B7" w14:textId="77777777" w:rsidR="00B22A56" w:rsidRDefault="00000000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7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A56"/>
    <w:rsid w:val="0019797D"/>
    <w:rsid w:val="00655D09"/>
    <w:rsid w:val="0088509F"/>
    <w:rsid w:val="00B22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2A362F"/>
  <w15:chartTrackingRefBased/>
  <w15:docId w15:val="{04DDB6C7-2DC3-44EA-BD9C-1BDB8C9F6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</w:style>
  <w:style w:type="paragraph" w:styleId="a9">
    <w:name w:val="footer"/>
    <w:basedOn w:val="a"/>
    <w:link w:val="aa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</w:style>
  <w:style w:type="paragraph" w:styleId="ab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599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56044258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72190&amp;dst=100089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10916&amp;dst=10005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496818-E464-4957-BB1A-F18583FD3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2877</Words>
  <Characters>16405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19244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Чеснокова Е.В.</dc:creator>
  <cp:keywords/>
  <dc:description/>
  <cp:lastModifiedBy>Trofimova</cp:lastModifiedBy>
  <cp:revision>44</cp:revision>
  <cp:lastPrinted>2025-12-15T04:58:00Z</cp:lastPrinted>
  <dcterms:created xsi:type="dcterms:W3CDTF">2025-12-30T10:53:00Z</dcterms:created>
  <dcterms:modified xsi:type="dcterms:W3CDTF">2026-02-03T03:53:00Z</dcterms:modified>
</cp:coreProperties>
</file>