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horzAnchor="page" w:tblpX="12316" w:tblpY="55"/>
        <w:tblOverlap w:val="never"/>
        <w:tblW w:w="3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</w:tblGrid>
      <w:tr w:rsidR="004E678E" w:rsidRPr="004E678E" w14:paraId="46CC5E6B" w14:textId="77777777" w:rsidTr="004E678E">
        <w:tc>
          <w:tcPr>
            <w:tcW w:w="3964" w:type="dxa"/>
          </w:tcPr>
          <w:p w14:paraId="6419A499" w14:textId="77777777" w:rsidR="004E678E" w:rsidRPr="004E678E" w:rsidRDefault="004E678E" w:rsidP="004E678E">
            <w:pPr>
              <w:ind w:right="-159"/>
              <w:rPr>
                <w:rFonts w:ascii="Times New Roman" w:eastAsia="Calibri" w:hAnsi="Times New Roman" w:cs="Times New Roman"/>
                <w:szCs w:val="24"/>
              </w:rPr>
            </w:pPr>
            <w:r w:rsidRPr="004E678E">
              <w:rPr>
                <w:rFonts w:ascii="Times New Roman" w:eastAsia="Calibri" w:hAnsi="Times New Roman" w:cs="Times New Roman"/>
                <w:szCs w:val="24"/>
              </w:rPr>
              <w:t>Приложение 9</w:t>
            </w:r>
          </w:p>
        </w:tc>
      </w:tr>
      <w:tr w:rsidR="004E678E" w:rsidRPr="004E678E" w14:paraId="585B9C4C" w14:textId="77777777" w:rsidTr="004E678E">
        <w:tc>
          <w:tcPr>
            <w:tcW w:w="3964" w:type="dxa"/>
          </w:tcPr>
          <w:p w14:paraId="294F0ABC" w14:textId="77777777" w:rsidR="004E678E" w:rsidRPr="004E678E" w:rsidRDefault="004E678E" w:rsidP="004E678E">
            <w:pPr>
              <w:ind w:right="-159"/>
              <w:rPr>
                <w:rFonts w:ascii="Times New Roman" w:eastAsia="Calibri" w:hAnsi="Times New Roman" w:cs="Times New Roman"/>
                <w:szCs w:val="24"/>
              </w:rPr>
            </w:pPr>
            <w:r w:rsidRPr="004E678E">
              <w:rPr>
                <w:rFonts w:ascii="Times New Roman" w:eastAsia="Calibri" w:hAnsi="Times New Roman" w:cs="Times New Roman"/>
                <w:szCs w:val="24"/>
              </w:rPr>
              <w:t>к постановлению</w:t>
            </w:r>
          </w:p>
        </w:tc>
      </w:tr>
      <w:tr w:rsidR="004E678E" w:rsidRPr="004E678E" w14:paraId="72950CA0" w14:textId="77777777" w:rsidTr="004E678E">
        <w:tc>
          <w:tcPr>
            <w:tcW w:w="3964" w:type="dxa"/>
          </w:tcPr>
          <w:p w14:paraId="4D87ECD2" w14:textId="77777777" w:rsidR="004E678E" w:rsidRPr="004E678E" w:rsidRDefault="004E678E" w:rsidP="004E678E">
            <w:pPr>
              <w:ind w:right="-159"/>
              <w:rPr>
                <w:rFonts w:ascii="Times New Roman" w:eastAsia="Calibri" w:hAnsi="Times New Roman" w:cs="Times New Roman"/>
                <w:szCs w:val="24"/>
              </w:rPr>
            </w:pPr>
            <w:r w:rsidRPr="004E678E">
              <w:rPr>
                <w:rFonts w:ascii="Times New Roman" w:eastAsia="Calibri" w:hAnsi="Times New Roman" w:cs="Times New Roman"/>
                <w:szCs w:val="24"/>
              </w:rPr>
              <w:t>Администрации ЗАТО Северск</w:t>
            </w:r>
          </w:p>
        </w:tc>
      </w:tr>
      <w:tr w:rsidR="004E678E" w:rsidRPr="004E678E" w14:paraId="7562C5EE" w14:textId="77777777" w:rsidTr="004E678E">
        <w:tc>
          <w:tcPr>
            <w:tcW w:w="3964" w:type="dxa"/>
          </w:tcPr>
          <w:p w14:paraId="6A69BC1E" w14:textId="5866FBAC" w:rsidR="004E678E" w:rsidRPr="004E678E" w:rsidRDefault="00567A2F" w:rsidP="004E678E">
            <w:pPr>
              <w:ind w:left="410" w:right="-159" w:hanging="410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от__26.02.2026___№__336-па___</w:t>
            </w:r>
          </w:p>
        </w:tc>
      </w:tr>
    </w:tbl>
    <w:p w14:paraId="69501F0A" w14:textId="77777777" w:rsidR="004E678E" w:rsidRDefault="004E678E">
      <w:pPr>
        <w:rPr>
          <w:sz w:val="24"/>
          <w:szCs w:val="24"/>
        </w:rPr>
      </w:pPr>
    </w:p>
    <w:p w14:paraId="41C3ABE8" w14:textId="77777777" w:rsidR="0005571C" w:rsidRDefault="0005571C">
      <w:pPr>
        <w:rPr>
          <w:sz w:val="24"/>
          <w:szCs w:val="24"/>
        </w:rPr>
      </w:pPr>
    </w:p>
    <w:p w14:paraId="0AA6C4FE" w14:textId="77777777" w:rsidR="0005571C" w:rsidRPr="00AB46B1" w:rsidRDefault="0005571C">
      <w:pPr>
        <w:rPr>
          <w:sz w:val="24"/>
          <w:szCs w:val="24"/>
        </w:rPr>
      </w:pPr>
    </w:p>
    <w:p w14:paraId="3ADFF25B" w14:textId="77777777" w:rsidR="004E678E" w:rsidRPr="00AB46B1" w:rsidRDefault="004E678E">
      <w:pPr>
        <w:rPr>
          <w:sz w:val="24"/>
          <w:szCs w:val="24"/>
        </w:rPr>
      </w:pPr>
    </w:p>
    <w:p w14:paraId="3C615BBC" w14:textId="77777777" w:rsidR="004E678E" w:rsidRPr="00AB46B1" w:rsidRDefault="004E678E" w:rsidP="004E67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E678E">
        <w:rPr>
          <w:rFonts w:ascii="Times New Roman" w:eastAsia="Calibri" w:hAnsi="Times New Roman" w:cs="Times New Roman"/>
          <w:sz w:val="24"/>
          <w:szCs w:val="24"/>
        </w:rPr>
        <w:t>«СВЕДЕНИЯ</w:t>
      </w:r>
      <w:r w:rsidRPr="004E678E">
        <w:rPr>
          <w:rFonts w:ascii="Times New Roman" w:eastAsia="Calibri" w:hAnsi="Times New Roman" w:cs="Times New Roman"/>
          <w:sz w:val="24"/>
          <w:szCs w:val="24"/>
        </w:rPr>
        <w:br/>
        <w:t xml:space="preserve"> о составе и значениях целевых показателей (индикаторов) результативности подпрограммы 2 «Развитие сетей энергоснабжения</w:t>
      </w:r>
      <w:r w:rsidRPr="004E678E">
        <w:rPr>
          <w:rFonts w:ascii="Times New Roman" w:eastAsia="Calibri" w:hAnsi="Times New Roman" w:cs="Times New Roman"/>
          <w:sz w:val="24"/>
          <w:szCs w:val="24"/>
        </w:rPr>
        <w:br/>
        <w:t xml:space="preserve">в ЗАТО Северск»  муниципальной программы «Повышение энергоэффективности в ЗАТО Северск» </w:t>
      </w:r>
    </w:p>
    <w:p w14:paraId="7E090A7E" w14:textId="77777777" w:rsidR="004E678E" w:rsidRPr="00AB46B1" w:rsidRDefault="004E678E" w:rsidP="004E678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BE483C0" w14:textId="77777777" w:rsidR="004E678E" w:rsidRPr="004E678E" w:rsidRDefault="00AB46B1" w:rsidP="004E678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B46B1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AB46B1">
        <w:rPr>
          <w:rFonts w:ascii="Times New Roman" w:eastAsia="Calibri" w:hAnsi="Times New Roman" w:cs="Times New Roman"/>
          <w:sz w:val="24"/>
          <w:szCs w:val="24"/>
        </w:rPr>
        <w:t>Таблица 1</w:t>
      </w: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562"/>
        <w:gridCol w:w="3686"/>
        <w:gridCol w:w="850"/>
        <w:gridCol w:w="851"/>
        <w:gridCol w:w="850"/>
        <w:gridCol w:w="851"/>
        <w:gridCol w:w="850"/>
        <w:gridCol w:w="851"/>
        <w:gridCol w:w="1134"/>
        <w:gridCol w:w="1276"/>
        <w:gridCol w:w="1559"/>
        <w:gridCol w:w="1559"/>
      </w:tblGrid>
      <w:tr w:rsidR="004E678E" w:rsidRPr="00AB46B1" w14:paraId="46F5C300" w14:textId="77777777" w:rsidTr="0005571C">
        <w:tc>
          <w:tcPr>
            <w:tcW w:w="562" w:type="dxa"/>
            <w:vMerge w:val="restart"/>
            <w:tcBorders>
              <w:bottom w:val="nil"/>
            </w:tcBorders>
          </w:tcPr>
          <w:p w14:paraId="489F3FE1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п/п</w:t>
            </w:r>
          </w:p>
        </w:tc>
        <w:tc>
          <w:tcPr>
            <w:tcW w:w="3686" w:type="dxa"/>
            <w:vMerge w:val="restart"/>
            <w:tcBorders>
              <w:bottom w:val="nil"/>
            </w:tcBorders>
          </w:tcPr>
          <w:p w14:paraId="2062807E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14:paraId="7DE82EDF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5387" w:type="dxa"/>
            <w:gridSpan w:val="6"/>
            <w:tcBorders>
              <w:bottom w:val="single" w:sz="4" w:space="0" w:color="auto"/>
            </w:tcBorders>
          </w:tcPr>
          <w:p w14:paraId="4F5B1DB1" w14:textId="77777777" w:rsidR="004E678E" w:rsidRPr="00AB46B1" w:rsidRDefault="004E678E" w:rsidP="004E678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14:paraId="758EF2BA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Перио-дич-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bottom w:val="nil"/>
            </w:tcBorders>
          </w:tcPr>
          <w:p w14:paraId="0802CB33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инфор-мации</w:t>
            </w:r>
          </w:p>
        </w:tc>
        <w:tc>
          <w:tcPr>
            <w:tcW w:w="1559" w:type="dxa"/>
            <w:vMerge w:val="restart"/>
            <w:tcBorders>
              <w:bottom w:val="nil"/>
            </w:tcBorders>
          </w:tcPr>
          <w:p w14:paraId="6E3A204B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Ответ-ственный за сбор данных по показателю</w:t>
            </w:r>
          </w:p>
        </w:tc>
      </w:tr>
      <w:tr w:rsidR="0005571C" w:rsidRPr="00AB46B1" w14:paraId="312A8854" w14:textId="77777777" w:rsidTr="0005571C">
        <w:tc>
          <w:tcPr>
            <w:tcW w:w="562" w:type="dxa"/>
            <w:vMerge/>
            <w:tcBorders>
              <w:bottom w:val="nil"/>
            </w:tcBorders>
          </w:tcPr>
          <w:p w14:paraId="5D46A440" w14:textId="77777777" w:rsidR="004E678E" w:rsidRPr="00AB46B1" w:rsidRDefault="004E678E" w:rsidP="004E678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86" w:type="dxa"/>
            <w:vMerge/>
            <w:tcBorders>
              <w:bottom w:val="nil"/>
            </w:tcBorders>
          </w:tcPr>
          <w:p w14:paraId="7A180F80" w14:textId="77777777" w:rsidR="004E678E" w:rsidRPr="00AB46B1" w:rsidRDefault="004E678E" w:rsidP="004E678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0817A30E" w14:textId="77777777" w:rsidR="004E678E" w:rsidRPr="00AB46B1" w:rsidRDefault="004E678E" w:rsidP="004E678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14:paraId="0DD705D0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bottom w:val="nil"/>
            </w:tcBorders>
          </w:tcPr>
          <w:p w14:paraId="0D06B91C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851" w:type="dxa"/>
            <w:tcBorders>
              <w:bottom w:val="nil"/>
            </w:tcBorders>
          </w:tcPr>
          <w:p w14:paraId="55F811A8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850" w:type="dxa"/>
            <w:tcBorders>
              <w:bottom w:val="nil"/>
            </w:tcBorders>
          </w:tcPr>
          <w:p w14:paraId="28CA337F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851" w:type="dxa"/>
            <w:tcBorders>
              <w:bottom w:val="nil"/>
            </w:tcBorders>
          </w:tcPr>
          <w:p w14:paraId="70266454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2027 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134" w:type="dxa"/>
            <w:tcBorders>
              <w:bottom w:val="nil"/>
            </w:tcBorders>
          </w:tcPr>
          <w:p w14:paraId="0BE3D884" w14:textId="77777777" w:rsidR="004E678E" w:rsidRPr="00AB46B1" w:rsidRDefault="004E678E" w:rsidP="004E678E">
            <w:pPr>
              <w:jc w:val="center"/>
              <w:rPr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год (прог-нозный </w:t>
            </w:r>
            <w:r w:rsidRPr="00AB46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период)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14:paraId="3EF5E5F1" w14:textId="77777777" w:rsidR="004E678E" w:rsidRPr="00AB46B1" w:rsidRDefault="004E678E" w:rsidP="004E678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14:paraId="7A832BE8" w14:textId="77777777" w:rsidR="004E678E" w:rsidRPr="00AB46B1" w:rsidRDefault="004E678E" w:rsidP="004E678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14:paraId="15386FED" w14:textId="77777777" w:rsidR="004E678E" w:rsidRPr="00AB46B1" w:rsidRDefault="004E678E" w:rsidP="004E678E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850"/>
        <w:gridCol w:w="851"/>
        <w:gridCol w:w="850"/>
        <w:gridCol w:w="851"/>
        <w:gridCol w:w="850"/>
        <w:gridCol w:w="851"/>
        <w:gridCol w:w="1134"/>
        <w:gridCol w:w="1276"/>
        <w:gridCol w:w="1559"/>
        <w:gridCol w:w="1559"/>
      </w:tblGrid>
      <w:tr w:rsidR="0005571C" w:rsidRPr="00AB46B1" w14:paraId="1169D465" w14:textId="77777777" w:rsidTr="0005571C">
        <w:trPr>
          <w:trHeight w:val="259"/>
          <w:tblHeader/>
        </w:trPr>
        <w:tc>
          <w:tcPr>
            <w:tcW w:w="567" w:type="dxa"/>
            <w:hideMark/>
          </w:tcPr>
          <w:p w14:paraId="47BCBEF4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hideMark/>
          </w:tcPr>
          <w:p w14:paraId="2EF67893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hideMark/>
          </w:tcPr>
          <w:p w14:paraId="407C6263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hideMark/>
          </w:tcPr>
          <w:p w14:paraId="7ED758A3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hideMark/>
          </w:tcPr>
          <w:p w14:paraId="26705BE7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hideMark/>
          </w:tcPr>
          <w:p w14:paraId="3F827BF8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hideMark/>
          </w:tcPr>
          <w:p w14:paraId="0BDAA4C6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hideMark/>
          </w:tcPr>
          <w:p w14:paraId="5DF004F0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hideMark/>
          </w:tcPr>
          <w:p w14:paraId="5BFA5031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hideMark/>
          </w:tcPr>
          <w:p w14:paraId="2CE33BF2" w14:textId="77777777" w:rsidR="004E678E" w:rsidRPr="00AB46B1" w:rsidRDefault="004E678E" w:rsidP="00BC7F51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hideMark/>
          </w:tcPr>
          <w:p w14:paraId="247F8C15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hideMark/>
          </w:tcPr>
          <w:p w14:paraId="4C2DBAF3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4E678E" w:rsidRPr="00AB46B1" w14:paraId="13104CF2" w14:textId="77777777" w:rsidTr="00BC7F51">
        <w:trPr>
          <w:trHeight w:val="248"/>
        </w:trPr>
        <w:tc>
          <w:tcPr>
            <w:tcW w:w="14884" w:type="dxa"/>
            <w:gridSpan w:val="12"/>
          </w:tcPr>
          <w:p w14:paraId="2405F18C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«Развитие сетей энергоснабжения в ЗАТО Северск»</w:t>
            </w:r>
          </w:p>
        </w:tc>
      </w:tr>
      <w:tr w:rsidR="0005571C" w:rsidRPr="00AB46B1" w14:paraId="73C00025" w14:textId="77777777" w:rsidTr="0005571C">
        <w:trPr>
          <w:trHeight w:val="1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A585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2ED5B3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благоустройства и дорожного обустройства, обеспеченных энергоснабжением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933EE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A0DB2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4C5682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F81FA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A6255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B434C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hideMark/>
          </w:tcPr>
          <w:p w14:paraId="0D41B472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276" w:type="dxa"/>
            <w:hideMark/>
          </w:tcPr>
          <w:p w14:paraId="2CB43A3B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hideMark/>
          </w:tcPr>
          <w:p w14:paraId="192AA17C" w14:textId="77777777" w:rsidR="004E678E" w:rsidRPr="00AB46B1" w:rsidRDefault="0005571C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Перио-дическая отчет</w:t>
            </w:r>
            <w:r w:rsidR="004E678E"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hideMark/>
          </w:tcPr>
          <w:p w14:paraId="1381C06E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05571C" w:rsidRPr="00AB46B1" w14:paraId="7E012A9A" w14:textId="77777777" w:rsidTr="0005571C">
        <w:trPr>
          <w:trHeight w:val="1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7085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37981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925E1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квт.ч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BEDE50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637808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0A3FF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0465A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7C6EF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7894D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276" w:type="dxa"/>
            <w:hideMark/>
          </w:tcPr>
          <w:p w14:paraId="7F3B3DF0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hideMark/>
          </w:tcPr>
          <w:p w14:paraId="1EC420D7" w14:textId="77777777" w:rsidR="004E678E" w:rsidRPr="00AB46B1" w:rsidRDefault="0005571C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Перио-дическая отчет</w:t>
            </w:r>
            <w:r w:rsidR="004E678E"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hideMark/>
          </w:tcPr>
          <w:p w14:paraId="652CAD4C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4E678E" w:rsidRPr="00AB46B1" w14:paraId="710C58D4" w14:textId="77777777" w:rsidTr="00BC7F51">
        <w:trPr>
          <w:trHeight w:val="355"/>
        </w:trPr>
        <w:tc>
          <w:tcPr>
            <w:tcW w:w="14884" w:type="dxa"/>
            <w:gridSpan w:val="12"/>
          </w:tcPr>
          <w:p w14:paraId="0DCC48AA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Показатели задачи 1 «Повышение уровня газификации территории ЗАТО Северск» подпрограммы 2</w:t>
            </w:r>
          </w:p>
        </w:tc>
      </w:tr>
      <w:tr w:rsidR="0005571C" w:rsidRPr="00AB46B1" w14:paraId="646BE94C" w14:textId="77777777" w:rsidTr="0005571C">
        <w:trPr>
          <w:trHeight w:val="1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8AA44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89FE3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Ввод в эксплуатацию магистрального газопровода до котельной пос.Орловка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A8F3F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6552D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E91C3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ACDB1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1CFB3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9DC0B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14:paraId="484B7FEA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hideMark/>
          </w:tcPr>
          <w:p w14:paraId="13771FC2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hideMark/>
          </w:tcPr>
          <w:p w14:paraId="5C0A1098" w14:textId="77777777" w:rsidR="004E678E" w:rsidRPr="00AB46B1" w:rsidRDefault="0005571C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Перио-дическая отчет</w:t>
            </w:r>
            <w:r w:rsidR="004E678E"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hideMark/>
          </w:tcPr>
          <w:p w14:paraId="092B7D20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4E678E" w:rsidRPr="00AB46B1" w14:paraId="6AB59989" w14:textId="77777777" w:rsidTr="00BC7F51">
        <w:trPr>
          <w:trHeight w:val="269"/>
        </w:trPr>
        <w:tc>
          <w:tcPr>
            <w:tcW w:w="14884" w:type="dxa"/>
            <w:gridSpan w:val="12"/>
          </w:tcPr>
          <w:p w14:paraId="1AE1FD0D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«Улучшение качества освещения пешеходных переходов г.Северска» подпрограммы 2</w:t>
            </w:r>
          </w:p>
        </w:tc>
      </w:tr>
      <w:tr w:rsidR="0005571C" w:rsidRPr="00AB46B1" w14:paraId="0EBF448E" w14:textId="77777777" w:rsidTr="0005571C">
        <w:trPr>
          <w:trHeight w:val="14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0175A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CB7D3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Доля пешеходных переходов с нормативным освещением от количества пешеходных переходов (нарастающим итогом)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51B93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FD568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85,3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6ACC20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86,3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5BD31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7EB46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69BA8A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  <w:tc>
          <w:tcPr>
            <w:tcW w:w="1134" w:type="dxa"/>
            <w:hideMark/>
          </w:tcPr>
          <w:p w14:paraId="6A261F5D" w14:textId="77777777" w:rsidR="004E678E" w:rsidRPr="00AB46B1" w:rsidRDefault="004E678E" w:rsidP="00BC7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87,3</w:t>
            </w:r>
          </w:p>
        </w:tc>
        <w:tc>
          <w:tcPr>
            <w:tcW w:w="1276" w:type="dxa"/>
            <w:hideMark/>
          </w:tcPr>
          <w:p w14:paraId="538E2DD1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hideMark/>
          </w:tcPr>
          <w:p w14:paraId="10808E82" w14:textId="77777777" w:rsidR="004E678E" w:rsidRPr="00AB46B1" w:rsidRDefault="0005571C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Перио-дическая отчет</w:t>
            </w:r>
            <w:r w:rsidR="004E678E"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hideMark/>
          </w:tcPr>
          <w:p w14:paraId="2EE7D410" w14:textId="77777777" w:rsidR="004E678E" w:rsidRPr="00AB46B1" w:rsidRDefault="004E678E" w:rsidP="00BC7F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4E678E" w:rsidRPr="00AB46B1" w14:paraId="06D8ECB0" w14:textId="77777777" w:rsidTr="00BC7F51">
        <w:trPr>
          <w:trHeight w:val="547"/>
        </w:trPr>
        <w:tc>
          <w:tcPr>
            <w:tcW w:w="14884" w:type="dxa"/>
            <w:gridSpan w:val="12"/>
          </w:tcPr>
          <w:p w14:paraId="5AB5ADC9" w14:textId="77777777" w:rsidR="004E678E" w:rsidRPr="00AB46B1" w:rsidRDefault="004E678E" w:rsidP="00BC7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Показатели задачи 3 «Организация уличного освещения и текущего содержания электрооборудования объектов благоустройства и объектов дорожного обустройства ЗАТО Северск» подпрограммы 2</w:t>
            </w:r>
          </w:p>
        </w:tc>
      </w:tr>
      <w:tr w:rsidR="0005571C" w:rsidRPr="00AB46B1" w14:paraId="37FFA386" w14:textId="77777777" w:rsidTr="0005571C">
        <w:trPr>
          <w:trHeight w:val="1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C84B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CD377" w14:textId="77777777" w:rsidR="004E678E" w:rsidRPr="00AB46B1" w:rsidRDefault="004E678E" w:rsidP="00BC7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Обеспечено функционирование объектов уличного освещения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95D7D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5569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D5E2F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2FE06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831EC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033C7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</w:p>
        </w:tc>
        <w:tc>
          <w:tcPr>
            <w:tcW w:w="1134" w:type="dxa"/>
          </w:tcPr>
          <w:p w14:paraId="0BDF3BAD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</w:p>
        </w:tc>
        <w:tc>
          <w:tcPr>
            <w:tcW w:w="1276" w:type="dxa"/>
          </w:tcPr>
          <w:p w14:paraId="0E012249" w14:textId="77777777" w:rsidR="004E678E" w:rsidRPr="00AB46B1" w:rsidRDefault="004E678E" w:rsidP="00BC7F5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</w:tcPr>
          <w:p w14:paraId="5C8CF41A" w14:textId="77777777" w:rsidR="004E678E" w:rsidRPr="00AB46B1" w:rsidRDefault="0005571C" w:rsidP="00BC7F5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Перио-дическая отчет</w:t>
            </w:r>
            <w:r w:rsidR="004E678E"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</w:tcPr>
          <w:p w14:paraId="267D8262" w14:textId="77777777" w:rsidR="004E678E" w:rsidRPr="00AB46B1" w:rsidRDefault="004E678E" w:rsidP="00BC7F5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05571C" w:rsidRPr="00AB46B1" w14:paraId="1A62F825" w14:textId="77777777" w:rsidTr="0005571C">
        <w:trPr>
          <w:trHeight w:val="1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0ED0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2382D" w14:textId="77777777" w:rsidR="004E678E" w:rsidRPr="00AB46B1" w:rsidRDefault="004E678E" w:rsidP="00BC7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Обеспечено функционирование электрооборудования объектов благоустройства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1DE6E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F1C2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D8A7A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62C7C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5536F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75,3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EA09F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  <w:tc>
          <w:tcPr>
            <w:tcW w:w="1134" w:type="dxa"/>
          </w:tcPr>
          <w:p w14:paraId="59E49853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  <w:tc>
          <w:tcPr>
            <w:tcW w:w="1276" w:type="dxa"/>
          </w:tcPr>
          <w:p w14:paraId="31B49A92" w14:textId="77777777" w:rsidR="004E678E" w:rsidRPr="00AB46B1" w:rsidRDefault="004E678E" w:rsidP="00BC7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</w:tcPr>
          <w:p w14:paraId="789A9486" w14:textId="77777777" w:rsidR="004E678E" w:rsidRPr="00AB46B1" w:rsidRDefault="0005571C" w:rsidP="00BC7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Перио-дическая отчет</w:t>
            </w:r>
            <w:r w:rsidR="004E678E"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</w:tcPr>
          <w:p w14:paraId="5D40CF71" w14:textId="77777777" w:rsidR="004E678E" w:rsidRPr="00AB46B1" w:rsidRDefault="004E678E" w:rsidP="00BC7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05571C" w:rsidRPr="00AB46B1" w14:paraId="3081B3AB" w14:textId="77777777" w:rsidTr="0005571C">
        <w:trPr>
          <w:trHeight w:val="9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71F7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EF85A" w14:textId="77777777" w:rsidR="004E678E" w:rsidRPr="00AB46B1" w:rsidRDefault="004E678E" w:rsidP="00BC7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Обеспечено энергоснабжение объектов дорожного обустройства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A9CEA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29F8B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F4580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A2D93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318F9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05F1E79F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2C4F661A" w14:textId="77777777" w:rsidR="004E678E" w:rsidRPr="00AB46B1" w:rsidRDefault="004E678E" w:rsidP="00BC7F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7D0CB4C8" w14:textId="77777777" w:rsidR="004E678E" w:rsidRPr="00AB46B1" w:rsidRDefault="004E678E" w:rsidP="00BC7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</w:tcPr>
          <w:p w14:paraId="6B80457B" w14:textId="77777777" w:rsidR="004E678E" w:rsidRPr="00AB46B1" w:rsidRDefault="0005571C" w:rsidP="00BC7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Перио-дическая отчет</w:t>
            </w:r>
            <w:r w:rsidR="004E678E" w:rsidRPr="00AB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</w:tcPr>
          <w:p w14:paraId="32F65E05" w14:textId="77777777" w:rsidR="004E678E" w:rsidRPr="00AB46B1" w:rsidRDefault="004E678E" w:rsidP="00BC7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46B1">
              <w:rPr>
                <w:rFonts w:ascii="Times New Roman" w:hAnsi="Times New Roman" w:cs="Times New Roman"/>
                <w:sz w:val="24"/>
                <w:szCs w:val="24"/>
              </w:rPr>
              <w:t>УЖКХ ТиС»</w:t>
            </w:r>
          </w:p>
        </w:tc>
      </w:tr>
    </w:tbl>
    <w:p w14:paraId="7AD67664" w14:textId="77777777" w:rsidR="004E678E" w:rsidRPr="00AB46B1" w:rsidRDefault="004E678E">
      <w:pPr>
        <w:rPr>
          <w:sz w:val="24"/>
          <w:szCs w:val="24"/>
        </w:rPr>
      </w:pPr>
    </w:p>
    <w:sectPr w:rsidR="004E678E" w:rsidRPr="00AB46B1" w:rsidSect="0005571C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5B9D7" w14:textId="77777777" w:rsidR="0062275C" w:rsidRDefault="0062275C" w:rsidP="0005571C">
      <w:pPr>
        <w:spacing w:after="0" w:line="240" w:lineRule="auto"/>
      </w:pPr>
      <w:r>
        <w:separator/>
      </w:r>
    </w:p>
  </w:endnote>
  <w:endnote w:type="continuationSeparator" w:id="0">
    <w:p w14:paraId="579FDAA9" w14:textId="77777777" w:rsidR="0062275C" w:rsidRDefault="0062275C" w:rsidP="00055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E23E7" w14:textId="77777777" w:rsidR="0005571C" w:rsidRPr="0005571C" w:rsidRDefault="0005571C" w:rsidP="0005571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5571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6AED7" w14:textId="77777777" w:rsidR="003D4E5F" w:rsidRPr="0005571C" w:rsidRDefault="003D4E5F" w:rsidP="003D4E5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5571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88B2B" w14:textId="77777777" w:rsidR="0062275C" w:rsidRDefault="0062275C" w:rsidP="0005571C">
      <w:pPr>
        <w:spacing w:after="0" w:line="240" w:lineRule="auto"/>
      </w:pPr>
      <w:r>
        <w:separator/>
      </w:r>
    </w:p>
  </w:footnote>
  <w:footnote w:type="continuationSeparator" w:id="0">
    <w:p w14:paraId="0793BC35" w14:textId="77777777" w:rsidR="0062275C" w:rsidRDefault="0062275C" w:rsidP="00055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7384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82F718A" w14:textId="77777777" w:rsidR="0005571C" w:rsidRPr="0005571C" w:rsidRDefault="0005571C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5571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5571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5571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D4E5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5571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F238589" w14:textId="77777777" w:rsidR="0005571C" w:rsidRDefault="0005571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434"/>
    <w:rsid w:val="0005571C"/>
    <w:rsid w:val="003D4E5F"/>
    <w:rsid w:val="004D3434"/>
    <w:rsid w:val="004E678E"/>
    <w:rsid w:val="00567A2F"/>
    <w:rsid w:val="0062275C"/>
    <w:rsid w:val="007E21E7"/>
    <w:rsid w:val="00AA1B9A"/>
    <w:rsid w:val="00AB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3E593"/>
  <w15:chartTrackingRefBased/>
  <w15:docId w15:val="{8ED852E8-4E7B-481B-8D38-A9BEC32B9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78E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5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5571C"/>
  </w:style>
  <w:style w:type="paragraph" w:styleId="a6">
    <w:name w:val="footer"/>
    <w:basedOn w:val="a"/>
    <w:link w:val="a7"/>
    <w:uiPriority w:val="99"/>
    <w:unhideWhenUsed/>
    <w:rsid w:val="0005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55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user108</dc:creator>
  <cp:keywords/>
  <dc:description/>
  <cp:lastModifiedBy>Trofimova</cp:lastModifiedBy>
  <cp:revision>6</cp:revision>
  <dcterms:created xsi:type="dcterms:W3CDTF">2026-02-24T04:35:00Z</dcterms:created>
  <dcterms:modified xsi:type="dcterms:W3CDTF">2026-02-26T09:05:00Z</dcterms:modified>
</cp:coreProperties>
</file>