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F4376" w14:textId="77777777" w:rsidR="00720F01" w:rsidRPr="00983EC0" w:rsidRDefault="00720F01" w:rsidP="00B9450A">
      <w:pPr>
        <w:spacing w:after="0"/>
        <w:jc w:val="center"/>
        <w:rPr>
          <w:rFonts w:ascii="Times New Roman" w:eastAsia="PT Astra Serif" w:hAnsi="Times New Roman" w:cs="Times New Roman"/>
          <w:b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b/>
          <w:sz w:val="26"/>
          <w:szCs w:val="26"/>
        </w:rPr>
        <w:t>Всероссийский конкурс «Российская организация высокой социальной эффективности»</w:t>
      </w:r>
    </w:p>
    <w:p w14:paraId="79AC0AA3" w14:textId="77777777" w:rsidR="0044136E" w:rsidRPr="00983EC0" w:rsidRDefault="00720F01" w:rsidP="0044136E">
      <w:pPr>
        <w:spacing w:after="0" w:line="240" w:lineRule="auto"/>
        <w:ind w:firstLine="709"/>
        <w:jc w:val="both"/>
        <w:rPr>
          <w:rFonts w:ascii="Times New Roman" w:eastAsia="PT Astra Serif" w:hAnsi="Times New Roman" w:cs="Times New Roman"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sz w:val="26"/>
          <w:szCs w:val="26"/>
        </w:rPr>
        <w:t xml:space="preserve">Цель конкурса – 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</w:rPr>
        <w:t>привлечение общественного внимания к важности решения социальных вопросов на уровне организаций, выявление лучших социальных проектов, создание позитивного социального имиджа.</w:t>
      </w:r>
    </w:p>
    <w:p w14:paraId="58210A52" w14:textId="77777777" w:rsidR="0044136E" w:rsidRPr="00983EC0" w:rsidRDefault="00927E4F" w:rsidP="0044136E">
      <w:pPr>
        <w:spacing w:after="0" w:line="240" w:lineRule="auto"/>
        <w:ind w:firstLine="709"/>
        <w:jc w:val="both"/>
        <w:rPr>
          <w:rFonts w:ascii="Times New Roman" w:eastAsia="PT Astra Serif" w:hAnsi="Times New Roman" w:cs="Times New Roman"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sz w:val="26"/>
          <w:szCs w:val="26"/>
        </w:rPr>
        <w:t>Конкурс проводится ежегодно в два этапа на региональном и федеральном уровнях.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</w:rPr>
        <w:t xml:space="preserve"> Региональный этап Конкурса проводится Департаментом труда и занятости населения Томской области. </w:t>
      </w:r>
    </w:p>
    <w:p w14:paraId="0695D66A" w14:textId="77777777" w:rsidR="0044136E" w:rsidRPr="00983EC0" w:rsidRDefault="0044136E" w:rsidP="00441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Награждение победителей регионального этапа Конкурса проводится в торжественной обстановке на заседании Областной трехсторонней комиссии по регулированию социально-трудовых отношений, победителей федерального этапа – на заседании Российской трехсторонней комиссии по регулированию социально-трудовых отношений.</w:t>
      </w:r>
    </w:p>
    <w:p w14:paraId="3D4F6631" w14:textId="77777777" w:rsidR="0044136E" w:rsidRPr="00983EC0" w:rsidRDefault="0044136E" w:rsidP="00441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 xml:space="preserve">Уже четвертый год подряд организации Томской области занимают лидирующие позиции. В число призеров Конкурса по итогам 2025 года вошли сразу две компании нашего региона: </w:t>
      </w:r>
    </w:p>
    <w:p w14:paraId="2A103CCB" w14:textId="4E160CE4" w:rsidR="0044136E" w:rsidRPr="00983EC0" w:rsidRDefault="0044136E" w:rsidP="00441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ООО «Горсети» —2 место в номинации «За формирование здорового образа жизни в</w:t>
      </w:r>
      <w:r w:rsidR="00E372E9">
        <w:rPr>
          <w:rFonts w:ascii="Times New Roman" w:hAnsi="Times New Roman" w:cs="Times New Roman"/>
          <w:sz w:val="26"/>
          <w:szCs w:val="26"/>
        </w:rPr>
        <w:t> </w:t>
      </w:r>
      <w:r w:rsidRPr="00983EC0">
        <w:rPr>
          <w:rFonts w:ascii="Times New Roman" w:hAnsi="Times New Roman" w:cs="Times New Roman"/>
          <w:sz w:val="26"/>
          <w:szCs w:val="26"/>
        </w:rPr>
        <w:t>организациях производственной сферы»;</w:t>
      </w:r>
    </w:p>
    <w:p w14:paraId="4BF90D2A" w14:textId="70C59415" w:rsidR="0044136E" w:rsidRPr="00983EC0" w:rsidRDefault="0044136E" w:rsidP="00441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Управление технологического транспорта и специальной техники ООО «Газпром трансгаз Томск» — 2 место в номинации «За сокращение производственного травматизма и профессиональной заболеваемости в организациях производственной сферы».</w:t>
      </w:r>
    </w:p>
    <w:p w14:paraId="2C7AE0CC" w14:textId="77777777" w:rsidR="0044136E" w:rsidRPr="00983EC0" w:rsidRDefault="0044136E" w:rsidP="00441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 xml:space="preserve">Учитывая важность выявления, поощрения и распространения опыта организаций нашего региона, эффективно работающих и успешно решающих социальные задачи, приглашаем Вас принять участие в Конкурсе. </w:t>
      </w:r>
    </w:p>
    <w:p w14:paraId="010EB21A" w14:textId="77777777" w:rsidR="008F7BB7" w:rsidRPr="00983EC0" w:rsidRDefault="00927E4F" w:rsidP="0044136E">
      <w:pPr>
        <w:spacing w:after="0" w:line="240" w:lineRule="auto"/>
        <w:ind w:firstLine="709"/>
        <w:jc w:val="both"/>
        <w:rPr>
          <w:rFonts w:ascii="Times New Roman" w:eastAsia="PT Astra Serif" w:hAnsi="Times New Roman" w:cs="Times New Roman"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sz w:val="26"/>
          <w:szCs w:val="26"/>
        </w:rPr>
        <w:t xml:space="preserve">Для участия в региональном этапе конкурса организации необходимо направить заявку на участие в конкурсе </w:t>
      </w:r>
      <w:r w:rsidR="00B97CBE" w:rsidRPr="00983EC0">
        <w:rPr>
          <w:rFonts w:ascii="Times New Roman" w:eastAsia="PT Astra Serif" w:hAnsi="Times New Roman" w:cs="Times New Roman"/>
          <w:sz w:val="26"/>
          <w:szCs w:val="26"/>
        </w:rPr>
        <w:t>в электронном кабинете Программно-информационного комплекса «Мониторинг проведения всероссийского конкурса «Российская организация высокой социальной эффективности» и награждения его победителей» (</w:t>
      </w:r>
      <w:hyperlink r:id="rId5" w:history="1">
        <w:r w:rsidR="008F7BB7" w:rsidRPr="00983EC0">
          <w:rPr>
            <w:rStyle w:val="a3"/>
            <w:rFonts w:ascii="Times New Roman" w:eastAsia="PT Astra Serif" w:hAnsi="Times New Roman" w:cs="Times New Roman"/>
            <w:sz w:val="26"/>
            <w:szCs w:val="26"/>
          </w:rPr>
          <w:t>https://ot.rosmintrud.ru/</w:t>
        </w:r>
      </w:hyperlink>
      <w:r w:rsidR="00B97CBE" w:rsidRPr="00983EC0">
        <w:rPr>
          <w:rFonts w:ascii="Times New Roman" w:eastAsia="PT Astra Serif" w:hAnsi="Times New Roman" w:cs="Times New Roman"/>
          <w:sz w:val="26"/>
          <w:szCs w:val="26"/>
        </w:rPr>
        <w:t xml:space="preserve">). </w:t>
      </w:r>
    </w:p>
    <w:p w14:paraId="2BD34791" w14:textId="0242F7AC" w:rsidR="00C03C5E" w:rsidRPr="00983EC0" w:rsidRDefault="00B97CBE" w:rsidP="0044136E">
      <w:pPr>
        <w:spacing w:after="0" w:line="240" w:lineRule="auto"/>
        <w:ind w:firstLine="709"/>
        <w:jc w:val="both"/>
        <w:rPr>
          <w:rFonts w:ascii="Times New Roman" w:eastAsia="PT Astra Serif" w:hAnsi="Times New Roman" w:cs="Times New Roman"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sz w:val="26"/>
          <w:szCs w:val="26"/>
        </w:rPr>
        <w:t>Прием заявок на региональный этап конкурса</w:t>
      </w:r>
      <w:r w:rsidR="00416A8E" w:rsidRPr="00983EC0">
        <w:rPr>
          <w:rFonts w:ascii="Times New Roman" w:eastAsia="PT Astra Serif" w:hAnsi="Times New Roman" w:cs="Times New Roman"/>
          <w:sz w:val="26"/>
          <w:szCs w:val="26"/>
        </w:rPr>
        <w:t xml:space="preserve"> осуществляется</w:t>
      </w:r>
      <w:r w:rsidRPr="00983EC0">
        <w:rPr>
          <w:rFonts w:ascii="Times New Roman" w:eastAsia="PT Astra Serif" w:hAnsi="Times New Roman" w:cs="Times New Roman"/>
          <w:sz w:val="26"/>
          <w:szCs w:val="26"/>
        </w:rPr>
        <w:t xml:space="preserve"> с 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20</w:t>
      </w:r>
      <w:r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.04.202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6</w:t>
      </w:r>
      <w:r w:rsidRPr="00983EC0">
        <w:rPr>
          <w:rFonts w:ascii="Times New Roman" w:eastAsia="PT Astra Serif" w:hAnsi="Times New Roman" w:cs="Times New Roman"/>
          <w:sz w:val="26"/>
          <w:szCs w:val="26"/>
        </w:rPr>
        <w:t xml:space="preserve"> по</w:t>
      </w:r>
      <w:r w:rsidR="00E372E9">
        <w:rPr>
          <w:rFonts w:ascii="Times New Roman" w:eastAsia="PT Astra Serif" w:hAnsi="Times New Roman" w:cs="Times New Roman"/>
          <w:sz w:val="26"/>
          <w:szCs w:val="26"/>
        </w:rPr>
        <w:t> 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15</w:t>
      </w:r>
      <w:r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.0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6</w:t>
      </w:r>
      <w:r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.202</w:t>
      </w:r>
      <w:r w:rsidR="0044136E"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6</w:t>
      </w:r>
      <w:r w:rsidRPr="00983EC0">
        <w:rPr>
          <w:rFonts w:ascii="Times New Roman" w:eastAsia="PT Astra Serif" w:hAnsi="Times New Roman" w:cs="Times New Roman"/>
          <w:sz w:val="26"/>
          <w:szCs w:val="26"/>
        </w:rPr>
        <w:t>.</w:t>
      </w:r>
    </w:p>
    <w:p w14:paraId="636D6163" w14:textId="06F1D83A" w:rsidR="0044136E" w:rsidRPr="00983EC0" w:rsidRDefault="00927E4F" w:rsidP="004413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sz w:val="26"/>
          <w:szCs w:val="26"/>
        </w:rPr>
        <w:t>Перечень документов, предоставляемых участниками</w:t>
      </w:r>
      <w:r w:rsidR="00B97CBE" w:rsidRPr="00983EC0">
        <w:rPr>
          <w:rFonts w:ascii="Times New Roman" w:eastAsia="PT Astra Serif" w:hAnsi="Times New Roman" w:cs="Times New Roman"/>
          <w:sz w:val="26"/>
          <w:szCs w:val="26"/>
        </w:rPr>
        <w:t xml:space="preserve"> в заявке</w:t>
      </w:r>
      <w:r w:rsidRPr="00983EC0">
        <w:rPr>
          <w:rFonts w:ascii="Times New Roman" w:eastAsia="PT Astra Serif" w:hAnsi="Times New Roman" w:cs="Times New Roman"/>
          <w:sz w:val="26"/>
          <w:szCs w:val="26"/>
        </w:rPr>
        <w:t>, приведен в</w:t>
      </w:r>
      <w:r w:rsidR="00E372E9">
        <w:rPr>
          <w:rFonts w:ascii="Times New Roman" w:eastAsia="PT Astra Serif" w:hAnsi="Times New Roman" w:cs="Times New Roman"/>
          <w:sz w:val="26"/>
          <w:szCs w:val="26"/>
        </w:rPr>
        <w:t> </w:t>
      </w:r>
      <w:r w:rsidRPr="00983EC0">
        <w:rPr>
          <w:rFonts w:ascii="Times New Roman" w:eastAsia="PT Astra Serif" w:hAnsi="Times New Roman" w:cs="Times New Roman"/>
          <w:sz w:val="26"/>
          <w:szCs w:val="26"/>
        </w:rPr>
        <w:t xml:space="preserve">Методических рекомендациях. </w:t>
      </w:r>
      <w:r w:rsidR="00416A8E" w:rsidRPr="00983EC0">
        <w:rPr>
          <w:rFonts w:ascii="Times New Roman" w:eastAsia="PT Astra Serif" w:hAnsi="Times New Roman" w:cs="Times New Roman"/>
          <w:sz w:val="26"/>
          <w:szCs w:val="26"/>
        </w:rPr>
        <w:t>Обращаем внимание, что документы для участия в</w:t>
      </w:r>
      <w:r w:rsidR="00E372E9">
        <w:rPr>
          <w:rFonts w:ascii="Times New Roman" w:eastAsia="PT Astra Serif" w:hAnsi="Times New Roman" w:cs="Times New Roman"/>
          <w:sz w:val="26"/>
          <w:szCs w:val="26"/>
        </w:rPr>
        <w:t> </w:t>
      </w:r>
      <w:r w:rsidR="00416A8E" w:rsidRPr="00983EC0">
        <w:rPr>
          <w:rFonts w:ascii="Times New Roman" w:eastAsia="PT Astra Serif" w:hAnsi="Times New Roman" w:cs="Times New Roman"/>
          <w:sz w:val="26"/>
          <w:szCs w:val="26"/>
        </w:rPr>
        <w:t xml:space="preserve">региональном этапе конкурса подаются </w:t>
      </w:r>
      <w:r w:rsidR="00416A8E" w:rsidRPr="00983EC0">
        <w:rPr>
          <w:rFonts w:ascii="Times New Roman" w:eastAsia="PT Astra Serif" w:hAnsi="Times New Roman" w:cs="Times New Roman"/>
          <w:sz w:val="26"/>
          <w:szCs w:val="26"/>
          <w:u w:val="single"/>
        </w:rPr>
        <w:t>только в электронном виде</w:t>
      </w:r>
      <w:r w:rsidR="00416A8E" w:rsidRPr="00983EC0">
        <w:rPr>
          <w:rFonts w:ascii="Times New Roman" w:eastAsia="PT Astra Serif" w:hAnsi="Times New Roman" w:cs="Times New Roman"/>
          <w:sz w:val="26"/>
          <w:szCs w:val="26"/>
        </w:rPr>
        <w:t xml:space="preserve">. </w:t>
      </w:r>
      <w:r w:rsidR="0044136E" w:rsidRPr="00983EC0">
        <w:rPr>
          <w:rFonts w:ascii="Times New Roman" w:hAnsi="Times New Roman" w:cs="Times New Roman"/>
          <w:sz w:val="26"/>
          <w:szCs w:val="26"/>
        </w:rPr>
        <w:t xml:space="preserve">Обращаем внимание, что в текущем году в порядок конкурса были внесены изменения. Теперь подтверждающие документы прикрепляются </w:t>
      </w:r>
      <w:r w:rsidR="0044136E" w:rsidRPr="00983EC0">
        <w:rPr>
          <w:rFonts w:ascii="Times New Roman" w:hAnsi="Times New Roman" w:cs="Times New Roman"/>
          <w:b/>
          <w:sz w:val="26"/>
          <w:szCs w:val="26"/>
          <w:u w:val="single"/>
        </w:rPr>
        <w:t>одновременно</w:t>
      </w:r>
      <w:r w:rsidR="0044136E" w:rsidRPr="00983EC0">
        <w:rPr>
          <w:rFonts w:ascii="Times New Roman" w:hAnsi="Times New Roman" w:cs="Times New Roman"/>
          <w:sz w:val="26"/>
          <w:szCs w:val="26"/>
        </w:rPr>
        <w:t xml:space="preserve"> с документами, предусмотренными в заявке на</w:t>
      </w:r>
      <w:r w:rsidR="00E372E9">
        <w:rPr>
          <w:rFonts w:ascii="Times New Roman" w:hAnsi="Times New Roman" w:cs="Times New Roman"/>
          <w:sz w:val="26"/>
          <w:szCs w:val="26"/>
        </w:rPr>
        <w:t> </w:t>
      </w:r>
      <w:r w:rsidR="0044136E" w:rsidRPr="00983EC0">
        <w:rPr>
          <w:rFonts w:ascii="Times New Roman" w:hAnsi="Times New Roman" w:cs="Times New Roman"/>
          <w:sz w:val="26"/>
          <w:szCs w:val="26"/>
        </w:rPr>
        <w:t>участие.</w:t>
      </w:r>
    </w:p>
    <w:p w14:paraId="763E04E4" w14:textId="77777777" w:rsidR="00C03C5E" w:rsidRPr="00983EC0" w:rsidRDefault="00C03C5E" w:rsidP="0044136E">
      <w:pPr>
        <w:spacing w:after="0" w:line="240" w:lineRule="auto"/>
        <w:ind w:firstLine="709"/>
        <w:jc w:val="both"/>
        <w:rPr>
          <w:rFonts w:ascii="Times New Roman" w:eastAsia="PT Astra Serif" w:hAnsi="Times New Roman" w:cs="Times New Roman"/>
          <w:sz w:val="26"/>
          <w:szCs w:val="26"/>
        </w:rPr>
      </w:pPr>
      <w:r w:rsidRPr="00983EC0">
        <w:rPr>
          <w:rFonts w:ascii="Times New Roman" w:eastAsia="PT Astra Serif" w:hAnsi="Times New Roman" w:cs="Times New Roman"/>
          <w:sz w:val="26"/>
          <w:szCs w:val="26"/>
        </w:rPr>
        <w:t>Все документы конкурса, включая методические рекомендации, размещены на сайте Департамента труда и занятости населения Томской области в разделе  Деятельность &gt; Социальное Партнерство &gt; Всероссийский конкурс «Российская организация высокой социальной эффективности» (https://rabota.tomsk.gov.ru/vserossijskij-konkurs).</w:t>
      </w:r>
    </w:p>
    <w:p w14:paraId="444E92F8" w14:textId="755FA18D" w:rsidR="00720F01" w:rsidRPr="00983EC0" w:rsidRDefault="00B9450A" w:rsidP="0044136E">
      <w:pPr>
        <w:spacing w:after="0" w:line="240" w:lineRule="auto"/>
        <w:ind w:firstLine="709"/>
        <w:jc w:val="both"/>
        <w:rPr>
          <w:rFonts w:ascii="Times New Roman" w:eastAsia="PT Astra Serif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2A767A80" wp14:editId="1E465A31">
            <wp:simplePos x="0" y="0"/>
            <wp:positionH relativeFrom="column">
              <wp:posOffset>4962525</wp:posOffset>
            </wp:positionH>
            <wp:positionV relativeFrom="paragraph">
              <wp:posOffset>508000</wp:posOffset>
            </wp:positionV>
            <wp:extent cx="1466850" cy="1466850"/>
            <wp:effectExtent l="0" t="0" r="0" b="0"/>
            <wp:wrapNone/>
            <wp:docPr id="1" name="Рисунок 1" descr="http://qrcoder.ru/code/?https%3A%2F%2Frabota.tomsk.gov.ru%2Fvserossijskij-konkurs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rabota.tomsk.gov.ru%2Fvserossijskij-konkurs&amp;4&amp;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FDC" w:rsidRPr="00983EC0">
        <w:rPr>
          <w:rFonts w:ascii="Times New Roman" w:eastAsia="PT Astra Serif" w:hAnsi="Times New Roman" w:cs="Times New Roman"/>
          <w:sz w:val="26"/>
          <w:szCs w:val="26"/>
        </w:rPr>
        <w:t xml:space="preserve">Дополнительная информация: Симкина Наталья Сергеевна, тел. 8 (3822) 46-98-58, электронный адрес </w:t>
      </w:r>
      <w:hyperlink r:id="rId7" w:history="1">
        <w:r w:rsidR="00E664FF" w:rsidRPr="00983EC0">
          <w:rPr>
            <w:rStyle w:val="a3"/>
            <w:rFonts w:ascii="Times New Roman" w:eastAsia="PT Astra Serif" w:hAnsi="Times New Roman" w:cs="Times New Roman"/>
            <w:sz w:val="26"/>
            <w:szCs w:val="26"/>
          </w:rPr>
          <w:t>simkina_ns@rabota.tomsk.ru</w:t>
        </w:r>
      </w:hyperlink>
    </w:p>
    <w:p w14:paraId="1568FC8D" w14:textId="77777777" w:rsidR="00E664FF" w:rsidRPr="00583F9E" w:rsidRDefault="00E664FF" w:rsidP="00C03C5E">
      <w:pPr>
        <w:jc w:val="right"/>
        <w:rPr>
          <w:sz w:val="28"/>
          <w:szCs w:val="28"/>
        </w:rPr>
      </w:pPr>
    </w:p>
    <w:p w14:paraId="77AD797F" w14:textId="77777777" w:rsidR="00DC117F" w:rsidRPr="00583F9E" w:rsidRDefault="00DC117F" w:rsidP="00C03C5E">
      <w:pPr>
        <w:jc w:val="right"/>
        <w:rPr>
          <w:sz w:val="28"/>
          <w:szCs w:val="28"/>
        </w:rPr>
      </w:pPr>
    </w:p>
    <w:p w14:paraId="551AF9E4" w14:textId="77777777" w:rsidR="00DC117F" w:rsidRPr="00583F9E" w:rsidRDefault="00DC117F" w:rsidP="00C03C5E">
      <w:pPr>
        <w:jc w:val="right"/>
        <w:rPr>
          <w:sz w:val="28"/>
          <w:szCs w:val="28"/>
        </w:rPr>
      </w:pPr>
    </w:p>
    <w:p w14:paraId="06F18A4E" w14:textId="77777777" w:rsidR="00DC117F" w:rsidRPr="00583F9E" w:rsidRDefault="00DC117F" w:rsidP="00C03C5E">
      <w:pPr>
        <w:jc w:val="right"/>
        <w:rPr>
          <w:sz w:val="28"/>
          <w:szCs w:val="28"/>
        </w:rPr>
      </w:pPr>
    </w:p>
    <w:p w14:paraId="7B538A14" w14:textId="77777777" w:rsidR="00C40CE1" w:rsidRPr="00983EC0" w:rsidRDefault="00C40CE1" w:rsidP="00C40CE1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3F9E">
        <w:rPr>
          <w:rFonts w:ascii="PT Astra Serif" w:hAnsi="PT Astra Serif"/>
          <w:b/>
          <w:sz w:val="28"/>
          <w:szCs w:val="28"/>
          <w:lang w:eastAsia="ru-RU"/>
        </w:rPr>
        <w:br w:type="page"/>
      </w:r>
      <w:r w:rsidRPr="00983EC0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 xml:space="preserve">Основные </w:t>
      </w:r>
      <w:r w:rsidRPr="00983EC0">
        <w:rPr>
          <w:rFonts w:ascii="Times New Roman" w:hAnsi="Times New Roman" w:cs="Times New Roman"/>
          <w:b/>
          <w:sz w:val="26"/>
          <w:szCs w:val="26"/>
        </w:rPr>
        <w:t>требования, предъявляемые к организациям, желающим принять участие в конкурсе</w:t>
      </w:r>
    </w:p>
    <w:p w14:paraId="4EE526DD" w14:textId="77777777" w:rsidR="00C40CE1" w:rsidRPr="00983EC0" w:rsidRDefault="00C40CE1" w:rsidP="00C40CE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810C107" w14:textId="77777777" w:rsidR="00C40CE1" w:rsidRPr="00983EC0" w:rsidRDefault="00C40CE1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1. Организация осуществляет свою деятельность не менее трех лет.</w:t>
      </w:r>
    </w:p>
    <w:p w14:paraId="45CA1417" w14:textId="77777777" w:rsidR="00C40CE1" w:rsidRPr="00983EC0" w:rsidRDefault="00C40CE1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2. Организация не находится в стадии ликвидации, не признана банкротом, и ее деятельность не приостановлена в порядке, предусмотренном Кодексом Российской Федерации об административных правонарушениях.</w:t>
      </w:r>
    </w:p>
    <w:p w14:paraId="74719B6E" w14:textId="77777777" w:rsidR="00C40CE1" w:rsidRPr="00983EC0" w:rsidRDefault="00C40CE1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3. Организация не имеет задолженности по платежам, включая текущие, в бюджеты всех уровней и государственные внебюджетные фонды на дату, предшествующую дате подачи заявки на участие в конкурсе не более чем на месяц, за исключением задолженности, возникшей в результате округления сумм при исчислении налогов налоговым органом.</w:t>
      </w:r>
    </w:p>
    <w:p w14:paraId="4564CC70" w14:textId="77777777" w:rsidR="00C40CE1" w:rsidRPr="00983EC0" w:rsidRDefault="00FC5C1D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4. О</w:t>
      </w:r>
      <w:r w:rsidR="00C40CE1" w:rsidRPr="00983EC0">
        <w:rPr>
          <w:rFonts w:ascii="Times New Roman" w:hAnsi="Times New Roman" w:cs="Times New Roman"/>
          <w:sz w:val="26"/>
          <w:szCs w:val="26"/>
        </w:rPr>
        <w:t>рганизация не имела случаев производственного травматизма со смертельным исходом в течение года, предшествующего конкурсу.</w:t>
      </w:r>
    </w:p>
    <w:p w14:paraId="4703B9BB" w14:textId="77777777" w:rsidR="00C40CE1" w:rsidRPr="00983EC0" w:rsidRDefault="00FC5C1D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5. О</w:t>
      </w:r>
      <w:r w:rsidR="00C40CE1" w:rsidRPr="00983EC0">
        <w:rPr>
          <w:rFonts w:ascii="Times New Roman" w:hAnsi="Times New Roman" w:cs="Times New Roman"/>
          <w:sz w:val="26"/>
          <w:szCs w:val="26"/>
        </w:rPr>
        <w:t>рганизация не имеет не устраненные нарушения трудового законодательства, в том числе просроченную задолженность по заработной пла</w:t>
      </w:r>
      <w:r w:rsidRPr="00983EC0">
        <w:rPr>
          <w:rFonts w:ascii="Times New Roman" w:hAnsi="Times New Roman" w:cs="Times New Roman"/>
          <w:sz w:val="26"/>
          <w:szCs w:val="26"/>
        </w:rPr>
        <w:t>те и другим выплатам работникам.</w:t>
      </w:r>
    </w:p>
    <w:p w14:paraId="74F91AFD" w14:textId="77777777" w:rsidR="00C40CE1" w:rsidRPr="00983EC0" w:rsidRDefault="00723298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6. </w:t>
      </w:r>
      <w:r w:rsidR="00FC5C1D" w:rsidRPr="00983EC0">
        <w:rPr>
          <w:rFonts w:ascii="Times New Roman" w:hAnsi="Times New Roman" w:cs="Times New Roman"/>
          <w:sz w:val="26"/>
          <w:szCs w:val="26"/>
        </w:rPr>
        <w:t>Р</w:t>
      </w:r>
      <w:r w:rsidR="00C40CE1" w:rsidRPr="00983EC0">
        <w:rPr>
          <w:rFonts w:ascii="Times New Roman" w:hAnsi="Times New Roman" w:cs="Times New Roman"/>
          <w:sz w:val="26"/>
          <w:szCs w:val="26"/>
        </w:rPr>
        <w:t>аботники и работодатели не находятся в состояни</w:t>
      </w:r>
      <w:r w:rsidR="00FC5C1D" w:rsidRPr="00983EC0">
        <w:rPr>
          <w:rFonts w:ascii="Times New Roman" w:hAnsi="Times New Roman" w:cs="Times New Roman"/>
          <w:sz w:val="26"/>
          <w:szCs w:val="26"/>
        </w:rPr>
        <w:t>и коллективного трудового спора.</w:t>
      </w:r>
    </w:p>
    <w:p w14:paraId="138D56DF" w14:textId="77777777" w:rsidR="00C40CE1" w:rsidRPr="00983EC0" w:rsidRDefault="00FC5C1D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7. О</w:t>
      </w:r>
      <w:r w:rsidR="00C40CE1" w:rsidRPr="00983EC0">
        <w:rPr>
          <w:rFonts w:ascii="Times New Roman" w:hAnsi="Times New Roman" w:cs="Times New Roman"/>
          <w:sz w:val="26"/>
          <w:szCs w:val="26"/>
        </w:rPr>
        <w:t>рганизация не имеет не устраненные нарушения миграционного законодательства в части привлечения иностранных работников;</w:t>
      </w:r>
    </w:p>
    <w:p w14:paraId="304A5F56" w14:textId="77777777" w:rsidR="00C40CE1" w:rsidRPr="00983EC0" w:rsidRDefault="00FC5C1D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8. О</w:t>
      </w:r>
      <w:r w:rsidR="00C40CE1" w:rsidRPr="00983EC0">
        <w:rPr>
          <w:rFonts w:ascii="Times New Roman" w:hAnsi="Times New Roman" w:cs="Times New Roman"/>
          <w:sz w:val="26"/>
          <w:szCs w:val="26"/>
        </w:rPr>
        <w:t>рганизация не имеет судебных решений и тяжб, связанных с нарушением трудовых прав работников;</w:t>
      </w:r>
    </w:p>
    <w:p w14:paraId="3038342B" w14:textId="77777777" w:rsidR="00C40CE1" w:rsidRPr="00983EC0" w:rsidRDefault="00FC5C1D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9. В</w:t>
      </w:r>
      <w:r w:rsidR="00C40CE1" w:rsidRPr="00983EC0">
        <w:rPr>
          <w:rFonts w:ascii="Times New Roman" w:hAnsi="Times New Roman" w:cs="Times New Roman"/>
          <w:sz w:val="26"/>
          <w:szCs w:val="26"/>
        </w:rPr>
        <w:t xml:space="preserve"> заявке на участие в конкурсе организацией, указаны достоверные сведения, а также в полном объеме представлены документы, предусмотренные методическими рекомендациями по проведению конкурса.</w:t>
      </w:r>
    </w:p>
    <w:p w14:paraId="77362BDC" w14:textId="77777777" w:rsidR="00C40CE1" w:rsidRPr="00983EC0" w:rsidRDefault="00FC5C1D" w:rsidP="00C40CE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3EC0">
        <w:rPr>
          <w:rFonts w:ascii="Times New Roman" w:hAnsi="Times New Roman" w:cs="Times New Roman"/>
          <w:sz w:val="26"/>
          <w:szCs w:val="26"/>
        </w:rPr>
        <w:t>Обра</w:t>
      </w:r>
      <w:r w:rsidR="00723298" w:rsidRPr="00983EC0">
        <w:rPr>
          <w:rFonts w:ascii="Times New Roman" w:hAnsi="Times New Roman" w:cs="Times New Roman"/>
          <w:sz w:val="26"/>
          <w:szCs w:val="26"/>
        </w:rPr>
        <w:t>щаем</w:t>
      </w:r>
      <w:r w:rsidRPr="00983EC0">
        <w:rPr>
          <w:rFonts w:ascii="Times New Roman" w:hAnsi="Times New Roman" w:cs="Times New Roman"/>
          <w:sz w:val="26"/>
          <w:szCs w:val="26"/>
        </w:rPr>
        <w:t xml:space="preserve"> внимание, что о</w:t>
      </w:r>
      <w:r w:rsidR="00C40CE1" w:rsidRPr="00983EC0">
        <w:rPr>
          <w:rFonts w:ascii="Times New Roman" w:hAnsi="Times New Roman" w:cs="Times New Roman"/>
          <w:sz w:val="26"/>
          <w:szCs w:val="26"/>
        </w:rPr>
        <w:t>рганизация может быть исключена из числа участников на любом этапе Конкурса в случае предоставления неполных сведений или недостоверной информации, а также, если организация перестала соответствовать предъявляемым требованиям во время проведения конкурс</w:t>
      </w:r>
      <w:r w:rsidRPr="00983EC0">
        <w:rPr>
          <w:rFonts w:ascii="Times New Roman" w:hAnsi="Times New Roman" w:cs="Times New Roman"/>
          <w:sz w:val="26"/>
          <w:szCs w:val="26"/>
        </w:rPr>
        <w:t>а (до утверждения победителей).</w:t>
      </w:r>
    </w:p>
    <w:p w14:paraId="743D99BE" w14:textId="77777777" w:rsidR="00C40CE1" w:rsidRPr="0044136E" w:rsidRDefault="00C40CE1">
      <w:pPr>
        <w:rPr>
          <w:rFonts w:ascii="PT Astra Serif" w:hAnsi="PT Astra Serif"/>
          <w:b/>
          <w:sz w:val="26"/>
          <w:szCs w:val="26"/>
          <w:lang w:eastAsia="ru-RU"/>
        </w:rPr>
      </w:pPr>
      <w:r w:rsidRPr="0044136E">
        <w:rPr>
          <w:rFonts w:ascii="PT Astra Serif" w:hAnsi="PT Astra Serif"/>
          <w:b/>
          <w:sz w:val="26"/>
          <w:szCs w:val="26"/>
          <w:lang w:eastAsia="ru-RU"/>
        </w:rPr>
        <w:br w:type="page"/>
      </w:r>
    </w:p>
    <w:p w14:paraId="7A4013EB" w14:textId="77777777" w:rsidR="00DC117F" w:rsidRPr="00983EC0" w:rsidRDefault="00DC117F" w:rsidP="00B945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983EC0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 xml:space="preserve">Номинации </w:t>
      </w:r>
      <w:r w:rsidR="001C064E" w:rsidRPr="00983EC0">
        <w:rPr>
          <w:rFonts w:ascii="Times New Roman" w:hAnsi="Times New Roman" w:cs="Times New Roman"/>
          <w:b/>
          <w:sz w:val="26"/>
          <w:szCs w:val="26"/>
          <w:lang w:eastAsia="ru-RU"/>
        </w:rPr>
        <w:t>Конкурса</w:t>
      </w:r>
    </w:p>
    <w:p w14:paraId="07490EFE" w14:textId="50984743" w:rsidR="00DC117F" w:rsidRPr="00983EC0" w:rsidRDefault="00DC117F" w:rsidP="00B9450A">
      <w:pPr>
        <w:spacing w:after="0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983EC0">
        <w:rPr>
          <w:rFonts w:ascii="Times New Roman" w:hAnsi="Times New Roman" w:cs="Times New Roman"/>
          <w:sz w:val="26"/>
          <w:szCs w:val="26"/>
          <w:lang w:eastAsia="ru-RU"/>
        </w:rPr>
        <w:t xml:space="preserve">(по результатам деятельности организаций за </w:t>
      </w:r>
      <w:r w:rsidR="001C064E" w:rsidRPr="00983EC0">
        <w:rPr>
          <w:rFonts w:ascii="Times New Roman" w:hAnsi="Times New Roman" w:cs="Times New Roman"/>
          <w:sz w:val="26"/>
          <w:szCs w:val="26"/>
          <w:lang w:eastAsia="ru-RU"/>
        </w:rPr>
        <w:t>202</w:t>
      </w:r>
      <w:r w:rsidR="007339FD" w:rsidRPr="00983EC0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1C064E" w:rsidRPr="00983EC0">
        <w:rPr>
          <w:rFonts w:ascii="Times New Roman" w:hAnsi="Times New Roman" w:cs="Times New Roman"/>
          <w:sz w:val="26"/>
          <w:szCs w:val="26"/>
          <w:lang w:eastAsia="ru-RU"/>
        </w:rPr>
        <w:t xml:space="preserve"> - </w:t>
      </w:r>
      <w:r w:rsidRPr="00983EC0">
        <w:rPr>
          <w:rFonts w:ascii="Times New Roman" w:hAnsi="Times New Roman" w:cs="Times New Roman"/>
          <w:sz w:val="26"/>
          <w:szCs w:val="26"/>
          <w:lang w:eastAsia="ru-RU"/>
        </w:rPr>
        <w:t>202</w:t>
      </w:r>
      <w:r w:rsidR="007339FD" w:rsidRPr="00983EC0">
        <w:rPr>
          <w:rFonts w:ascii="Times New Roman" w:hAnsi="Times New Roman" w:cs="Times New Roman"/>
          <w:sz w:val="26"/>
          <w:szCs w:val="26"/>
          <w:lang w:eastAsia="ru-RU"/>
        </w:rPr>
        <w:t>4</w:t>
      </w:r>
      <w:r w:rsidRPr="00983EC0">
        <w:rPr>
          <w:rFonts w:ascii="Times New Roman" w:hAnsi="Times New Roman" w:cs="Times New Roman"/>
          <w:sz w:val="26"/>
          <w:szCs w:val="26"/>
          <w:lang w:eastAsia="ru-RU"/>
        </w:rPr>
        <w:t xml:space="preserve"> год)</w:t>
      </w:r>
    </w:p>
    <w:p w14:paraId="18D0DA0D" w14:textId="77777777" w:rsidR="00B9450A" w:rsidRPr="00983EC0" w:rsidRDefault="00B9450A" w:rsidP="00B945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tbl>
      <w:tblPr>
        <w:tblW w:w="10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3"/>
        <w:gridCol w:w="5540"/>
      </w:tblGrid>
      <w:tr w:rsidR="00DC117F" w:rsidRPr="00983EC0" w14:paraId="02D0BD2A" w14:textId="77777777" w:rsidTr="00B9450A">
        <w:trPr>
          <w:tblHeader/>
          <w:jc w:val="center"/>
        </w:trPr>
        <w:tc>
          <w:tcPr>
            <w:tcW w:w="5023" w:type="dxa"/>
            <w:vAlign w:val="center"/>
          </w:tcPr>
          <w:p w14:paraId="1F49EBE8" w14:textId="77777777" w:rsidR="00DC117F" w:rsidRPr="00983EC0" w:rsidRDefault="00DC117F" w:rsidP="00983E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Приоритетные задачи социальной политики</w:t>
            </w:r>
          </w:p>
        </w:tc>
        <w:tc>
          <w:tcPr>
            <w:tcW w:w="5540" w:type="dxa"/>
            <w:vAlign w:val="center"/>
          </w:tcPr>
          <w:p w14:paraId="71EBEC2F" w14:textId="77777777" w:rsidR="00DC117F" w:rsidRPr="00983EC0" w:rsidRDefault="00DC117F" w:rsidP="00983E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 xml:space="preserve">Наименование номинации </w:t>
            </w:r>
            <w:r w:rsidRPr="00983EC0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br/>
              <w:t>(на федеральном и региональном уровнях)</w:t>
            </w:r>
          </w:p>
        </w:tc>
      </w:tr>
      <w:tr w:rsidR="00DC117F" w:rsidRPr="00983EC0" w14:paraId="5637639E" w14:textId="77777777" w:rsidTr="00B9450A">
        <w:trPr>
          <w:jc w:val="center"/>
        </w:trPr>
        <w:tc>
          <w:tcPr>
            <w:tcW w:w="5023" w:type="dxa"/>
            <w:vMerge w:val="restart"/>
            <w:vAlign w:val="center"/>
          </w:tcPr>
          <w:p w14:paraId="1CF5B1ED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Развитие рынка труда и содействие занятости населения</w:t>
            </w:r>
          </w:p>
        </w:tc>
        <w:tc>
          <w:tcPr>
            <w:tcW w:w="5540" w:type="dxa"/>
            <w:vAlign w:val="center"/>
          </w:tcPr>
          <w:p w14:paraId="18B79763" w14:textId="4561EC51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создание и развитие рабочих мест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производственной сферы</w:t>
            </w:r>
          </w:p>
        </w:tc>
      </w:tr>
      <w:tr w:rsidR="00DC117F" w:rsidRPr="00983EC0" w14:paraId="3C960794" w14:textId="77777777" w:rsidTr="00B9450A">
        <w:trPr>
          <w:jc w:val="center"/>
        </w:trPr>
        <w:tc>
          <w:tcPr>
            <w:tcW w:w="5023" w:type="dxa"/>
            <w:vMerge/>
            <w:vAlign w:val="center"/>
          </w:tcPr>
          <w:p w14:paraId="25F57626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  <w:vAlign w:val="center"/>
          </w:tcPr>
          <w:p w14:paraId="54C249CC" w14:textId="0446FB51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создание и развитие рабочих мест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непроизводственной сферы</w:t>
            </w:r>
          </w:p>
        </w:tc>
      </w:tr>
      <w:tr w:rsidR="00DC117F" w:rsidRPr="00983EC0" w14:paraId="09A86596" w14:textId="77777777" w:rsidTr="00B9450A">
        <w:trPr>
          <w:jc w:val="center"/>
        </w:trPr>
        <w:tc>
          <w:tcPr>
            <w:tcW w:w="5023" w:type="dxa"/>
            <w:vMerge w:val="restart"/>
            <w:vAlign w:val="center"/>
          </w:tcPr>
          <w:p w14:paraId="62AD84E4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Создание условий труда, позволяющих сохранить здоровье работников в процессе трудовой деятельности</w:t>
            </w:r>
          </w:p>
        </w:tc>
        <w:tc>
          <w:tcPr>
            <w:tcW w:w="5540" w:type="dxa"/>
            <w:vAlign w:val="center"/>
          </w:tcPr>
          <w:p w14:paraId="35D00DA6" w14:textId="2928F5EE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сокращение производственного травматизма и профессиональной заболеваемости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производственной сферы</w:t>
            </w:r>
          </w:p>
        </w:tc>
      </w:tr>
      <w:tr w:rsidR="00DC117F" w:rsidRPr="00983EC0" w14:paraId="6EF6AE9F" w14:textId="77777777" w:rsidTr="00B9450A">
        <w:trPr>
          <w:jc w:val="center"/>
        </w:trPr>
        <w:tc>
          <w:tcPr>
            <w:tcW w:w="5023" w:type="dxa"/>
            <w:vMerge/>
            <w:vAlign w:val="center"/>
          </w:tcPr>
          <w:p w14:paraId="1C4DDB86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  <w:vAlign w:val="center"/>
          </w:tcPr>
          <w:p w14:paraId="71EB67B6" w14:textId="06B31FA9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99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сокращение производственного травматизма и профессиональной заболеваемости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непроизводственной сферы</w:t>
            </w:r>
          </w:p>
        </w:tc>
      </w:tr>
      <w:tr w:rsidR="00DC117F" w:rsidRPr="00983EC0" w14:paraId="31AAC4AA" w14:textId="77777777" w:rsidTr="00B9450A">
        <w:trPr>
          <w:jc w:val="center"/>
        </w:trPr>
        <w:tc>
          <w:tcPr>
            <w:tcW w:w="5023" w:type="dxa"/>
            <w:vMerge w:val="restart"/>
            <w:vAlign w:val="center"/>
          </w:tcPr>
          <w:p w14:paraId="0895ED32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Развитие трудового и личностного потенциала работников</w:t>
            </w:r>
          </w:p>
        </w:tc>
        <w:tc>
          <w:tcPr>
            <w:tcW w:w="5540" w:type="dxa"/>
            <w:vAlign w:val="center"/>
          </w:tcPr>
          <w:p w14:paraId="7AB94C23" w14:textId="3D23F04C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развитие кадрового потенциала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производственной сферы</w:t>
            </w:r>
          </w:p>
        </w:tc>
      </w:tr>
      <w:tr w:rsidR="00DC117F" w:rsidRPr="00983EC0" w14:paraId="463FE1E6" w14:textId="77777777" w:rsidTr="00B9450A">
        <w:trPr>
          <w:jc w:val="center"/>
        </w:trPr>
        <w:tc>
          <w:tcPr>
            <w:tcW w:w="5023" w:type="dxa"/>
            <w:vMerge/>
            <w:vAlign w:val="center"/>
          </w:tcPr>
          <w:p w14:paraId="7F478199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  <w:vAlign w:val="center"/>
          </w:tcPr>
          <w:p w14:paraId="7543D499" w14:textId="261C7E0B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развитие кадрового потенциала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непроизводственной сферы</w:t>
            </w:r>
          </w:p>
        </w:tc>
      </w:tr>
      <w:tr w:rsidR="00DC117F" w:rsidRPr="00983EC0" w14:paraId="1210FB6F" w14:textId="77777777" w:rsidTr="00B9450A">
        <w:trPr>
          <w:trHeight w:val="812"/>
          <w:jc w:val="center"/>
        </w:trPr>
        <w:tc>
          <w:tcPr>
            <w:tcW w:w="5023" w:type="dxa"/>
            <w:vMerge w:val="restart"/>
            <w:vAlign w:val="center"/>
          </w:tcPr>
          <w:p w14:paraId="1BCA1930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Создание условий для ведения здорового образа жизни, распространение стандартов здорового образа жизни</w:t>
            </w:r>
          </w:p>
        </w:tc>
        <w:tc>
          <w:tcPr>
            <w:tcW w:w="5540" w:type="dxa"/>
            <w:vAlign w:val="center"/>
          </w:tcPr>
          <w:p w14:paraId="3334F7BE" w14:textId="0DB89408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формирование здорового образа жизни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производственной сферы</w:t>
            </w:r>
          </w:p>
        </w:tc>
      </w:tr>
      <w:tr w:rsidR="00DC117F" w:rsidRPr="00983EC0" w14:paraId="2129170A" w14:textId="77777777" w:rsidTr="00B9450A">
        <w:trPr>
          <w:jc w:val="center"/>
        </w:trPr>
        <w:tc>
          <w:tcPr>
            <w:tcW w:w="5023" w:type="dxa"/>
            <w:vMerge/>
            <w:vAlign w:val="center"/>
          </w:tcPr>
          <w:p w14:paraId="308A88C6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  <w:vAlign w:val="center"/>
          </w:tcPr>
          <w:p w14:paraId="4DADD74A" w14:textId="7490B963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формирование здорового образа жизни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непроизводственной сферы</w:t>
            </w:r>
          </w:p>
        </w:tc>
      </w:tr>
      <w:tr w:rsidR="00DC117F" w:rsidRPr="00983EC0" w14:paraId="54A14CD5" w14:textId="77777777" w:rsidTr="00B9450A">
        <w:trPr>
          <w:trHeight w:val="830"/>
          <w:jc w:val="center"/>
        </w:trPr>
        <w:tc>
          <w:tcPr>
            <w:tcW w:w="5023" w:type="dxa"/>
            <w:vMerge w:val="restart"/>
            <w:vAlign w:val="center"/>
          </w:tcPr>
          <w:p w14:paraId="4065965A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Распространение принципов социального партнерства, развитие новых форм социального партнерства</w:t>
            </w:r>
          </w:p>
        </w:tc>
        <w:tc>
          <w:tcPr>
            <w:tcW w:w="5540" w:type="dxa"/>
            <w:vAlign w:val="center"/>
          </w:tcPr>
          <w:p w14:paraId="1445CB9F" w14:textId="777B6CC9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развитие социального партнерства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производственной сферы</w:t>
            </w:r>
          </w:p>
        </w:tc>
      </w:tr>
      <w:tr w:rsidR="00DC117F" w:rsidRPr="00983EC0" w14:paraId="5EB5D4A2" w14:textId="77777777" w:rsidTr="00B9450A">
        <w:trPr>
          <w:jc w:val="center"/>
        </w:trPr>
        <w:tc>
          <w:tcPr>
            <w:tcW w:w="5023" w:type="dxa"/>
            <w:vMerge/>
            <w:vAlign w:val="center"/>
          </w:tcPr>
          <w:p w14:paraId="4B0D5873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  <w:vAlign w:val="center"/>
          </w:tcPr>
          <w:p w14:paraId="5A072225" w14:textId="5F9392C4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развитие социального партнерства в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организациях непроизводственной сферы</w:t>
            </w:r>
          </w:p>
        </w:tc>
      </w:tr>
      <w:tr w:rsidR="00DC117F" w:rsidRPr="00983EC0" w14:paraId="617781CB" w14:textId="77777777" w:rsidTr="00B9450A">
        <w:trPr>
          <w:jc w:val="center"/>
        </w:trPr>
        <w:tc>
          <w:tcPr>
            <w:tcW w:w="5023" w:type="dxa"/>
            <w:vAlign w:val="center"/>
          </w:tcPr>
          <w:p w14:paraId="00AB39F9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Развитие малого предпринимательства</w:t>
            </w:r>
          </w:p>
        </w:tc>
        <w:tc>
          <w:tcPr>
            <w:tcW w:w="5540" w:type="dxa"/>
            <w:vAlign w:val="center"/>
          </w:tcPr>
          <w:p w14:paraId="43DBC73F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Малая организация высокой социальной эффективности</w:t>
            </w:r>
          </w:p>
        </w:tc>
      </w:tr>
      <w:tr w:rsidR="00DC117F" w:rsidRPr="00983EC0" w14:paraId="45946B92" w14:textId="77777777" w:rsidTr="00B9450A">
        <w:trPr>
          <w:trHeight w:val="301"/>
          <w:jc w:val="center"/>
        </w:trPr>
        <w:tc>
          <w:tcPr>
            <w:tcW w:w="5023" w:type="dxa"/>
            <w:vAlign w:val="center"/>
          </w:tcPr>
          <w:p w14:paraId="40BB401B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Содействие развитию практики благотворительной деятельности граждан и организаций</w:t>
            </w:r>
          </w:p>
        </w:tc>
        <w:tc>
          <w:tcPr>
            <w:tcW w:w="5540" w:type="dxa"/>
            <w:vAlign w:val="center"/>
          </w:tcPr>
          <w:p w14:paraId="6A973335" w14:textId="2E42B7F7" w:rsidR="00DC117F" w:rsidRPr="00983EC0" w:rsidRDefault="00DC117F" w:rsidP="00983EC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вклад социальных инвестиций и</w:t>
            </w:r>
            <w:r w:rsidR="00E37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благотворительности в развитие территорий</w:t>
            </w:r>
          </w:p>
        </w:tc>
      </w:tr>
      <w:tr w:rsidR="00DC117F" w:rsidRPr="00983EC0" w14:paraId="3D581B03" w14:textId="77777777" w:rsidTr="00B9450A">
        <w:trPr>
          <w:trHeight w:val="103"/>
          <w:jc w:val="center"/>
        </w:trPr>
        <w:tc>
          <w:tcPr>
            <w:tcW w:w="5023" w:type="dxa"/>
            <w:vMerge w:val="restart"/>
            <w:vAlign w:val="center"/>
          </w:tcPr>
          <w:p w14:paraId="69EF886B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Создание комфортных условий для работников, совмещающих трудовую деятельность с выполнением семейных обязанностей</w:t>
            </w:r>
          </w:p>
        </w:tc>
        <w:tc>
          <w:tcPr>
            <w:tcW w:w="5540" w:type="dxa"/>
            <w:vAlign w:val="center"/>
          </w:tcPr>
          <w:p w14:paraId="25515C8C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лучшие условия работникам с семейными обязанностями в организациях производственной сферы</w:t>
            </w:r>
          </w:p>
        </w:tc>
      </w:tr>
      <w:tr w:rsidR="00DC117F" w:rsidRPr="00983EC0" w14:paraId="3809C141" w14:textId="77777777" w:rsidTr="00B9450A">
        <w:trPr>
          <w:jc w:val="center"/>
        </w:trPr>
        <w:tc>
          <w:tcPr>
            <w:tcW w:w="5023" w:type="dxa"/>
            <w:vMerge/>
            <w:vAlign w:val="center"/>
          </w:tcPr>
          <w:p w14:paraId="781105BF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</w:tcPr>
          <w:p w14:paraId="4016716A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лучшие условия работникам с семейными обязанностями в организациях непроизводственной сферы</w:t>
            </w:r>
          </w:p>
        </w:tc>
      </w:tr>
      <w:tr w:rsidR="00DC117F" w:rsidRPr="00983EC0" w14:paraId="4FD4DC70" w14:textId="77777777" w:rsidTr="00B9450A">
        <w:trPr>
          <w:trHeight w:val="654"/>
          <w:jc w:val="center"/>
        </w:trPr>
        <w:tc>
          <w:tcPr>
            <w:tcW w:w="5023" w:type="dxa"/>
          </w:tcPr>
          <w:p w14:paraId="6947BAF8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Содействие занятости инвалидов</w:t>
            </w:r>
          </w:p>
        </w:tc>
        <w:tc>
          <w:tcPr>
            <w:tcW w:w="5540" w:type="dxa"/>
          </w:tcPr>
          <w:p w14:paraId="7FDCAC8F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трудоустройство инвалидов в организации</w:t>
            </w:r>
          </w:p>
        </w:tc>
      </w:tr>
      <w:tr w:rsidR="00DC117F" w:rsidRPr="00983EC0" w14:paraId="32DBF142" w14:textId="77777777" w:rsidTr="00B9450A">
        <w:trPr>
          <w:trHeight w:val="654"/>
          <w:jc w:val="center"/>
        </w:trPr>
        <w:tc>
          <w:tcPr>
            <w:tcW w:w="5023" w:type="dxa"/>
            <w:vMerge w:val="restart"/>
          </w:tcPr>
          <w:p w14:paraId="3419A382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Создание комфортных условий для работников, совмещающих трудовую деятельность с выполнением семейных обязанностей</w:t>
            </w:r>
          </w:p>
        </w:tc>
        <w:tc>
          <w:tcPr>
            <w:tcW w:w="5540" w:type="dxa"/>
          </w:tcPr>
          <w:p w14:paraId="56A27E81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поддержку работников-многодетных родителей и их детей в организациях производственной сферы</w:t>
            </w:r>
          </w:p>
        </w:tc>
      </w:tr>
      <w:tr w:rsidR="00DC117F" w:rsidRPr="00983EC0" w14:paraId="344B39CA" w14:textId="77777777" w:rsidTr="00B9450A">
        <w:trPr>
          <w:trHeight w:val="654"/>
          <w:jc w:val="center"/>
        </w:trPr>
        <w:tc>
          <w:tcPr>
            <w:tcW w:w="5023" w:type="dxa"/>
            <w:vMerge/>
          </w:tcPr>
          <w:p w14:paraId="3AC33503" w14:textId="77777777" w:rsidR="00DC117F" w:rsidRPr="00983EC0" w:rsidRDefault="00DC117F" w:rsidP="00983E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40" w:type="dxa"/>
          </w:tcPr>
          <w:p w14:paraId="6DD58B3B" w14:textId="77777777" w:rsidR="00DC117F" w:rsidRPr="00983EC0" w:rsidRDefault="00DC117F" w:rsidP="00983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EC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 поддержку работников-многодетных родителей и их детей в организациях непроизводственной сферы</w:t>
            </w:r>
          </w:p>
        </w:tc>
      </w:tr>
    </w:tbl>
    <w:p w14:paraId="7EAF69B0" w14:textId="77777777" w:rsidR="00583F9E" w:rsidRPr="00983EC0" w:rsidRDefault="00583F9E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583F9E" w:rsidRPr="00983EC0" w:rsidSect="00B945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82AAE"/>
    <w:multiLevelType w:val="hybridMultilevel"/>
    <w:tmpl w:val="98046F0E"/>
    <w:lvl w:ilvl="0" w:tplc="0AC0BC82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4FD"/>
    <w:rsid w:val="00010928"/>
    <w:rsid w:val="000F5F0B"/>
    <w:rsid w:val="001044FD"/>
    <w:rsid w:val="001C064E"/>
    <w:rsid w:val="001E7A11"/>
    <w:rsid w:val="00416A8E"/>
    <w:rsid w:val="0044136E"/>
    <w:rsid w:val="00583F9E"/>
    <w:rsid w:val="00720F01"/>
    <w:rsid w:val="00723298"/>
    <w:rsid w:val="007339FD"/>
    <w:rsid w:val="007B3D6C"/>
    <w:rsid w:val="008F7BB7"/>
    <w:rsid w:val="00927E4F"/>
    <w:rsid w:val="00983EC0"/>
    <w:rsid w:val="00B9450A"/>
    <w:rsid w:val="00B97CBE"/>
    <w:rsid w:val="00C03C5E"/>
    <w:rsid w:val="00C40CE1"/>
    <w:rsid w:val="00CE2072"/>
    <w:rsid w:val="00D258FD"/>
    <w:rsid w:val="00DC117F"/>
    <w:rsid w:val="00DE4FDC"/>
    <w:rsid w:val="00E254E8"/>
    <w:rsid w:val="00E372E9"/>
    <w:rsid w:val="00E5248A"/>
    <w:rsid w:val="00E664FF"/>
    <w:rsid w:val="00F62151"/>
    <w:rsid w:val="00FC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1FE267"/>
  <w15:docId w15:val="{2350A026-0684-496D-9026-6298E315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64F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3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C5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40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imkina_ns@rabota.tom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ot.rosmintru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Симкина НС</dc:creator>
  <cp:lastModifiedBy>Петрова О.В.</cp:lastModifiedBy>
  <cp:revision>7</cp:revision>
  <cp:lastPrinted>2025-04-16T05:03:00Z</cp:lastPrinted>
  <dcterms:created xsi:type="dcterms:W3CDTF">2026-05-04T03:45:00Z</dcterms:created>
  <dcterms:modified xsi:type="dcterms:W3CDTF">2026-05-05T09:51:00Z</dcterms:modified>
</cp:coreProperties>
</file>