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D7C" w:rsidRPr="00894D7C" w:rsidRDefault="00894D7C">
      <w:pPr>
        <w:pStyle w:val="ConsPlusTitlePage"/>
        <w:rPr>
          <w:rFonts w:ascii="Times New Roman" w:hAnsi="Times New Roman" w:cs="Times New Roman"/>
        </w:rPr>
      </w:pPr>
      <w:r w:rsidRPr="00894D7C">
        <w:rPr>
          <w:rFonts w:ascii="Times New Roman" w:hAnsi="Times New Roman" w:cs="Times New Roman"/>
        </w:rPr>
        <w:t xml:space="preserve">Документ предоставлен </w:t>
      </w:r>
      <w:hyperlink r:id="rId4">
        <w:proofErr w:type="spellStart"/>
        <w:r w:rsidRPr="00894D7C">
          <w:rPr>
            <w:rFonts w:ascii="Times New Roman" w:hAnsi="Times New Roman" w:cs="Times New Roman"/>
            <w:color w:val="0000FF"/>
          </w:rPr>
          <w:t>КонсультантПлюс</w:t>
        </w:r>
        <w:proofErr w:type="spellEnd"/>
      </w:hyperlink>
      <w:r w:rsidRPr="00894D7C">
        <w:rPr>
          <w:rFonts w:ascii="Times New Roman" w:hAnsi="Times New Roman" w:cs="Times New Roman"/>
        </w:rPr>
        <w:br/>
      </w:r>
    </w:p>
    <w:p w:rsidR="00894D7C" w:rsidRPr="00894D7C" w:rsidRDefault="00894D7C">
      <w:pPr>
        <w:pStyle w:val="ConsPlusNormal"/>
        <w:jc w:val="both"/>
        <w:outlineLvl w:val="0"/>
        <w:rPr>
          <w:rFonts w:ascii="Times New Roman" w:hAnsi="Times New Roman" w:cs="Times New Roman"/>
        </w:rPr>
      </w:pPr>
    </w:p>
    <w:p w:rsidR="00894D7C" w:rsidRPr="00894D7C" w:rsidRDefault="00894D7C">
      <w:pPr>
        <w:pStyle w:val="ConsPlusTitle"/>
        <w:jc w:val="center"/>
        <w:outlineLvl w:val="0"/>
        <w:rPr>
          <w:rFonts w:ascii="Times New Roman" w:hAnsi="Times New Roman" w:cs="Times New Roman"/>
        </w:rPr>
      </w:pPr>
      <w:r w:rsidRPr="00894D7C">
        <w:rPr>
          <w:rFonts w:ascii="Times New Roman" w:hAnsi="Times New Roman" w:cs="Times New Roman"/>
        </w:rPr>
        <w:t>ТОМСКАЯ ОБЛАСТЬ</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ГОРОДСКОЙ ОКРУГ</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ЗАКРЫТОЕ АДМИНИСТРАТИВНО-ТЕРРИТОРИАЛЬНОЕ ОБРАЗОВАНИЕ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СЕВЕРСК</w:t>
      </w:r>
    </w:p>
    <w:p w:rsidR="00894D7C" w:rsidRPr="00894D7C" w:rsidRDefault="00894D7C">
      <w:pPr>
        <w:pStyle w:val="ConsPlusTitle"/>
        <w:jc w:val="center"/>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АДМИНИСТРАЦИЯ</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ЗАКРЫТОГО АДМИНИСТРАТИВНО-ТЕРРИТОРИАЛЬНОГО ОБРАЗОВАНИЯ</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СЕВЕРСК</w:t>
      </w:r>
    </w:p>
    <w:p w:rsidR="00894D7C" w:rsidRPr="00894D7C" w:rsidRDefault="00894D7C">
      <w:pPr>
        <w:pStyle w:val="ConsPlusTitle"/>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ПОСТАНОВЛЕНИЕ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от 11 декабря 2024 г. N 4731-па</w:t>
      </w:r>
    </w:p>
    <w:p w:rsidR="00894D7C" w:rsidRPr="00894D7C" w:rsidRDefault="00894D7C">
      <w:pPr>
        <w:pStyle w:val="ConsPlusTitle"/>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ОБ УТВЕРЖДЕНИИ МУНИЦИПАЛЬНОЙ ПРОГРАММЫ "ПОВЫШЕНИЕ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ЭНЕРГОЭФФЕКТИВНОСТИ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НА 2025 - 2027 ГОДЫ</w:t>
      </w:r>
    </w:p>
    <w:p w:rsidR="00894D7C" w:rsidRPr="00894D7C" w:rsidRDefault="00894D7C">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94D7C" w:rsidRPr="00894D7C">
        <w:tc>
          <w:tcPr>
            <w:tcW w:w="60" w:type="dxa"/>
            <w:tcBorders>
              <w:top w:val="nil"/>
              <w:left w:val="nil"/>
              <w:bottom w:val="nil"/>
              <w:right w:val="nil"/>
            </w:tcBorders>
            <w:shd w:val="clear" w:color="auto" w:fill="CED3F1"/>
            <w:tcMar>
              <w:top w:w="0" w:type="dxa"/>
              <w:left w:w="0" w:type="dxa"/>
              <w:bottom w:w="0" w:type="dxa"/>
              <w:right w:w="0" w:type="dxa"/>
            </w:tcMar>
          </w:tcPr>
          <w:p w:rsidR="00894D7C" w:rsidRPr="00894D7C" w:rsidRDefault="00894D7C">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894D7C" w:rsidRPr="00894D7C" w:rsidRDefault="00894D7C">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color w:val="392C69"/>
              </w:rPr>
              <w:t>Список изменяющих документов</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color w:val="392C69"/>
              </w:rPr>
              <w:t xml:space="preserve">(в ред. постановлений </w:t>
            </w:r>
            <w:proofErr w:type="gramStart"/>
            <w:r w:rsidRPr="00894D7C">
              <w:rPr>
                <w:rFonts w:ascii="Times New Roman" w:hAnsi="Times New Roman" w:cs="Times New Roman"/>
                <w:color w:val="392C69"/>
              </w:rPr>
              <w:t>Администрации</w:t>
            </w:r>
            <w:proofErr w:type="gramEnd"/>
            <w:r w:rsidRPr="00894D7C">
              <w:rPr>
                <w:rFonts w:ascii="Times New Roman" w:hAnsi="Times New Roman" w:cs="Times New Roman"/>
                <w:color w:val="392C69"/>
              </w:rPr>
              <w:t xml:space="preserve"> ЗАТО Северск</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color w:val="392C69"/>
              </w:rPr>
              <w:t xml:space="preserve">от 30.07.2025 </w:t>
            </w:r>
            <w:hyperlink r:id="rId5">
              <w:r w:rsidRPr="00894D7C">
                <w:rPr>
                  <w:rFonts w:ascii="Times New Roman" w:hAnsi="Times New Roman" w:cs="Times New Roman"/>
                  <w:color w:val="0000FF"/>
                </w:rPr>
                <w:t>N 1841-па</w:t>
              </w:r>
            </w:hyperlink>
            <w:r w:rsidRPr="00894D7C">
              <w:rPr>
                <w:rFonts w:ascii="Times New Roman" w:hAnsi="Times New Roman" w:cs="Times New Roman"/>
                <w:color w:val="392C69"/>
              </w:rPr>
              <w:t xml:space="preserve">, от 30.10.2025 </w:t>
            </w:r>
            <w:hyperlink r:id="rId6">
              <w:r w:rsidRPr="00894D7C">
                <w:rPr>
                  <w:rFonts w:ascii="Times New Roman" w:hAnsi="Times New Roman" w:cs="Times New Roman"/>
                  <w:color w:val="0000FF"/>
                </w:rPr>
                <w:t>N 2651-па</w:t>
              </w:r>
            </w:hyperlink>
            <w:r w:rsidRPr="00894D7C">
              <w:rPr>
                <w:rFonts w:ascii="Times New Roman" w:hAnsi="Times New Roman" w:cs="Times New Roman"/>
                <w:color w:val="392C69"/>
              </w:rPr>
              <w:t xml:space="preserve">, от 26.02.2026 </w:t>
            </w:r>
            <w:hyperlink r:id="rId7">
              <w:r w:rsidRPr="00894D7C">
                <w:rPr>
                  <w:rFonts w:ascii="Times New Roman" w:hAnsi="Times New Roman" w:cs="Times New Roman"/>
                  <w:color w:val="0000FF"/>
                </w:rPr>
                <w:t>N 336-па</w:t>
              </w:r>
            </w:hyperlink>
            <w:r w:rsidRPr="00894D7C">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94D7C" w:rsidRPr="00894D7C" w:rsidRDefault="00894D7C">
            <w:pPr>
              <w:pStyle w:val="ConsPlusNormal"/>
              <w:rPr>
                <w:rFonts w:ascii="Times New Roman" w:hAnsi="Times New Roman" w:cs="Times New Roman"/>
              </w:rPr>
            </w:pP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 xml:space="preserve">В соответствии с Федеральным </w:t>
      </w:r>
      <w:hyperlink r:id="rId8">
        <w:r w:rsidRPr="00894D7C">
          <w:rPr>
            <w:rFonts w:ascii="Times New Roman" w:hAnsi="Times New Roman" w:cs="Times New Roman"/>
            <w:color w:val="0000FF"/>
          </w:rPr>
          <w:t>законом</w:t>
        </w:r>
      </w:hyperlink>
      <w:r w:rsidRPr="00894D7C">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9">
        <w:r w:rsidRPr="00894D7C">
          <w:rPr>
            <w:rFonts w:ascii="Times New Roman" w:hAnsi="Times New Roman" w:cs="Times New Roman"/>
            <w:color w:val="0000FF"/>
          </w:rPr>
          <w:t>постановлением</w:t>
        </w:r>
      </w:hyperlink>
      <w:r w:rsidRPr="00894D7C">
        <w:rPr>
          <w:rFonts w:ascii="Times New Roman" w:hAnsi="Times New Roman" w:cs="Times New Roman"/>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1. Утвердить прилагаемую муниципальную </w:t>
      </w:r>
      <w:hyperlink w:anchor="P37">
        <w:r w:rsidRPr="00894D7C">
          <w:rPr>
            <w:rFonts w:ascii="Times New Roman" w:hAnsi="Times New Roman" w:cs="Times New Roman"/>
            <w:color w:val="0000FF"/>
          </w:rPr>
          <w:t>программу</w:t>
        </w:r>
      </w:hyperlink>
      <w:r w:rsidRPr="00894D7C">
        <w:rPr>
          <w:rFonts w:ascii="Times New Roman" w:hAnsi="Times New Roman" w:cs="Times New Roman"/>
        </w:rPr>
        <w:t xml:space="preserve">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на 2025 - 2027 годы.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2. Постановление вступает в силу с 01.01.2025.</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3. Опубликовать постановление в средстве массовой информации "Официальный бюллетень муниципальных правовых </w:t>
      </w:r>
      <w:proofErr w:type="gramStart"/>
      <w:r w:rsidRPr="00894D7C">
        <w:rPr>
          <w:rFonts w:ascii="Times New Roman" w:hAnsi="Times New Roman" w:cs="Times New Roman"/>
        </w:rPr>
        <w:t>актов</w:t>
      </w:r>
      <w:proofErr w:type="gramEnd"/>
      <w:r w:rsidRPr="00894D7C">
        <w:rPr>
          <w:rFonts w:ascii="Times New Roman" w:hAnsi="Times New Roman" w:cs="Times New Roman"/>
        </w:rP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4. Контроль за исполнением постановления возложить на первого заместителя </w:t>
      </w:r>
      <w:proofErr w:type="gramStart"/>
      <w:r w:rsidRPr="00894D7C">
        <w:rPr>
          <w:rFonts w:ascii="Times New Roman" w:hAnsi="Times New Roman" w:cs="Times New Roman"/>
        </w:rPr>
        <w:t>Мэра</w:t>
      </w:r>
      <w:proofErr w:type="gramEnd"/>
      <w:r w:rsidRPr="00894D7C">
        <w:rPr>
          <w:rFonts w:ascii="Times New Roman" w:hAnsi="Times New Roman" w:cs="Times New Roman"/>
        </w:rPr>
        <w:t xml:space="preserve"> ЗАТО Северск.</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proofErr w:type="gramStart"/>
      <w:r w:rsidRPr="00894D7C">
        <w:rPr>
          <w:rFonts w:ascii="Times New Roman" w:hAnsi="Times New Roman" w:cs="Times New Roman"/>
        </w:rPr>
        <w:t>Мэр</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Н.В.ДИДЕНКО</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outlineLvl w:val="0"/>
        <w:rPr>
          <w:rFonts w:ascii="Times New Roman" w:hAnsi="Times New Roman" w:cs="Times New Roman"/>
        </w:rPr>
      </w:pPr>
      <w:r w:rsidRPr="00894D7C">
        <w:rPr>
          <w:rFonts w:ascii="Times New Roman" w:hAnsi="Times New Roman" w:cs="Times New Roman"/>
        </w:rPr>
        <w:lastRenderedPageBreak/>
        <w:t>Утверждена</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постановлением</w:t>
      </w:r>
    </w:p>
    <w:p w:rsidR="00894D7C" w:rsidRPr="00894D7C" w:rsidRDefault="00894D7C">
      <w:pPr>
        <w:pStyle w:val="ConsPlusNormal"/>
        <w:jc w:val="right"/>
        <w:rPr>
          <w:rFonts w:ascii="Times New Roman" w:hAnsi="Times New Roman" w:cs="Times New Roman"/>
        </w:rPr>
      </w:pP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от 11.12.2024 N 4731-па</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bookmarkStart w:id="0" w:name="P37"/>
      <w:bookmarkEnd w:id="0"/>
      <w:r w:rsidRPr="00894D7C">
        <w:rPr>
          <w:rFonts w:ascii="Times New Roman" w:hAnsi="Times New Roman" w:cs="Times New Roman"/>
        </w:rPr>
        <w:t>МУНИЦИПАЛЬНАЯ ПРОГРАММА</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"ПОВЫШЕНИЕ ЭНЕРГОЭФФЕКТИВНОСТИ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НА 2025 - 2027 ГОДЫ</w:t>
      </w:r>
    </w:p>
    <w:p w:rsidR="00894D7C" w:rsidRPr="00894D7C" w:rsidRDefault="00894D7C">
      <w:pPr>
        <w:pStyle w:val="ConsPlusNormal"/>
        <w:spacing w:after="1"/>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r w:rsidRPr="00894D7C">
        <w:rPr>
          <w:rFonts w:ascii="Times New Roman" w:hAnsi="Times New Roman" w:cs="Times New Roman"/>
        </w:rPr>
        <w:t>ПАСПОРТ МУНИЦИПАЛЬНОЙ ПРОГРАММЫ</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"ПОВЫШЕНИЕ ЭНЕРГОЭФФЕКТИВНОСТИ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(в ред. </w:t>
      </w:r>
      <w:hyperlink r:id="rId10">
        <w:r w:rsidRPr="00894D7C">
          <w:rPr>
            <w:rFonts w:ascii="Times New Roman" w:hAnsi="Times New Roman" w:cs="Times New Roman"/>
            <w:color w:val="0000FF"/>
          </w:rPr>
          <w:t>постановления</w:t>
        </w:r>
      </w:hyperlink>
      <w:r w:rsidRPr="00894D7C">
        <w:rPr>
          <w:rFonts w:ascii="Times New Roman" w:hAnsi="Times New Roman" w:cs="Times New Roman"/>
        </w:rPr>
        <w:t xml:space="preserve">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от 26.02.2026 N 336-па)</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701"/>
        <w:gridCol w:w="1144"/>
        <w:gridCol w:w="1024"/>
        <w:gridCol w:w="1144"/>
        <w:gridCol w:w="1024"/>
        <w:gridCol w:w="1134"/>
      </w:tblGrid>
      <w:tr w:rsidR="00894D7C" w:rsidRPr="00894D7C">
        <w:tc>
          <w:tcPr>
            <w:tcW w:w="187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Наименование муниципальной программы (далее - Программа)</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tc>
      </w:tr>
      <w:tr w:rsidR="00894D7C" w:rsidRPr="00894D7C">
        <w:tc>
          <w:tcPr>
            <w:tcW w:w="187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Срок реализации Программы</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2025 - 2027 годы</w:t>
            </w:r>
          </w:p>
        </w:tc>
      </w:tr>
      <w:tr w:rsidR="00894D7C" w:rsidRPr="00894D7C">
        <w:tc>
          <w:tcPr>
            <w:tcW w:w="187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Ответственный исполнитель Программы</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7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Соисполнители Программы</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Отсутствуют</w:t>
            </w:r>
          </w:p>
        </w:tc>
      </w:tr>
      <w:tr w:rsidR="00894D7C" w:rsidRPr="00894D7C">
        <w:tc>
          <w:tcPr>
            <w:tcW w:w="187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Участники Программы</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капитального строительства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культуры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по внегородским территориям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7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Цель социально-экономического </w:t>
            </w:r>
            <w:proofErr w:type="gramStart"/>
            <w:r w:rsidRPr="00894D7C">
              <w:rPr>
                <w:rFonts w:ascii="Times New Roman" w:hAnsi="Times New Roman" w:cs="Times New Roman"/>
              </w:rPr>
              <w:t>развития</w:t>
            </w:r>
            <w:proofErr w:type="gramEnd"/>
            <w:r w:rsidRPr="00894D7C">
              <w:rPr>
                <w:rFonts w:ascii="Times New Roman" w:hAnsi="Times New Roman" w:cs="Times New Roman"/>
              </w:rPr>
              <w:t xml:space="preserve"> ЗАТО Северск, на реализацию которой направлена Программа</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Повышение качества и надежности предоставления жилищно-коммунальных услуг для всех категорий граждан, развитие и устойчивое функционирование инженерной инфраструктуры</w:t>
            </w:r>
          </w:p>
        </w:tc>
      </w:tr>
      <w:tr w:rsidR="00894D7C" w:rsidRPr="00894D7C">
        <w:tc>
          <w:tcPr>
            <w:tcW w:w="187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Цель Программы</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Повышение эффективности и качества функционирования систем </w:t>
            </w:r>
            <w:proofErr w:type="gramStart"/>
            <w:r w:rsidRPr="00894D7C">
              <w:rPr>
                <w:rFonts w:ascii="Times New Roman" w:hAnsi="Times New Roman" w:cs="Times New Roman"/>
              </w:rPr>
              <w:t>энергоснабжения</w:t>
            </w:r>
            <w:proofErr w:type="gramEnd"/>
            <w:r w:rsidRPr="00894D7C">
              <w:rPr>
                <w:rFonts w:ascii="Times New Roman" w:hAnsi="Times New Roman" w:cs="Times New Roman"/>
              </w:rPr>
              <w:t xml:space="preserve"> ЗАТО Северск</w:t>
            </w:r>
          </w:p>
        </w:tc>
      </w:tr>
      <w:tr w:rsidR="00894D7C" w:rsidRPr="00894D7C">
        <w:tc>
          <w:tcPr>
            <w:tcW w:w="187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Целевые показатели (индикаторы) результативности Программы и их </w:t>
            </w:r>
            <w:r w:rsidRPr="00894D7C">
              <w:rPr>
                <w:rFonts w:ascii="Times New Roman" w:hAnsi="Times New Roman" w:cs="Times New Roman"/>
              </w:rPr>
              <w:lastRenderedPageBreak/>
              <w:t>значения (по годам реализации)</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Показатели цели, единица измерения</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Удельная </w:t>
            </w:r>
            <w:r w:rsidRPr="00894D7C">
              <w:rPr>
                <w:rFonts w:ascii="Times New Roman" w:hAnsi="Times New Roman" w:cs="Times New Roman"/>
              </w:rPr>
              <w:lastRenderedPageBreak/>
              <w:t>величина потребления электрической энергии в многоквартирных домах на 1 проживающего, кВт x ч</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899,8</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Удельная величина потребления тепловой энергии в многоквартирных домах на 1 кв. м общей площади, Гкал</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0,255</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0,254</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0,253</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0,253</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0,253</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3. Удельная величина потребления горячей воды в многоквартирных домах на 1 проживающего, м</w:t>
            </w:r>
            <w:r w:rsidRPr="00894D7C">
              <w:rPr>
                <w:rFonts w:ascii="Times New Roman" w:hAnsi="Times New Roman" w:cs="Times New Roman"/>
                <w:vertAlign w:val="superscript"/>
              </w:rPr>
              <w:t>3</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17,58</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4. Удельная величина потребления холодной воды в многоквартирных домах на 1 проживающего, м</w:t>
            </w:r>
            <w:r w:rsidRPr="00894D7C">
              <w:rPr>
                <w:rFonts w:ascii="Times New Roman" w:hAnsi="Times New Roman" w:cs="Times New Roman"/>
                <w:vertAlign w:val="superscript"/>
              </w:rPr>
              <w:t>3</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96,4</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96,5</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96,6</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96,6</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Удельная величина потребления тепловой </w:t>
            </w:r>
            <w:r w:rsidRPr="00894D7C">
              <w:rPr>
                <w:rFonts w:ascii="Times New Roman" w:hAnsi="Times New Roman" w:cs="Times New Roman"/>
              </w:rPr>
              <w:lastRenderedPageBreak/>
              <w:t>энергии муниципальными бюджетными учреждениями и органами местного самоуправления на 1 кв. м общей площади, Гкал</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0,217</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0,95</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1,77</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r>
      <w:tr w:rsidR="00894D7C" w:rsidRPr="00894D7C">
        <w:tc>
          <w:tcPr>
            <w:tcW w:w="187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Задачи Программы</w:t>
            </w: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 Экономия потребления энергетических ресурсов в муниципальном и жилищном секторах с использованием энергосберегающих приборов</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717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Повышение эффективности снабжения организаций и </w:t>
            </w:r>
            <w:proofErr w:type="gramStart"/>
            <w:r w:rsidRPr="00894D7C">
              <w:rPr>
                <w:rFonts w:ascii="Times New Roman" w:hAnsi="Times New Roman" w:cs="Times New Roman"/>
              </w:rPr>
              <w:t>населения</w:t>
            </w:r>
            <w:proofErr w:type="gramEnd"/>
            <w:r w:rsidRPr="00894D7C">
              <w:rPr>
                <w:rFonts w:ascii="Times New Roman" w:hAnsi="Times New Roman" w:cs="Times New Roman"/>
              </w:rPr>
              <w:t xml:space="preserve"> ЗАТО Северск энергетическими ресурсами</w:t>
            </w:r>
          </w:p>
        </w:tc>
      </w:tr>
      <w:tr w:rsidR="00894D7C" w:rsidRPr="00894D7C">
        <w:tc>
          <w:tcPr>
            <w:tcW w:w="187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финансирования Программы, всего, в </w:t>
            </w:r>
            <w:proofErr w:type="spellStart"/>
            <w:r w:rsidRPr="00894D7C">
              <w:rPr>
                <w:rFonts w:ascii="Times New Roman" w:hAnsi="Times New Roman" w:cs="Times New Roman"/>
              </w:rPr>
              <w:t>т.ч</w:t>
            </w:r>
            <w:proofErr w:type="spellEnd"/>
            <w:r w:rsidRPr="00894D7C">
              <w:rPr>
                <w:rFonts w:ascii="Times New Roman" w:hAnsi="Times New Roman" w:cs="Times New Roman"/>
              </w:rPr>
              <w:t>. по годам реализации Программы, тыс. руб.</w:t>
            </w:r>
          </w:p>
        </w:tc>
        <w:tc>
          <w:tcPr>
            <w:tcW w:w="7171" w:type="dxa"/>
            <w:gridSpan w:val="6"/>
          </w:tcPr>
          <w:p w:rsidR="00894D7C" w:rsidRPr="00894D7C" w:rsidRDefault="00C33E83">
            <w:pPr>
              <w:pStyle w:val="ConsPlusNormal"/>
              <w:rPr>
                <w:rFonts w:ascii="Times New Roman" w:hAnsi="Times New Roman" w:cs="Times New Roman"/>
              </w:rPr>
            </w:pPr>
            <w:hyperlink w:anchor="P1378">
              <w:r w:rsidR="00894D7C" w:rsidRPr="00894D7C">
                <w:rPr>
                  <w:rFonts w:ascii="Times New Roman" w:hAnsi="Times New Roman" w:cs="Times New Roman"/>
                  <w:color w:val="0000FF"/>
                </w:rPr>
                <w:t>Подпрограмма 1</w:t>
              </w:r>
            </w:hyperlink>
            <w:r w:rsidR="00894D7C" w:rsidRPr="00894D7C">
              <w:rPr>
                <w:rFonts w:ascii="Times New Roman" w:hAnsi="Times New Roman" w:cs="Times New Roman"/>
              </w:rPr>
              <w:t xml:space="preserve"> "Повышение энергетической эффективности в муниципальном жилищном секторе"</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7171" w:type="dxa"/>
            <w:gridSpan w:val="6"/>
          </w:tcPr>
          <w:p w:rsidR="00894D7C" w:rsidRPr="00894D7C" w:rsidRDefault="00C33E83">
            <w:pPr>
              <w:pStyle w:val="ConsPlusNormal"/>
              <w:rPr>
                <w:rFonts w:ascii="Times New Roman" w:hAnsi="Times New Roman" w:cs="Times New Roman"/>
              </w:rPr>
            </w:pPr>
            <w:hyperlink w:anchor="P2004">
              <w:r w:rsidR="00894D7C" w:rsidRPr="00894D7C">
                <w:rPr>
                  <w:rFonts w:ascii="Times New Roman" w:hAnsi="Times New Roman" w:cs="Times New Roman"/>
                  <w:color w:val="0000FF"/>
                </w:rPr>
                <w:t>Подпрограмма 2</w:t>
              </w:r>
            </w:hyperlink>
            <w:r w:rsidR="00894D7C" w:rsidRPr="00894D7C">
              <w:rPr>
                <w:rFonts w:ascii="Times New Roman" w:hAnsi="Times New Roman" w:cs="Times New Roman"/>
              </w:rPr>
              <w:t xml:space="preserve"> "Развитие сетей энергоснабжения </w:t>
            </w:r>
            <w:proofErr w:type="gramStart"/>
            <w:r w:rsidR="00894D7C" w:rsidRPr="00894D7C">
              <w:rPr>
                <w:rFonts w:ascii="Times New Roman" w:hAnsi="Times New Roman" w:cs="Times New Roman"/>
              </w:rPr>
              <w:t>в</w:t>
            </w:r>
            <w:proofErr w:type="gramEnd"/>
            <w:r w:rsidR="00894D7C" w:rsidRPr="00894D7C">
              <w:rPr>
                <w:rFonts w:ascii="Times New Roman" w:hAnsi="Times New Roman" w:cs="Times New Roman"/>
              </w:rPr>
              <w:t xml:space="preserve"> ЗАТО Северск"</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7171" w:type="dxa"/>
            <w:gridSpan w:val="6"/>
          </w:tcPr>
          <w:p w:rsidR="00894D7C" w:rsidRPr="00894D7C" w:rsidRDefault="00C33E83">
            <w:pPr>
              <w:pStyle w:val="ConsPlusNormal"/>
              <w:rPr>
                <w:rFonts w:ascii="Times New Roman" w:hAnsi="Times New Roman" w:cs="Times New Roman"/>
              </w:rPr>
            </w:pPr>
            <w:hyperlink w:anchor="P666">
              <w:r w:rsidR="00894D7C" w:rsidRPr="00894D7C">
                <w:rPr>
                  <w:rFonts w:ascii="Times New Roman" w:hAnsi="Times New Roman" w:cs="Times New Roman"/>
                  <w:color w:val="0000FF"/>
                </w:rPr>
                <w:t>Подпрограмма 3</w:t>
              </w:r>
            </w:hyperlink>
            <w:r w:rsidR="00894D7C" w:rsidRPr="00894D7C">
              <w:rPr>
                <w:rFonts w:ascii="Times New Roman" w:hAnsi="Times New Roman" w:cs="Times New Roman"/>
              </w:rPr>
              <w:t xml:space="preserve"> "Обеспечивающая подпрограмма"</w:t>
            </w:r>
          </w:p>
        </w:tc>
      </w:tr>
      <w:tr w:rsidR="00894D7C" w:rsidRPr="00894D7C">
        <w:tc>
          <w:tcPr>
            <w:tcW w:w="187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финансирования Программы, всего, в </w:t>
            </w:r>
            <w:proofErr w:type="spellStart"/>
            <w:r w:rsidRPr="00894D7C">
              <w:rPr>
                <w:rFonts w:ascii="Times New Roman" w:hAnsi="Times New Roman" w:cs="Times New Roman"/>
              </w:rPr>
              <w:t>т.ч</w:t>
            </w:r>
            <w:proofErr w:type="spellEnd"/>
            <w:r w:rsidRPr="00894D7C">
              <w:rPr>
                <w:rFonts w:ascii="Times New Roman" w:hAnsi="Times New Roman" w:cs="Times New Roman"/>
              </w:rPr>
              <w:t xml:space="preserve">. по годам реализации Программы, тыс. </w:t>
            </w:r>
            <w:r w:rsidRPr="00894D7C">
              <w:rPr>
                <w:rFonts w:ascii="Times New Roman" w:hAnsi="Times New Roman" w:cs="Times New Roman"/>
              </w:rPr>
              <w:lastRenderedPageBreak/>
              <w:t>руб.</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Источники</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Местный бюджет </w:t>
            </w:r>
            <w:r w:rsidRPr="00894D7C">
              <w:rPr>
                <w:rFonts w:ascii="Times New Roman" w:hAnsi="Times New Roman" w:cs="Times New Roman"/>
              </w:rPr>
              <w:lastRenderedPageBreak/>
              <w:t>(потребность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217011,67</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100943,15</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58025,10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58025,10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Местный бюджет</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161151,79</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60070,57</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Другие источники:</w:t>
            </w:r>
          </w:p>
        </w:tc>
        <w:tc>
          <w:tcPr>
            <w:tcW w:w="1144" w:type="dxa"/>
          </w:tcPr>
          <w:p w:rsidR="00894D7C" w:rsidRPr="00894D7C" w:rsidRDefault="00894D7C">
            <w:pPr>
              <w:pStyle w:val="ConsPlusNormal"/>
              <w:rPr>
                <w:rFonts w:ascii="Times New Roman" w:hAnsi="Times New Roman" w:cs="Times New Roman"/>
              </w:rPr>
            </w:pPr>
          </w:p>
        </w:tc>
        <w:tc>
          <w:tcPr>
            <w:tcW w:w="1024" w:type="dxa"/>
          </w:tcPr>
          <w:p w:rsidR="00894D7C" w:rsidRPr="00894D7C" w:rsidRDefault="00894D7C">
            <w:pPr>
              <w:pStyle w:val="ConsPlusNormal"/>
              <w:rPr>
                <w:rFonts w:ascii="Times New Roman" w:hAnsi="Times New Roman" w:cs="Times New Roman"/>
              </w:rPr>
            </w:pPr>
          </w:p>
        </w:tc>
        <w:tc>
          <w:tcPr>
            <w:tcW w:w="1144" w:type="dxa"/>
          </w:tcPr>
          <w:p w:rsidR="00894D7C" w:rsidRPr="00894D7C" w:rsidRDefault="00894D7C">
            <w:pPr>
              <w:pStyle w:val="ConsPlusNormal"/>
              <w:rPr>
                <w:rFonts w:ascii="Times New Roman" w:hAnsi="Times New Roman" w:cs="Times New Roman"/>
              </w:rPr>
            </w:pPr>
          </w:p>
        </w:tc>
        <w:tc>
          <w:tcPr>
            <w:tcW w:w="1024" w:type="dxa"/>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rPr>
                <w:rFonts w:ascii="Times New Roman" w:hAnsi="Times New Roman" w:cs="Times New Roman"/>
              </w:rPr>
            </w:pP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федеральный бюджет (потребность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федеральный бюджет (по согласованию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бюджет Томской области (потребность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бюджет Томской области (по согласованию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внебюджетные источники (по согласованию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71" w:type="dxa"/>
            <w:vMerge/>
          </w:tcPr>
          <w:p w:rsidR="00894D7C" w:rsidRPr="00894D7C" w:rsidRDefault="00894D7C">
            <w:pPr>
              <w:pStyle w:val="ConsPlusNormal"/>
              <w:rPr>
                <w:rFonts w:ascii="Times New Roman" w:hAnsi="Times New Roman" w:cs="Times New Roman"/>
              </w:rPr>
            </w:pPr>
          </w:p>
        </w:tc>
        <w:tc>
          <w:tcPr>
            <w:tcW w:w="170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Всего</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161151,79</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60070,57</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r w:rsidRPr="00894D7C">
        <w:rPr>
          <w:rFonts w:ascii="Times New Roman" w:hAnsi="Times New Roman" w:cs="Times New Roman"/>
        </w:rPr>
        <w:t>I. ХАРАКТЕРИСТИКА ТЕКУЩЕГО СОСТОЯНИЯ</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СФЕР РЕАЛИЗАЦИИ ПРОГРАММЫ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 xml:space="preserve">В соответствии с Федеральным </w:t>
      </w:r>
      <w:hyperlink r:id="rId11">
        <w:r w:rsidRPr="00894D7C">
          <w:rPr>
            <w:rFonts w:ascii="Times New Roman" w:hAnsi="Times New Roman" w:cs="Times New Roman"/>
            <w:color w:val="0000FF"/>
          </w:rPr>
          <w:t>законом</w:t>
        </w:r>
      </w:hyperlink>
      <w:r w:rsidRPr="00894D7C">
        <w:rPr>
          <w:rFonts w:ascii="Times New Roman" w:hAnsi="Times New Roman" w:cs="Times New Roman"/>
        </w:rPr>
        <w:t xml:space="preserve"> от 23 ноября 2009 года N 261-ФЗ "Об энергосбережении и о повышении </w:t>
      </w:r>
      <w:proofErr w:type="gramStart"/>
      <w:r w:rsidRPr="00894D7C">
        <w:rPr>
          <w:rFonts w:ascii="Times New Roman" w:hAnsi="Times New Roman" w:cs="Times New Roman"/>
        </w:rPr>
        <w:t>энергетической эффективности</w:t>
      </w:r>
      <w:proofErr w:type="gramEnd"/>
      <w:r w:rsidRPr="00894D7C">
        <w:rPr>
          <w:rFonts w:ascii="Times New Roman" w:hAnsi="Times New Roman" w:cs="Times New Roman"/>
        </w:rPr>
        <w:t xml:space="preserve"> и о внесении изменений в отдельные законодательные акты Российской Федерации" (далее - Федеральный закон N 261-ФЗ) были реализованы муниципальные программы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в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Муниципальная программа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на 2025 - 2027 годы направлена на снижение потребления энергетических ресурсов путем использования энергосберегающих приборов и технологий, повышение уровня приборного учета, модернизацию сетей энергоснабжения путем строительства новых сетей, поддержание безопасных и комфортных условий проживания граждан на территории муниципального образования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w:t>
      </w:r>
      <w:r w:rsidRPr="00894D7C">
        <w:rPr>
          <w:rFonts w:ascii="Times New Roman" w:hAnsi="Times New Roman" w:cs="Times New Roman"/>
        </w:rPr>
        <w:lastRenderedPageBreak/>
        <w:t>специалистов, отсутствие механизмов экономического стимулирования.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Жилищный фонд характеризуется средним уровнем оснащенности общедомовыми и индивидуальными приборами учета коммунальных ресурсов.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Для определения основных направлений по сокращению энергопотребления и повышения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далее представлена краткая характеристика сфер ЗАТО Северск и основные проблемы, решение которых предлагается программным методом в рамках муниципальной программы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в ЗАТО Северск" на 2025 - 2027 годы (далее - Программа).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Образовательную сферу 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представляют 20 муниципальных дошкольных образовательных учреждений, 18 муниципальных общеобразовательных учреждений и 10 учреждений дополнительного образования художественно-эстетической и спортивной направленности.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В настоящее время 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работают 8 муниципальных учреждений культуры.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Данные о потреблении энергетических ресурсов в органах местного самоуправления (далее - ОМСУ) и муниципальных учреждениях (далее - МУ) за последние три года представлены в таблице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1</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39"/>
        <w:gridCol w:w="1474"/>
        <w:gridCol w:w="1144"/>
        <w:gridCol w:w="1144"/>
        <w:gridCol w:w="1144"/>
      </w:tblGrid>
      <w:tr w:rsidR="00894D7C" w:rsidRPr="00894D7C">
        <w:tc>
          <w:tcPr>
            <w:tcW w:w="413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Общие сведения</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 г.</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2022 г.</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w:t>
            </w:r>
          </w:p>
        </w:tc>
      </w:tr>
      <w:tr w:rsidR="00894D7C" w:rsidRPr="00894D7C">
        <w:tc>
          <w:tcPr>
            <w:tcW w:w="413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r>
      <w:tr w:rsidR="00894D7C" w:rsidRPr="00894D7C">
        <w:tc>
          <w:tcPr>
            <w:tcW w:w="413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Площадь помещений органов местного самоуправления и муниципальных учреждений</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 м</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335936,29</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335936,29</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335936,29</w:t>
            </w:r>
          </w:p>
        </w:tc>
      </w:tr>
      <w:tr w:rsidR="00894D7C" w:rsidRPr="00894D7C">
        <w:tc>
          <w:tcPr>
            <w:tcW w:w="413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Численность сотрудников органов местного самоуправления и муниципальных учреждений</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чел.</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5835</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5850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5970</w:t>
            </w:r>
          </w:p>
        </w:tc>
      </w:tr>
      <w:tr w:rsidR="00894D7C" w:rsidRPr="00894D7C">
        <w:tc>
          <w:tcPr>
            <w:tcW w:w="413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электрической энергии на снабжение органов местного самоуправления и муниципальных учреждений</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12242840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11806056</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10738235</w:t>
            </w:r>
          </w:p>
        </w:tc>
      </w:tr>
      <w:tr w:rsidR="00894D7C" w:rsidRPr="00894D7C">
        <w:tc>
          <w:tcPr>
            <w:tcW w:w="413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тепловой энергии на снабжение органов местного самоуправления и муниципальных учреждений</w:t>
            </w:r>
          </w:p>
        </w:tc>
        <w:tc>
          <w:tcPr>
            <w:tcW w:w="147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гкал</w:t>
            </w:r>
            <w:proofErr w:type="spellEnd"/>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84211,80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70041,83</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72190,83</w:t>
            </w:r>
          </w:p>
        </w:tc>
      </w:tr>
      <w:tr w:rsidR="00894D7C" w:rsidRPr="00894D7C">
        <w:tc>
          <w:tcPr>
            <w:tcW w:w="413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холодной воды на снабжение органов местного самоуправления и муниципальных учреждений</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201612,76</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198226,76</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197886</w:t>
            </w:r>
          </w:p>
        </w:tc>
      </w:tr>
      <w:tr w:rsidR="00894D7C" w:rsidRPr="00894D7C">
        <w:tc>
          <w:tcPr>
            <w:tcW w:w="413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горячей воды на снабжение органов местного самоуправления и муниципальных учреждений</w:t>
            </w:r>
          </w:p>
        </w:tc>
        <w:tc>
          <w:tcPr>
            <w:tcW w:w="147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199058</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100156,95</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106879,12</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 таблице 2.</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Таблица 2</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19"/>
        <w:gridCol w:w="1701"/>
        <w:gridCol w:w="850"/>
        <w:gridCol w:w="850"/>
        <w:gridCol w:w="850"/>
      </w:tblGrid>
      <w:tr w:rsidR="00894D7C" w:rsidRPr="00894D7C">
        <w:tc>
          <w:tcPr>
            <w:tcW w:w="4819"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показателя</w:t>
            </w:r>
          </w:p>
        </w:tc>
        <w:tc>
          <w:tcPr>
            <w:tcW w:w="1701"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2550" w:type="dxa"/>
            <w:gridSpan w:val="3"/>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целевых показателей по годам</w:t>
            </w:r>
          </w:p>
        </w:tc>
      </w:tr>
      <w:tr w:rsidR="00894D7C" w:rsidRPr="00894D7C">
        <w:tc>
          <w:tcPr>
            <w:tcW w:w="4819" w:type="dxa"/>
            <w:vMerge/>
          </w:tcPr>
          <w:p w:rsidR="00894D7C" w:rsidRPr="00894D7C" w:rsidRDefault="00894D7C">
            <w:pPr>
              <w:pStyle w:val="ConsPlusNormal"/>
              <w:rPr>
                <w:rFonts w:ascii="Times New Roman" w:hAnsi="Times New Roman" w:cs="Times New Roman"/>
              </w:rPr>
            </w:pPr>
          </w:p>
        </w:tc>
        <w:tc>
          <w:tcPr>
            <w:tcW w:w="1701" w:type="dxa"/>
            <w:vMerge/>
          </w:tcPr>
          <w:p w:rsidR="00894D7C" w:rsidRPr="00894D7C" w:rsidRDefault="00894D7C">
            <w:pPr>
              <w:pStyle w:val="ConsPlusNormal"/>
              <w:rPr>
                <w:rFonts w:ascii="Times New Roman" w:hAnsi="Times New Roman" w:cs="Times New Roman"/>
              </w:rPr>
            </w:pP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 г.</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2022 г.</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w:t>
            </w:r>
          </w:p>
        </w:tc>
      </w:tr>
      <w:tr w:rsidR="00894D7C" w:rsidRPr="00894D7C">
        <w:tc>
          <w:tcPr>
            <w:tcW w:w="481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Удельный суммарный расход энергетических ресурсов органов местного самоуправления и муниципальных учреждений</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тыс. </w:t>
            </w:r>
            <w:proofErr w:type="spellStart"/>
            <w:r w:rsidRPr="00894D7C">
              <w:rPr>
                <w:rFonts w:ascii="Times New Roman" w:hAnsi="Times New Roman" w:cs="Times New Roman"/>
              </w:rPr>
              <w:t>т.у.т</w:t>
            </w:r>
            <w:proofErr w:type="spellEnd"/>
            <w:r w:rsidRPr="00894D7C">
              <w:rPr>
                <w:rFonts w:ascii="Times New Roman" w:hAnsi="Times New Roman" w:cs="Times New Roman"/>
              </w:rPr>
              <w:t>./кв. м</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481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Удельный расход энергоресурсов на снабжение органов местного самоуправления и муниципальных учреждений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1701" w:type="dxa"/>
          </w:tcPr>
          <w:p w:rsidR="00894D7C" w:rsidRPr="00894D7C" w:rsidRDefault="00894D7C">
            <w:pPr>
              <w:pStyle w:val="ConsPlusNormal"/>
              <w:rPr>
                <w:rFonts w:ascii="Times New Roman" w:hAnsi="Times New Roman" w:cs="Times New Roman"/>
              </w:rPr>
            </w:pPr>
          </w:p>
        </w:tc>
        <w:tc>
          <w:tcPr>
            <w:tcW w:w="850" w:type="dxa"/>
          </w:tcPr>
          <w:p w:rsidR="00894D7C" w:rsidRPr="00894D7C" w:rsidRDefault="00894D7C">
            <w:pPr>
              <w:pStyle w:val="ConsPlusNormal"/>
              <w:rPr>
                <w:rFonts w:ascii="Times New Roman" w:hAnsi="Times New Roman" w:cs="Times New Roman"/>
              </w:rPr>
            </w:pPr>
          </w:p>
        </w:tc>
        <w:tc>
          <w:tcPr>
            <w:tcW w:w="850" w:type="dxa"/>
          </w:tcPr>
          <w:p w:rsidR="00894D7C" w:rsidRPr="00894D7C" w:rsidRDefault="00894D7C">
            <w:pPr>
              <w:pStyle w:val="ConsPlusNormal"/>
              <w:rPr>
                <w:rFonts w:ascii="Times New Roman" w:hAnsi="Times New Roman" w:cs="Times New Roman"/>
              </w:rPr>
            </w:pPr>
          </w:p>
        </w:tc>
        <w:tc>
          <w:tcPr>
            <w:tcW w:w="850" w:type="dxa"/>
          </w:tcPr>
          <w:p w:rsidR="00894D7C" w:rsidRPr="00894D7C" w:rsidRDefault="00894D7C">
            <w:pPr>
              <w:pStyle w:val="ConsPlusNormal"/>
              <w:rPr>
                <w:rFonts w:ascii="Times New Roman" w:hAnsi="Times New Roman" w:cs="Times New Roman"/>
              </w:rPr>
            </w:pPr>
          </w:p>
        </w:tc>
      </w:tr>
      <w:tr w:rsidR="00894D7C" w:rsidRPr="00894D7C">
        <w:tc>
          <w:tcPr>
            <w:tcW w:w="481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электрической энергии (в расчете на 1 кв. м общей площади)</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ч/кв. м</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36,4</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35,1</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31,9</w:t>
            </w:r>
          </w:p>
        </w:tc>
      </w:tr>
      <w:tr w:rsidR="00894D7C" w:rsidRPr="00894D7C">
        <w:tc>
          <w:tcPr>
            <w:tcW w:w="481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тепловой энергии (в расчете на 1 кв. м общей площади)</w:t>
            </w:r>
          </w:p>
        </w:tc>
        <w:tc>
          <w:tcPr>
            <w:tcW w:w="1701"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гкал</w:t>
            </w:r>
            <w:proofErr w:type="spellEnd"/>
            <w:r w:rsidRPr="00894D7C">
              <w:rPr>
                <w:rFonts w:ascii="Times New Roman" w:hAnsi="Times New Roman" w:cs="Times New Roman"/>
              </w:rPr>
              <w:t>/кв. м</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0,251</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0,208</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0,215</w:t>
            </w:r>
          </w:p>
        </w:tc>
      </w:tr>
      <w:tr w:rsidR="00894D7C" w:rsidRPr="00894D7C">
        <w:tc>
          <w:tcPr>
            <w:tcW w:w="481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холодной воды (в расчете на 1 сотрудника)</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м/чел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34,5</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33,8</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33,1</w:t>
            </w:r>
          </w:p>
        </w:tc>
      </w:tr>
      <w:tr w:rsidR="00894D7C" w:rsidRPr="00894D7C">
        <w:tc>
          <w:tcPr>
            <w:tcW w:w="481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горячей воды (в расчете на 1 сотрудника)</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м/чел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34,1</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17,1</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17,9</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С учетом доли расходов бюджета муниципального образования на обеспечение энергетическими ресурсами муниципальных учреждений и органов местного самоуправления и ежегодного роста тарифов необходима реализация мер, направленных на сокращение расходов бюджета на обеспечение энергетическими ресурсами муниципальных учреждений за счет сокращения энергопотребления.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Жилищный фонд характеризуется средним уровнем оснащенности общедомовыми и индивидуальными приборами учета коммунальных ресурсов.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Данные о потреблении многоквартирными домами (далее - МКД) энергоресурсов за три предшествующих года представлены в таблице 3.</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3</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701"/>
        <w:gridCol w:w="1417"/>
        <w:gridCol w:w="1417"/>
        <w:gridCol w:w="1417"/>
      </w:tblGrid>
      <w:tr w:rsidR="00894D7C" w:rsidRPr="00894D7C">
        <w:tc>
          <w:tcPr>
            <w:tcW w:w="311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Общие сведения</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141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 г.</w:t>
            </w:r>
          </w:p>
        </w:tc>
        <w:tc>
          <w:tcPr>
            <w:tcW w:w="141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2022 г.</w:t>
            </w:r>
          </w:p>
        </w:tc>
        <w:tc>
          <w:tcPr>
            <w:tcW w:w="141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w:t>
            </w:r>
          </w:p>
        </w:tc>
      </w:tr>
      <w:tr w:rsidR="00894D7C" w:rsidRPr="00894D7C">
        <w:tc>
          <w:tcPr>
            <w:tcW w:w="311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Среднегодовая численность населения муниципального образования на конец года</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чел.</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112,27</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111,19</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111,73</w:t>
            </w:r>
          </w:p>
        </w:tc>
      </w:tr>
      <w:tr w:rsidR="00894D7C" w:rsidRPr="00894D7C">
        <w:tc>
          <w:tcPr>
            <w:tcW w:w="311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Общая площадь многоквартирных домов</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 м</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2524165,40</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2524201,20</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2559330</w:t>
            </w:r>
          </w:p>
        </w:tc>
      </w:tr>
      <w:tr w:rsidR="00894D7C" w:rsidRPr="00894D7C">
        <w:tc>
          <w:tcPr>
            <w:tcW w:w="311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электрической энергии, потребляемой (используемой) в многоквартирных домах на территории муниципального образования</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95925100,82</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97795608,37</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97780339</w:t>
            </w:r>
          </w:p>
        </w:tc>
      </w:tr>
      <w:tr w:rsidR="00894D7C" w:rsidRPr="00894D7C">
        <w:tc>
          <w:tcPr>
            <w:tcW w:w="311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тепловой энергии, потребляемой (используемой) </w:t>
            </w:r>
            <w:r w:rsidRPr="00894D7C">
              <w:rPr>
                <w:rFonts w:ascii="Times New Roman" w:hAnsi="Times New Roman" w:cs="Times New Roman"/>
              </w:rPr>
              <w:lastRenderedPageBreak/>
              <w:t>в многоквартирных домах на территории муниципального образования</w:t>
            </w:r>
          </w:p>
        </w:tc>
        <w:tc>
          <w:tcPr>
            <w:tcW w:w="1701"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lastRenderedPageBreak/>
              <w:t>гкал</w:t>
            </w:r>
            <w:proofErr w:type="spellEnd"/>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690310</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647661,95</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641622,39</w:t>
            </w:r>
          </w:p>
        </w:tc>
      </w:tr>
      <w:tr w:rsidR="00894D7C" w:rsidRPr="00894D7C">
        <w:tc>
          <w:tcPr>
            <w:tcW w:w="311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холодной воды, потребляемой (используемой) в многоквартирных домах на территории муниципального образования</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3958387</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3988857,94</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3958983,39</w:t>
            </w:r>
          </w:p>
        </w:tc>
      </w:tr>
      <w:tr w:rsidR="00894D7C" w:rsidRPr="00894D7C">
        <w:tc>
          <w:tcPr>
            <w:tcW w:w="311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горячей воды, потребляемой (используемой) в многоквартирных домах на территории муниципального образования</w:t>
            </w:r>
          </w:p>
        </w:tc>
        <w:tc>
          <w:tcPr>
            <w:tcW w:w="170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2019441</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1958579,65</w:t>
            </w:r>
          </w:p>
        </w:tc>
        <w:tc>
          <w:tcPr>
            <w:tcW w:w="141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1921514,12</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4</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2778"/>
        <w:gridCol w:w="1134"/>
        <w:gridCol w:w="1134"/>
        <w:gridCol w:w="1134"/>
      </w:tblGrid>
      <w:tr w:rsidR="00894D7C" w:rsidRPr="00894D7C">
        <w:tc>
          <w:tcPr>
            <w:tcW w:w="2835"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показателя</w:t>
            </w:r>
          </w:p>
        </w:tc>
        <w:tc>
          <w:tcPr>
            <w:tcW w:w="2778"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3402" w:type="dxa"/>
            <w:gridSpan w:val="3"/>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целевых показателей по годам</w:t>
            </w:r>
          </w:p>
        </w:tc>
      </w:tr>
      <w:tr w:rsidR="00894D7C" w:rsidRPr="00894D7C">
        <w:tc>
          <w:tcPr>
            <w:tcW w:w="2835" w:type="dxa"/>
            <w:vMerge/>
          </w:tcPr>
          <w:p w:rsidR="00894D7C" w:rsidRPr="00894D7C" w:rsidRDefault="00894D7C">
            <w:pPr>
              <w:pStyle w:val="ConsPlusNormal"/>
              <w:rPr>
                <w:rFonts w:ascii="Times New Roman" w:hAnsi="Times New Roman" w:cs="Times New Roman"/>
              </w:rPr>
            </w:pPr>
          </w:p>
        </w:tc>
        <w:tc>
          <w:tcPr>
            <w:tcW w:w="277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 г.</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2022 г.</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w:t>
            </w:r>
          </w:p>
        </w:tc>
      </w:tr>
      <w:tr w:rsidR="00894D7C" w:rsidRPr="00894D7C">
        <w:tc>
          <w:tcPr>
            <w:tcW w:w="2835"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77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r>
      <w:tr w:rsidR="00894D7C" w:rsidRPr="00894D7C">
        <w:tc>
          <w:tcPr>
            <w:tcW w:w="9015" w:type="dxa"/>
            <w:gridSpan w:val="5"/>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Удельный расход энергоресурсов в МКД,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r>
      <w:tr w:rsidR="00894D7C" w:rsidRPr="00894D7C">
        <w:tc>
          <w:tcPr>
            <w:tcW w:w="2835"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электрической</w:t>
            </w:r>
          </w:p>
        </w:tc>
        <w:tc>
          <w:tcPr>
            <w:tcW w:w="277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квт x ч/чел. (в расчете на 1 жителя)</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878</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899,9</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899,8</w:t>
            </w:r>
          </w:p>
        </w:tc>
      </w:tr>
      <w:tr w:rsidR="00894D7C" w:rsidRPr="00894D7C">
        <w:tc>
          <w:tcPr>
            <w:tcW w:w="2835"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тепловой энергии</w:t>
            </w:r>
          </w:p>
        </w:tc>
        <w:tc>
          <w:tcPr>
            <w:tcW w:w="2778" w:type="dxa"/>
          </w:tcPr>
          <w:p w:rsidR="00894D7C" w:rsidRPr="00894D7C" w:rsidRDefault="00894D7C">
            <w:pPr>
              <w:pStyle w:val="ConsPlusNormal"/>
              <w:rPr>
                <w:rFonts w:ascii="Times New Roman" w:hAnsi="Times New Roman" w:cs="Times New Roman"/>
              </w:rPr>
            </w:pPr>
            <w:proofErr w:type="spellStart"/>
            <w:r w:rsidRPr="00894D7C">
              <w:rPr>
                <w:rFonts w:ascii="Times New Roman" w:hAnsi="Times New Roman" w:cs="Times New Roman"/>
              </w:rPr>
              <w:t>гкал</w:t>
            </w:r>
            <w:proofErr w:type="spellEnd"/>
            <w:r w:rsidRPr="00894D7C">
              <w:rPr>
                <w:rFonts w:ascii="Times New Roman" w:hAnsi="Times New Roman" w:cs="Times New Roman"/>
              </w:rPr>
              <w:t>/кв. м общей площади</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0,273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0,257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0,251</w:t>
            </w:r>
          </w:p>
        </w:tc>
      </w:tr>
      <w:tr w:rsidR="00894D7C" w:rsidRPr="00894D7C">
        <w:tc>
          <w:tcPr>
            <w:tcW w:w="2835"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холодной воды</w:t>
            </w:r>
          </w:p>
        </w:tc>
        <w:tc>
          <w:tcPr>
            <w:tcW w:w="277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w:t>
            </w:r>
            <w:r w:rsidRPr="00894D7C">
              <w:rPr>
                <w:rFonts w:ascii="Times New Roman" w:hAnsi="Times New Roman" w:cs="Times New Roman"/>
                <w:vertAlign w:val="superscript"/>
              </w:rPr>
              <w:t>3</w:t>
            </w:r>
            <w:r w:rsidRPr="00894D7C">
              <w:rPr>
                <w:rFonts w:ascii="Times New Roman" w:hAnsi="Times New Roman" w:cs="Times New Roman"/>
              </w:rPr>
              <w:t>/чел. (в расчете на 1 жителя)</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36,71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36,43</w:t>
            </w:r>
          </w:p>
        </w:tc>
      </w:tr>
      <w:tr w:rsidR="00894D7C" w:rsidRPr="00894D7C">
        <w:tc>
          <w:tcPr>
            <w:tcW w:w="2835"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горячей воды</w:t>
            </w:r>
          </w:p>
        </w:tc>
        <w:tc>
          <w:tcPr>
            <w:tcW w:w="277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куб. м/чел. (в расчете на 1 жителя)</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18,48</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18,02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17,68</w:t>
            </w:r>
          </w:p>
        </w:tc>
      </w:tr>
      <w:tr w:rsidR="00894D7C" w:rsidRPr="00894D7C">
        <w:tc>
          <w:tcPr>
            <w:tcW w:w="2835"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Удельный суммарный расход энергетических ресурсов в МКД</w:t>
            </w:r>
          </w:p>
        </w:tc>
        <w:tc>
          <w:tcPr>
            <w:tcW w:w="277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тыс. </w:t>
            </w:r>
            <w:proofErr w:type="spellStart"/>
            <w:r w:rsidRPr="00894D7C">
              <w:rPr>
                <w:rFonts w:ascii="Times New Roman" w:hAnsi="Times New Roman" w:cs="Times New Roman"/>
              </w:rPr>
              <w:t>т.у.т</w:t>
            </w:r>
            <w:proofErr w:type="spellEnd"/>
            <w:r w:rsidRPr="00894D7C">
              <w:rPr>
                <w:rFonts w:ascii="Times New Roman" w:hAnsi="Times New Roman" w:cs="Times New Roman"/>
              </w:rPr>
              <w:t>./кв. м</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0,061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Информация, изложенная в таблицах, свидетельствуют о нестабильном потреблении энергоресурсов по годам, что объясняется недостаточным уровнем оснащенности общедомовыми и индивидуальными приборами учета коммунальных ресурсов.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В г. Северске на конец 2023 года из 703 домов общедомовыми приборами учета тепловой энергии и горячей воды были оснащены 456 домов (65%), не имели технической возможности установки приборов учета 203 дома, из них 182 дома с общей тепловой нагрузкой менее 0,2 </w:t>
      </w:r>
      <w:proofErr w:type="spellStart"/>
      <w:r w:rsidRPr="00894D7C">
        <w:rPr>
          <w:rFonts w:ascii="Times New Roman" w:hAnsi="Times New Roman" w:cs="Times New Roman"/>
        </w:rPr>
        <w:t>гкал</w:t>
      </w:r>
      <w:proofErr w:type="spellEnd"/>
      <w:r w:rsidRPr="00894D7C">
        <w:rPr>
          <w:rFonts w:ascii="Times New Roman" w:hAnsi="Times New Roman" w:cs="Times New Roman"/>
        </w:rPr>
        <w:t>/час. Общедомовыми приборами учета холодной воды оснащены 592 дома (84%). Приборами учета электрической энергии оснащены 703 дома.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На внегородских </w:t>
      </w:r>
      <w:proofErr w:type="gramStart"/>
      <w:r w:rsidRPr="00894D7C">
        <w:rPr>
          <w:rFonts w:ascii="Times New Roman" w:hAnsi="Times New Roman" w:cs="Times New Roman"/>
        </w:rPr>
        <w:t>территориях</w:t>
      </w:r>
      <w:proofErr w:type="gramEnd"/>
      <w:r w:rsidRPr="00894D7C">
        <w:rPr>
          <w:rFonts w:ascii="Times New Roman" w:hAnsi="Times New Roman" w:cs="Times New Roman"/>
        </w:rPr>
        <w:t xml:space="preserve"> ЗАТО Северск из 113 многоквартирных домов имеются: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lastRenderedPageBreak/>
        <w:t>1) 109 домов с холодным водоснабжением: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- 16 домов подлежат оснащению приборами учета потребления холодной воды, и для этого имеется техническая возможность;</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в 93 домах техническая возможность установки приборов учета потребления холодной воды отсутствует;</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2) 38 домов с горячим водоснабжением: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подлежат оснащению приборами учета потребления горячей воды 16 домов, так как есть для того техническая возможность;</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в 22 домах техническая возможность установки указанных приборов отсутствует (требуется реконструкция);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3) 109 домов с центральным отоплением: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оснащены приборами учета 99 домов;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подлежат оснащению приборами учета теплоснабжения 9 домов, так как существует для этого техническая возможность;</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 в 1 доме максимальная тепловая нагрузка менее 0,2 </w:t>
      </w:r>
      <w:proofErr w:type="spellStart"/>
      <w:r w:rsidRPr="00894D7C">
        <w:rPr>
          <w:rFonts w:ascii="Times New Roman" w:hAnsi="Times New Roman" w:cs="Times New Roman"/>
        </w:rPr>
        <w:t>гкал</w:t>
      </w:r>
      <w:proofErr w:type="spellEnd"/>
      <w:r w:rsidRPr="00894D7C">
        <w:rPr>
          <w:rFonts w:ascii="Times New Roman" w:hAnsi="Times New Roman" w:cs="Times New Roman"/>
        </w:rPr>
        <w:t>;</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в 1 доме техническая возможность установки приборов учета отсутствует (требуется реконструкция);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4) 113 домов снабжаются электрической энергией. Во всех 113 домах установлены приборы учета электрической энергии.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Из 49,8 тыс. квартир оснащены индивидуальными приборами учета воды 41,8 тыс. квартир (83%). Оснащению подлежат порядка 8 тыс. квартир. В части муниципальной собственности 226 муниципальных помещений также не оснащены индивидуальными приборами учета, при этом обязанность по их установке возложена на собственника, т.е. на муниципалитет. В рамках законодательства для начисления оплаты при отсутствии приборов учета применяются повышающие коэффициенты, увеличивающие нормативы потребления коммунальной услуги, что стимулирует собственника муниципальных помещений на установку приборов учета за счет </w:t>
      </w:r>
      <w:proofErr w:type="gramStart"/>
      <w:r w:rsidRPr="00894D7C">
        <w:rPr>
          <w:rFonts w:ascii="Times New Roman" w:hAnsi="Times New Roman" w:cs="Times New Roman"/>
        </w:rPr>
        <w:t>бюджета</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В настоящее время </w:t>
      </w:r>
      <w:proofErr w:type="gramStart"/>
      <w:r w:rsidRPr="00894D7C">
        <w:rPr>
          <w:rFonts w:ascii="Times New Roman" w:hAnsi="Times New Roman" w:cs="Times New Roman"/>
        </w:rPr>
        <w:t>газоснабжение</w:t>
      </w:r>
      <w:proofErr w:type="gramEnd"/>
      <w:r w:rsidRPr="00894D7C">
        <w:rPr>
          <w:rFonts w:ascii="Times New Roman" w:hAnsi="Times New Roman" w:cs="Times New Roman"/>
        </w:rPr>
        <w:t xml:space="preserve"> ЗАТО Северск осуществляется от двух газораспределительных сетей, расположенных вблизи г. Северска (ГРС АО "СХК") и пос. Самусь (ГРС пос. Самусь).</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Газоснабжение основного промышленного потребителя газа - ТЭЦ АО "РИР" 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осуществляется по газопроводу-отводу, который был введен в эксплуатацию в IV квартале 2003 г.</w:t>
      </w:r>
    </w:p>
    <w:p w:rsidR="00894D7C" w:rsidRPr="00894D7C" w:rsidRDefault="00894D7C">
      <w:pPr>
        <w:pStyle w:val="ConsPlusNormal"/>
        <w:spacing w:before="220"/>
        <w:ind w:firstLine="540"/>
        <w:jc w:val="both"/>
        <w:rPr>
          <w:rFonts w:ascii="Times New Roman" w:hAnsi="Times New Roman" w:cs="Times New Roman"/>
        </w:rPr>
      </w:pPr>
      <w:proofErr w:type="gramStart"/>
      <w:r w:rsidRPr="00894D7C">
        <w:rPr>
          <w:rFonts w:ascii="Times New Roman" w:hAnsi="Times New Roman" w:cs="Times New Roman"/>
        </w:rPr>
        <w:t>Газоснабжение</w:t>
      </w:r>
      <w:proofErr w:type="gramEnd"/>
      <w:r w:rsidRPr="00894D7C">
        <w:rPr>
          <w:rFonts w:ascii="Times New Roman" w:hAnsi="Times New Roman" w:cs="Times New Roman"/>
        </w:rPr>
        <w:t xml:space="preserve"> ЗАТО Северск охватывает жителей пос. Самусь, дер. </w:t>
      </w:r>
      <w:proofErr w:type="spellStart"/>
      <w:r w:rsidRPr="00894D7C">
        <w:rPr>
          <w:rFonts w:ascii="Times New Roman" w:hAnsi="Times New Roman" w:cs="Times New Roman"/>
        </w:rPr>
        <w:t>Кижирово</w:t>
      </w:r>
      <w:proofErr w:type="spellEnd"/>
      <w:r w:rsidRPr="00894D7C">
        <w:rPr>
          <w:rFonts w:ascii="Times New Roman" w:hAnsi="Times New Roman" w:cs="Times New Roman"/>
        </w:rPr>
        <w:t xml:space="preserve">, пос. Орловка, дер. </w:t>
      </w:r>
      <w:proofErr w:type="spellStart"/>
      <w:r w:rsidRPr="00894D7C">
        <w:rPr>
          <w:rFonts w:ascii="Times New Roman" w:hAnsi="Times New Roman" w:cs="Times New Roman"/>
        </w:rPr>
        <w:t>Семиозерки</w:t>
      </w:r>
      <w:proofErr w:type="spellEnd"/>
      <w:r w:rsidRPr="00894D7C">
        <w:rPr>
          <w:rFonts w:ascii="Times New Roman" w:hAnsi="Times New Roman" w:cs="Times New Roman"/>
        </w:rPr>
        <w:t xml:space="preserve">. Газификация частных домовладений в г. Северске согласно утвержденной Схеме </w:t>
      </w:r>
      <w:proofErr w:type="gramStart"/>
      <w:r w:rsidRPr="00894D7C">
        <w:rPr>
          <w:rFonts w:ascii="Times New Roman" w:hAnsi="Times New Roman" w:cs="Times New Roman"/>
        </w:rPr>
        <w:t>газоснабжения</w:t>
      </w:r>
      <w:proofErr w:type="gramEnd"/>
      <w:r w:rsidRPr="00894D7C">
        <w:rPr>
          <w:rFonts w:ascii="Times New Roman" w:hAnsi="Times New Roman" w:cs="Times New Roman"/>
        </w:rPr>
        <w:t xml:space="preserve"> ЗАТО Северск до 2030 года предполагается в период с 2025 года по 2030 год.</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Кроме частных домовладений к газоснабжению подключены 7 прочих крупных потребителей, а именно:</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в г. Северске - ТЭЦ АО "РИР" (Автодорога 14/11);</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в пос. Самусь - административно-бытовой корпус ООО "</w:t>
      </w:r>
      <w:proofErr w:type="spellStart"/>
      <w:r w:rsidRPr="00894D7C">
        <w:rPr>
          <w:rFonts w:ascii="Times New Roman" w:hAnsi="Times New Roman" w:cs="Times New Roman"/>
        </w:rPr>
        <w:t>Самусьский</w:t>
      </w:r>
      <w:proofErr w:type="spellEnd"/>
      <w:r w:rsidRPr="00894D7C">
        <w:rPr>
          <w:rFonts w:ascii="Times New Roman" w:hAnsi="Times New Roman" w:cs="Times New Roman"/>
        </w:rPr>
        <w:t xml:space="preserve"> ССРЗ", Центральная отопительная котельная МКП "СВК", ООО "</w:t>
      </w:r>
      <w:proofErr w:type="spellStart"/>
      <w:r w:rsidRPr="00894D7C">
        <w:rPr>
          <w:rFonts w:ascii="Times New Roman" w:hAnsi="Times New Roman" w:cs="Times New Roman"/>
        </w:rPr>
        <w:t>Интергласс</w:t>
      </w:r>
      <w:proofErr w:type="spellEnd"/>
      <w:r w:rsidRPr="00894D7C">
        <w:rPr>
          <w:rFonts w:ascii="Times New Roman" w:hAnsi="Times New Roman" w:cs="Times New Roman"/>
        </w:rPr>
        <w:t>", ООО "</w:t>
      </w:r>
      <w:proofErr w:type="spellStart"/>
      <w:r w:rsidRPr="00894D7C">
        <w:rPr>
          <w:rFonts w:ascii="Times New Roman" w:hAnsi="Times New Roman" w:cs="Times New Roman"/>
        </w:rPr>
        <w:t>Топлайн</w:t>
      </w:r>
      <w:proofErr w:type="spellEnd"/>
      <w:r w:rsidRPr="00894D7C">
        <w:rPr>
          <w:rFonts w:ascii="Times New Roman" w:hAnsi="Times New Roman" w:cs="Times New Roman"/>
        </w:rPr>
        <w:t xml:space="preserve">", ООО "ЛПУМГ", ИП </w:t>
      </w:r>
      <w:proofErr w:type="spellStart"/>
      <w:r w:rsidRPr="00894D7C">
        <w:rPr>
          <w:rFonts w:ascii="Times New Roman" w:hAnsi="Times New Roman" w:cs="Times New Roman"/>
        </w:rPr>
        <w:lastRenderedPageBreak/>
        <w:t>Варданян</w:t>
      </w:r>
      <w:proofErr w:type="spellEnd"/>
      <w:r w:rsidRPr="00894D7C">
        <w:rPr>
          <w:rFonts w:ascii="Times New Roman" w:hAnsi="Times New Roman" w:cs="Times New Roman"/>
        </w:rPr>
        <w:t xml:space="preserve"> А.М.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По предварительным оценкам, указанным в Схеме </w:t>
      </w:r>
      <w:proofErr w:type="gramStart"/>
      <w:r w:rsidRPr="00894D7C">
        <w:rPr>
          <w:rFonts w:ascii="Times New Roman" w:hAnsi="Times New Roman" w:cs="Times New Roman"/>
        </w:rPr>
        <w:t>газоснабжения</w:t>
      </w:r>
      <w:proofErr w:type="gramEnd"/>
      <w:r w:rsidRPr="00894D7C">
        <w:rPr>
          <w:rFonts w:ascii="Times New Roman" w:hAnsi="Times New Roman" w:cs="Times New Roman"/>
        </w:rPr>
        <w:t xml:space="preserve"> ЗАТО Северск до 2030 года, потенциальными потребителями газа являются 2938 частных домовладений и 14 прочих потребителей.</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На территории пос. Орловка выработку тепловой энергии обеспечивает модульно-газовая котельная, введенная в эксплуатацию в 2014 году. Видом основного топлива установленных в котельной котлов является газ. С начала эксплуатации котельная работает на резервном дизельном топливе по причине отсутствия газоснабжения. Для перевода котельной на предусмотренное проектом топливо требуется строительство магистрального газопровода от ГРС пос. Самусь до котельной пос. Орловка, реализация которого предусматривается в рамках Программы.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Энергетическую эффективность наружного освещения г. Северска по структуре и принципам организации можно характеризовать как световую систему высокой энергетической эффективности. В рамках заключенного </w:t>
      </w:r>
      <w:proofErr w:type="spellStart"/>
      <w:r w:rsidRPr="00894D7C">
        <w:rPr>
          <w:rFonts w:ascii="Times New Roman" w:hAnsi="Times New Roman" w:cs="Times New Roman"/>
        </w:rPr>
        <w:t>энергосервисного</w:t>
      </w:r>
      <w:proofErr w:type="spellEnd"/>
      <w:r w:rsidRPr="00894D7C">
        <w:rPr>
          <w:rFonts w:ascii="Times New Roman" w:hAnsi="Times New Roman" w:cs="Times New Roman"/>
        </w:rPr>
        <w:t xml:space="preserve"> контракта с ПАО "Ростелеком" в г. Северске в 2022 году произведена модернизация всего существующего уличного освещения путем установки светодиодных светильников. В общей сложности были заменены 4057 элементов уличного освещения. В результате был обеспечен нормативный уровень освещения улично-дорожной сети. Все автодороги улиц города освещаются новыми </w:t>
      </w:r>
      <w:proofErr w:type="spellStart"/>
      <w:r w:rsidRPr="00894D7C">
        <w:rPr>
          <w:rFonts w:ascii="Times New Roman" w:hAnsi="Times New Roman" w:cs="Times New Roman"/>
        </w:rPr>
        <w:t>энергоэффективными</w:t>
      </w:r>
      <w:proofErr w:type="spellEnd"/>
      <w:r w:rsidRPr="00894D7C">
        <w:rPr>
          <w:rFonts w:ascii="Times New Roman" w:hAnsi="Times New Roman" w:cs="Times New Roman"/>
        </w:rPr>
        <w:t xml:space="preserve"> светодиодными светильниками.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Тем не менее остается проблема безопасности на дорогах города, обусловленная нарушениями норм освещенности пешеходных переходов.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находятся 292 пешеходных перехода, из них 43 пешеходных перехода с недостаточной освещенностью.</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В целях обеспечения безопасности дорожного движения, безопасности граждан на территории муниципального образования необходимо продолжение работы по обеспечению энергоснабжения и проведение мероприятий по текущему содержанию и ремонту объектов уличного освещения, светофорных объектов, электронных наружных часов, электрооборудования станции перекачки ливневых вод, светового праздничного оформления здания Детского театра.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Таким образом, 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и может быть эффективно решена только программно-целевым методом управления. Использование программно-целевого метода позволит сконцентрировать в рамках Программы имеющиеся муниципальные ресурсы для решения ключевых проблем в сфере энергоснабжения и повышения энергетической эффективности. Основные преимущества программно-целевого метода заключаются в консолидации и целевом 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Необходимо учитывать, что при реализации Программы могут возникнуть следующие риски: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увеличение темпов роста цен на энергоносители;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недостаточное ресурсное обеспечение запланированных мероприятий, в том числе за счет бюджетных средств.</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r w:rsidRPr="00894D7C">
        <w:rPr>
          <w:rFonts w:ascii="Times New Roman" w:hAnsi="Times New Roman" w:cs="Times New Roman"/>
        </w:rPr>
        <w:t>II. ЦЕЛИ И ЗАДАЧИ ПРОГРАММЫ, СРОКИ И ЭТАПЫ ЕЕ РЕАЛИЗАЦИИ,</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ЦЕЛЕВЫЕ ПОКАЗАТЕЛИ (ИНДИКАТОРЫ) РЕЗУЛЬТАТИВНОСТИ</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РЕАЛИЗАЦИИ ПРОГРАММЫ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 xml:space="preserve">Целью Программы является повышение эффективности и качества функционирования систем </w:t>
      </w:r>
      <w:proofErr w:type="gramStart"/>
      <w:r w:rsidRPr="00894D7C">
        <w:rPr>
          <w:rFonts w:ascii="Times New Roman" w:hAnsi="Times New Roman" w:cs="Times New Roman"/>
        </w:rPr>
        <w:lastRenderedPageBreak/>
        <w:t>энергоснабжения</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Для достижения цели Программы поставлены 2 задачи: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1) экономия потребления энергетических ресурсов в муниципальном и жилищном секторе с использованием энергосберегающих приборов;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2) повышение эффективности снабжения организаций и </w:t>
      </w:r>
      <w:proofErr w:type="gramStart"/>
      <w:r w:rsidRPr="00894D7C">
        <w:rPr>
          <w:rFonts w:ascii="Times New Roman" w:hAnsi="Times New Roman" w:cs="Times New Roman"/>
        </w:rPr>
        <w:t>населения</w:t>
      </w:r>
      <w:proofErr w:type="gramEnd"/>
      <w:r w:rsidRPr="00894D7C">
        <w:rPr>
          <w:rFonts w:ascii="Times New Roman" w:hAnsi="Times New Roman" w:cs="Times New Roman"/>
        </w:rPr>
        <w:t xml:space="preserve"> ЗАТО Северск энергетическими ресурсами.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Срок реализации Программы: 2025 - 2027 годы. Этапы не предусмотрены.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Сведения о составе и значениях целевых показателей (индикаторах) результативности Программы приведены в таблице 5.</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Базовые </w:t>
      </w:r>
      <w:hyperlink w:anchor="P3379">
        <w:r w:rsidRPr="00894D7C">
          <w:rPr>
            <w:rFonts w:ascii="Times New Roman" w:hAnsi="Times New Roman" w:cs="Times New Roman"/>
            <w:color w:val="0000FF"/>
          </w:rPr>
          <w:t>показатели</w:t>
        </w:r>
      </w:hyperlink>
      <w:r w:rsidRPr="00894D7C">
        <w:rPr>
          <w:rFonts w:ascii="Times New Roman" w:hAnsi="Times New Roman" w:cs="Times New Roman"/>
        </w:rPr>
        <w:t>, используемые для расчета целевых индикаторов Программы, представлены в приложении 4.</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Сведения о составе и значениях целевых показателей</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(индикаторов) результативности муниципальной программы</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5</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rPr>
          <w:rFonts w:ascii="Times New Roman" w:hAnsi="Times New Roman" w:cs="Times New Roman"/>
        </w:rPr>
        <w:sectPr w:rsidR="00894D7C" w:rsidRPr="00894D7C" w:rsidSect="00CC752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204"/>
        <w:gridCol w:w="664"/>
        <w:gridCol w:w="664"/>
        <w:gridCol w:w="664"/>
        <w:gridCol w:w="664"/>
        <w:gridCol w:w="664"/>
        <w:gridCol w:w="1444"/>
        <w:gridCol w:w="1714"/>
        <w:gridCol w:w="1669"/>
        <w:gridCol w:w="1744"/>
      </w:tblGrid>
      <w:tr w:rsidR="00894D7C" w:rsidRPr="00894D7C">
        <w:tc>
          <w:tcPr>
            <w:tcW w:w="45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N п/п</w:t>
            </w:r>
          </w:p>
        </w:tc>
        <w:tc>
          <w:tcPr>
            <w:tcW w:w="2041"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целевого показателя (индикатора)</w:t>
            </w:r>
          </w:p>
        </w:tc>
        <w:tc>
          <w:tcPr>
            <w:tcW w:w="12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4764" w:type="dxa"/>
            <w:gridSpan w:val="6"/>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целевых показателей</w:t>
            </w:r>
          </w:p>
        </w:tc>
        <w:tc>
          <w:tcPr>
            <w:tcW w:w="171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Периодичность сбора данных</w:t>
            </w:r>
          </w:p>
        </w:tc>
        <w:tc>
          <w:tcPr>
            <w:tcW w:w="1669"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Метод сбора информации</w:t>
            </w:r>
          </w:p>
        </w:tc>
        <w:tc>
          <w:tcPr>
            <w:tcW w:w="174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Ответственный за сбор данных по показателю</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1204" w:type="dxa"/>
            <w:vMerge/>
          </w:tcPr>
          <w:p w:rsidR="00894D7C" w:rsidRPr="00894D7C" w:rsidRDefault="00894D7C">
            <w:pPr>
              <w:pStyle w:val="ConsPlusNormal"/>
              <w:rPr>
                <w:rFonts w:ascii="Times New Roman" w:hAnsi="Times New Roman" w:cs="Times New Roman"/>
              </w:rPr>
            </w:pP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4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c>
          <w:tcPr>
            <w:tcW w:w="1714" w:type="dxa"/>
            <w:vMerge/>
          </w:tcPr>
          <w:p w:rsidR="00894D7C" w:rsidRPr="00894D7C" w:rsidRDefault="00894D7C">
            <w:pPr>
              <w:pStyle w:val="ConsPlusNormal"/>
              <w:rPr>
                <w:rFonts w:ascii="Times New Roman" w:hAnsi="Times New Roman" w:cs="Times New Roman"/>
              </w:rPr>
            </w:pPr>
          </w:p>
        </w:tc>
        <w:tc>
          <w:tcPr>
            <w:tcW w:w="1669" w:type="dxa"/>
            <w:vMerge/>
          </w:tcPr>
          <w:p w:rsidR="00894D7C" w:rsidRPr="00894D7C" w:rsidRDefault="00894D7C">
            <w:pPr>
              <w:pStyle w:val="ConsPlusNormal"/>
              <w:rPr>
                <w:rFonts w:ascii="Times New Roman" w:hAnsi="Times New Roman" w:cs="Times New Roman"/>
              </w:rPr>
            </w:pPr>
          </w:p>
        </w:tc>
        <w:tc>
          <w:tcPr>
            <w:tcW w:w="1744" w:type="dxa"/>
            <w:vMerge/>
          </w:tcPr>
          <w:p w:rsidR="00894D7C" w:rsidRPr="00894D7C" w:rsidRDefault="00894D7C">
            <w:pPr>
              <w:pStyle w:val="ConsPlusNormal"/>
              <w:rPr>
                <w:rFonts w:ascii="Times New Roman" w:hAnsi="Times New Roman" w:cs="Times New Roman"/>
              </w:rPr>
            </w:pP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171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166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17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r>
      <w:tr w:rsidR="00894D7C" w:rsidRPr="00894D7C">
        <w:tc>
          <w:tcPr>
            <w:tcW w:w="13590"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Показатели муниципальной программы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электрической энергии в многоквартирных домах на 1 проживающего</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899,9</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тепловой энергии в многоквартирных домах на 1 кв. м общей площади</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0,251</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0,253</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0,253</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горячей воды в многоквартирных домах на 1 проживающего</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w:t>
            </w:r>
            <w:r w:rsidRPr="00894D7C">
              <w:rPr>
                <w:rFonts w:ascii="Times New Roman" w:hAnsi="Times New Roman" w:cs="Times New Roman"/>
                <w:vertAlign w:val="superscript"/>
              </w:rPr>
              <w:t>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17,58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18,34</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Удельная величина потребления холодной воды в многоквартирных домах на 1 </w:t>
            </w:r>
            <w:r w:rsidRPr="00894D7C">
              <w:rPr>
                <w:rFonts w:ascii="Times New Roman" w:hAnsi="Times New Roman" w:cs="Times New Roman"/>
              </w:rPr>
              <w:lastRenderedPageBreak/>
              <w:t>проживающего</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м</w:t>
            </w:r>
            <w:r w:rsidRPr="00894D7C">
              <w:rPr>
                <w:rFonts w:ascii="Times New Roman" w:hAnsi="Times New Roman" w:cs="Times New Roman"/>
                <w:vertAlign w:val="superscript"/>
              </w:rPr>
              <w:t>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36,43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36,39</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96,6</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0,216</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горячей воды муниципальными бюджетными учреждениями и органами местного самоуправления на 1 человека населения</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w:t>
            </w:r>
            <w:r w:rsidRPr="00894D7C">
              <w:rPr>
                <w:rFonts w:ascii="Times New Roman" w:hAnsi="Times New Roman" w:cs="Times New Roman"/>
                <w:vertAlign w:val="superscript"/>
              </w:rPr>
              <w:t>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0,96</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8.</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w:t>
            </w:r>
            <w:r w:rsidRPr="00894D7C">
              <w:rPr>
                <w:rFonts w:ascii="Times New Roman" w:hAnsi="Times New Roman" w:cs="Times New Roman"/>
                <w:vertAlign w:val="superscript"/>
              </w:rPr>
              <w:t>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1,76</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90"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Показатели задачи 1 "Экономия потребления энергетических ресурсов в муниципальном и жилищном секторах с использованием энергосберегающих приборов и технологий" Программы</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Доля объема тепловой энергии, расчеты за которую осуществляются с использованием приборов учета, в </w:t>
            </w:r>
            <w:r w:rsidRPr="00894D7C">
              <w:rPr>
                <w:rFonts w:ascii="Times New Roman" w:hAnsi="Times New Roman" w:cs="Times New Roman"/>
              </w:rPr>
              <w:lastRenderedPageBreak/>
              <w:t>общем объеме тепловой энергии,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lastRenderedPageBreak/>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74,2</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76,1</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44,2</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1.5</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Увеличение доли жилых помещений, оснащенных индивидуальными приборами учета холодной воды</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84,1</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85,1</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85,1</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Увеличение доли жилых помещений, оснащенных индивидуальными приборами учета горячей воды</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90"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Показатели задачи 2 "Повышение эффективности снабжения организаций и </w:t>
            </w:r>
            <w:proofErr w:type="gramStart"/>
            <w:r w:rsidRPr="00894D7C">
              <w:rPr>
                <w:rFonts w:ascii="Times New Roman" w:hAnsi="Times New Roman" w:cs="Times New Roman"/>
              </w:rPr>
              <w:t>населения</w:t>
            </w:r>
            <w:proofErr w:type="gramEnd"/>
            <w:r w:rsidRPr="00894D7C">
              <w:rPr>
                <w:rFonts w:ascii="Times New Roman" w:hAnsi="Times New Roman" w:cs="Times New Roman"/>
              </w:rPr>
              <w:t xml:space="preserve"> ЗАТО Северск энергетическими ресурсами" Программы</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Количество объектов благоустройства и дорожного обустройства, </w:t>
            </w:r>
            <w:r w:rsidRPr="00894D7C">
              <w:rPr>
                <w:rFonts w:ascii="Times New Roman" w:hAnsi="Times New Roman" w:cs="Times New Roman"/>
              </w:rPr>
              <w:lastRenderedPageBreak/>
              <w:t>обеспеченных энергоснабжением</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lastRenderedPageBreak/>
              <w:t>ед</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w:t>
            </w:r>
          </w:p>
        </w:tc>
        <w:tc>
          <w:tcPr>
            <w:tcW w:w="2041"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bl>
    <w:p w:rsidR="00894D7C" w:rsidRPr="00894D7C" w:rsidRDefault="00894D7C">
      <w:pPr>
        <w:pStyle w:val="ConsPlusNormal"/>
        <w:rPr>
          <w:rFonts w:ascii="Times New Roman" w:hAnsi="Times New Roman" w:cs="Times New Roman"/>
        </w:rPr>
        <w:sectPr w:rsidR="00894D7C" w:rsidRPr="00894D7C">
          <w:pgSz w:w="16838" w:h="11905" w:orient="landscape"/>
          <w:pgMar w:top="1701" w:right="1134" w:bottom="850" w:left="1134" w:header="0" w:footer="0" w:gutter="0"/>
          <w:cols w:space="720"/>
          <w:titlePg/>
        </w:sect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r w:rsidRPr="00894D7C">
        <w:rPr>
          <w:rFonts w:ascii="Times New Roman" w:hAnsi="Times New Roman" w:cs="Times New Roman"/>
        </w:rPr>
        <w:t>III. ПОДПРОГРАММЫ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Для достижения цели реализации Программы предусматривается реализация следующих подпрограмм:</w:t>
      </w:r>
    </w:p>
    <w:p w:rsidR="00894D7C" w:rsidRPr="00894D7C" w:rsidRDefault="00C33E83">
      <w:pPr>
        <w:pStyle w:val="ConsPlusNormal"/>
        <w:spacing w:before="220"/>
        <w:ind w:firstLine="540"/>
        <w:jc w:val="both"/>
        <w:rPr>
          <w:rFonts w:ascii="Times New Roman" w:hAnsi="Times New Roman" w:cs="Times New Roman"/>
        </w:rPr>
      </w:pPr>
      <w:hyperlink w:anchor="P1378">
        <w:r w:rsidR="00894D7C" w:rsidRPr="00894D7C">
          <w:rPr>
            <w:rFonts w:ascii="Times New Roman" w:hAnsi="Times New Roman" w:cs="Times New Roman"/>
            <w:color w:val="0000FF"/>
          </w:rPr>
          <w:t>подпрограммы 1</w:t>
        </w:r>
      </w:hyperlink>
      <w:r w:rsidR="00894D7C" w:rsidRPr="00894D7C">
        <w:rPr>
          <w:rFonts w:ascii="Times New Roman" w:hAnsi="Times New Roman" w:cs="Times New Roman"/>
        </w:rPr>
        <w:t xml:space="preserve"> "Повышение энергетической эффективности в муниципальном и жилищном секторе" (приложение 1);</w:t>
      </w:r>
    </w:p>
    <w:p w:rsidR="00894D7C" w:rsidRPr="00894D7C" w:rsidRDefault="00C33E83">
      <w:pPr>
        <w:pStyle w:val="ConsPlusNormal"/>
        <w:spacing w:before="220"/>
        <w:ind w:firstLine="540"/>
        <w:jc w:val="both"/>
        <w:rPr>
          <w:rFonts w:ascii="Times New Roman" w:hAnsi="Times New Roman" w:cs="Times New Roman"/>
        </w:rPr>
      </w:pPr>
      <w:hyperlink w:anchor="P2004">
        <w:r w:rsidR="00894D7C" w:rsidRPr="00894D7C">
          <w:rPr>
            <w:rFonts w:ascii="Times New Roman" w:hAnsi="Times New Roman" w:cs="Times New Roman"/>
            <w:color w:val="0000FF"/>
          </w:rPr>
          <w:t>подпрограммы 2</w:t>
        </w:r>
      </w:hyperlink>
      <w:r w:rsidR="00894D7C" w:rsidRPr="00894D7C">
        <w:rPr>
          <w:rFonts w:ascii="Times New Roman" w:hAnsi="Times New Roman" w:cs="Times New Roman"/>
        </w:rPr>
        <w:t xml:space="preserve"> "Развитие сетей энергоснабжения </w:t>
      </w:r>
      <w:proofErr w:type="gramStart"/>
      <w:r w:rsidR="00894D7C" w:rsidRPr="00894D7C">
        <w:rPr>
          <w:rFonts w:ascii="Times New Roman" w:hAnsi="Times New Roman" w:cs="Times New Roman"/>
        </w:rPr>
        <w:t>в</w:t>
      </w:r>
      <w:proofErr w:type="gramEnd"/>
      <w:r w:rsidR="00894D7C" w:rsidRPr="00894D7C">
        <w:rPr>
          <w:rFonts w:ascii="Times New Roman" w:hAnsi="Times New Roman" w:cs="Times New Roman"/>
        </w:rPr>
        <w:t xml:space="preserve"> ЗАТО Северск" (приложение 2);</w:t>
      </w:r>
    </w:p>
    <w:p w:rsidR="00894D7C" w:rsidRPr="00894D7C" w:rsidRDefault="00C33E83">
      <w:pPr>
        <w:pStyle w:val="ConsPlusNormal"/>
        <w:spacing w:before="220"/>
        <w:ind w:firstLine="540"/>
        <w:jc w:val="both"/>
        <w:rPr>
          <w:rFonts w:ascii="Times New Roman" w:hAnsi="Times New Roman" w:cs="Times New Roman"/>
        </w:rPr>
      </w:pPr>
      <w:hyperlink w:anchor="P666">
        <w:r w:rsidR="00894D7C" w:rsidRPr="00894D7C">
          <w:rPr>
            <w:rFonts w:ascii="Times New Roman" w:hAnsi="Times New Roman" w:cs="Times New Roman"/>
            <w:color w:val="0000FF"/>
          </w:rPr>
          <w:t>подпрограммы 3</w:t>
        </w:r>
      </w:hyperlink>
      <w:r w:rsidR="00894D7C" w:rsidRPr="00894D7C">
        <w:rPr>
          <w:rFonts w:ascii="Times New Roman" w:hAnsi="Times New Roman" w:cs="Times New Roman"/>
        </w:rPr>
        <w:t xml:space="preserve"> "Обеспечивающая подпрограмма".</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bookmarkStart w:id="1" w:name="P666"/>
      <w:bookmarkEnd w:id="1"/>
      <w:r w:rsidRPr="00894D7C">
        <w:rPr>
          <w:rFonts w:ascii="Times New Roman" w:hAnsi="Times New Roman" w:cs="Times New Roman"/>
        </w:rPr>
        <w:t>IV. ОБЕСПЕЧИВАЮЩАЯ ПОДПРОГРАММА</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Расходы на обеспечение финансовой деятельности ответственного исполнителя Программы в рамках данной Программы не осуществляются.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Информация об основных мерах регулирования в сфере реализации муниципальной программы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приводится в таблице 6.</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Информация об основных мерах правового регулирования, в том</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числе налоговых расходах, в сфере реализации муниципальной</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программы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6</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84"/>
        <w:gridCol w:w="1984"/>
        <w:gridCol w:w="1134"/>
        <w:gridCol w:w="1134"/>
        <w:gridCol w:w="2268"/>
      </w:tblGrid>
      <w:tr w:rsidR="00894D7C" w:rsidRPr="00894D7C">
        <w:tc>
          <w:tcPr>
            <w:tcW w:w="56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N п/п</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меры (бюджетной, правовой, иной), налоговой льготы</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Содержание меры, цель предоставления налоговой льготы, освобождения и иных преференций для налогоплательщиков</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Срок действия меры, налоговой льготы</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Куратор налогового расхода</w:t>
            </w:r>
          </w:p>
        </w:tc>
        <w:tc>
          <w:tcPr>
            <w:tcW w:w="226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894D7C" w:rsidRPr="00894D7C">
        <w:tc>
          <w:tcPr>
            <w:tcW w:w="56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Своевременное внесение соответствующих изменений в правовые акты, касающиеся реализации мероприятий Программы</w:t>
            </w: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Правовые акты, касающиеся реализации мероприятий Программы</w:t>
            </w:r>
          </w:p>
        </w:tc>
        <w:tc>
          <w:tcPr>
            <w:tcW w:w="113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2025 - 2027 годы</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w:t>
            </w:r>
          </w:p>
        </w:tc>
        <w:tc>
          <w:tcPr>
            <w:tcW w:w="226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Создание эффективной системы управления реализацией Программы, достижение ее целей и задач</w:t>
            </w:r>
          </w:p>
        </w:tc>
      </w:tr>
      <w:tr w:rsidR="00894D7C" w:rsidRPr="00894D7C">
        <w:tc>
          <w:tcPr>
            <w:tcW w:w="56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Усиление контроля за ходом выполнения мероприятий Программы и совершенствование механизма текущего управления реализацией </w:t>
            </w:r>
            <w:r w:rsidRPr="00894D7C">
              <w:rPr>
                <w:rFonts w:ascii="Times New Roman" w:hAnsi="Times New Roman" w:cs="Times New Roman"/>
              </w:rPr>
              <w:lastRenderedPageBreak/>
              <w:t>Программы</w:t>
            </w: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lastRenderedPageBreak/>
              <w:t>Постоянный мониторинг выполнения мероприятий Программы</w:t>
            </w:r>
          </w:p>
        </w:tc>
        <w:tc>
          <w:tcPr>
            <w:tcW w:w="113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2025 - 2027 годы</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w:t>
            </w:r>
          </w:p>
        </w:tc>
        <w:tc>
          <w:tcPr>
            <w:tcW w:w="226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Обеспечение достижения целей, решение задач и выполнение показателей Программы</w:t>
            </w:r>
          </w:p>
        </w:tc>
      </w:tr>
      <w:tr w:rsidR="00894D7C" w:rsidRPr="00894D7C">
        <w:tc>
          <w:tcPr>
            <w:tcW w:w="56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Своевременное изменение мероприятий Программы</w:t>
            </w: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Уточнение объемов финансирования, целевых показателей (индикаторов) результативности Программы</w:t>
            </w:r>
          </w:p>
        </w:tc>
        <w:tc>
          <w:tcPr>
            <w:tcW w:w="113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2025 - 2027 годы</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w:t>
            </w:r>
          </w:p>
        </w:tc>
        <w:tc>
          <w:tcPr>
            <w:tcW w:w="226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Исполнение мероприятий Программы</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r w:rsidRPr="00894D7C">
        <w:rPr>
          <w:rFonts w:ascii="Times New Roman" w:hAnsi="Times New Roman" w:cs="Times New Roman"/>
        </w:rPr>
        <w:t>V. СИСТЕМА МЕРОПРИЯТИЙ ПРОГРАММЫ И ЕЕ РЕСУРСНОЕ ОБЕСПЕЧЕНИЕ</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В рамках Программы планируется реализация: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1) основных мероприятий (до 31.12.2025):</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а) реализация организационно-технических мероприятий по повышению эффективности потребления энергетических ресурсов ОМСУ и МУ;</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б) реализация энергосберегающих мероприятий в жилищном секторе;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в) организация строительства газораспределительных сетей;</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г) модернизация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2) комплексов процессных мероприятий (далее - КПМ):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а) КПМ "Экономия потребления энергетических ресурсов в муниципальном секторе"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б) КПМ "Экономия потребления энергетических ресурсов в жилищном секторе"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в) КПМ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г) КПМ "Организация уличного освещения 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3) проекта "Строительство магистрального газопровода от ГРС пос. Самусь до котельной пос. Орловка"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Для реализации мероприятий Программы кроме средств местного бюджета необходимо привлечение средств областного бюджета.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Общая </w:t>
      </w:r>
      <w:hyperlink w:anchor="P2590">
        <w:r w:rsidRPr="00894D7C">
          <w:rPr>
            <w:rFonts w:ascii="Times New Roman" w:hAnsi="Times New Roman" w:cs="Times New Roman"/>
            <w:color w:val="0000FF"/>
          </w:rPr>
          <w:t>потребность</w:t>
        </w:r>
      </w:hyperlink>
      <w:r w:rsidRPr="00894D7C">
        <w:rPr>
          <w:rFonts w:ascii="Times New Roman" w:hAnsi="Times New Roman" w:cs="Times New Roman"/>
        </w:rPr>
        <w:t xml:space="preserve"> в ресурсном обеспечении реализации Программы, включая прогнозную оценку расходов, представлена в приложении 3.</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Расходы на реализацию Программы в целом и с распределением по подпрограммам представлены в таблице 7.</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Информация о расходах </w:t>
      </w:r>
      <w:proofErr w:type="gramStart"/>
      <w:r w:rsidRPr="00894D7C">
        <w:rPr>
          <w:rFonts w:ascii="Times New Roman" w:hAnsi="Times New Roman" w:cs="Times New Roman"/>
        </w:rPr>
        <w:t>бюджета</w:t>
      </w:r>
      <w:proofErr w:type="gramEnd"/>
      <w:r w:rsidRPr="00894D7C">
        <w:rPr>
          <w:rFonts w:ascii="Times New Roman" w:hAnsi="Times New Roman" w:cs="Times New Roman"/>
        </w:rPr>
        <w:t xml:space="preserve"> ЗАТО Северск на реализацию Программы с расшифровкой по главным распорядителям средств местного бюджета представлена в </w:t>
      </w:r>
      <w:hyperlink w:anchor="P884">
        <w:r w:rsidRPr="00894D7C">
          <w:rPr>
            <w:rFonts w:ascii="Times New Roman" w:hAnsi="Times New Roman" w:cs="Times New Roman"/>
            <w:color w:val="0000FF"/>
          </w:rPr>
          <w:t>таблице 8</w:t>
        </w:r>
      </w:hyperlink>
      <w:r w:rsidRPr="00894D7C">
        <w:rPr>
          <w:rFonts w:ascii="Times New Roman" w:hAnsi="Times New Roman" w:cs="Times New Roman"/>
        </w:rPr>
        <w:t>.</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Ресурсное обеспечение муниципальной программы</w:t>
      </w:r>
    </w:p>
    <w:p w:rsidR="00894D7C" w:rsidRPr="00894D7C" w:rsidRDefault="00894D7C" w:rsidP="00C33E83">
      <w:pPr>
        <w:pStyle w:val="ConsPlusNormal"/>
        <w:jc w:val="center"/>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Таблица 7</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rPr>
          <w:rFonts w:ascii="Times New Roman" w:hAnsi="Times New Roman" w:cs="Times New Roman"/>
        </w:rPr>
        <w:sectPr w:rsidR="00894D7C" w:rsidRPr="00894D7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09"/>
        <w:gridCol w:w="1564"/>
        <w:gridCol w:w="1564"/>
        <w:gridCol w:w="1144"/>
        <w:gridCol w:w="1684"/>
        <w:gridCol w:w="1759"/>
      </w:tblGrid>
      <w:tr w:rsidR="00894D7C" w:rsidRPr="00894D7C">
        <w:tc>
          <w:tcPr>
            <w:tcW w:w="45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N п/п</w:t>
            </w:r>
          </w:p>
        </w:tc>
        <w:tc>
          <w:tcPr>
            <w:tcW w:w="198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подпрограммы муниципальной программы</w:t>
            </w:r>
          </w:p>
        </w:tc>
        <w:tc>
          <w:tcPr>
            <w:tcW w:w="144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Срок реализации, год</w:t>
            </w:r>
          </w:p>
        </w:tc>
        <w:tc>
          <w:tcPr>
            <w:tcW w:w="1909"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Объем финансирования, тыс. руб.</w:t>
            </w:r>
          </w:p>
        </w:tc>
        <w:tc>
          <w:tcPr>
            <w:tcW w:w="5956" w:type="dxa"/>
            <w:gridSpan w:val="4"/>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 том числе за счет средств</w:t>
            </w:r>
          </w:p>
        </w:tc>
        <w:tc>
          <w:tcPr>
            <w:tcW w:w="1759"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Соисполнители</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vMerge/>
          </w:tcPr>
          <w:p w:rsidR="00894D7C" w:rsidRPr="00894D7C" w:rsidRDefault="00894D7C">
            <w:pPr>
              <w:pStyle w:val="ConsPlusNormal"/>
              <w:rPr>
                <w:rFonts w:ascii="Times New Roman" w:hAnsi="Times New Roman" w:cs="Times New Roman"/>
              </w:rPr>
            </w:pPr>
          </w:p>
        </w:tc>
        <w:tc>
          <w:tcPr>
            <w:tcW w:w="1909" w:type="dxa"/>
            <w:vMerge/>
          </w:tcPr>
          <w:p w:rsidR="00894D7C" w:rsidRPr="00894D7C" w:rsidRDefault="00894D7C">
            <w:pPr>
              <w:pStyle w:val="ConsPlusNormal"/>
              <w:rPr>
                <w:rFonts w:ascii="Times New Roman" w:hAnsi="Times New Roman" w:cs="Times New Roman"/>
              </w:rPr>
            </w:pPr>
          </w:p>
        </w:tc>
        <w:tc>
          <w:tcPr>
            <w:tcW w:w="15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федерального бюджета (по согласованию (прогноз)</w:t>
            </w:r>
          </w:p>
        </w:tc>
        <w:tc>
          <w:tcPr>
            <w:tcW w:w="15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областного бюджета (по согласованию (прогноз)</w:t>
            </w:r>
          </w:p>
        </w:tc>
        <w:tc>
          <w:tcPr>
            <w:tcW w:w="11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местного бюджета</w:t>
            </w:r>
          </w:p>
        </w:tc>
        <w:tc>
          <w:tcPr>
            <w:tcW w:w="168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внебюджетных источников (по согласованию (прогноз)</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90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5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15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16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75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r>
      <w:tr w:rsidR="00894D7C" w:rsidRPr="00894D7C">
        <w:tc>
          <w:tcPr>
            <w:tcW w:w="45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984" w:type="dxa"/>
            <w:vMerge w:val="restart"/>
          </w:tcPr>
          <w:p w:rsidR="00894D7C" w:rsidRPr="00894D7C" w:rsidRDefault="00C33E83">
            <w:pPr>
              <w:pStyle w:val="ConsPlusNormal"/>
              <w:rPr>
                <w:rFonts w:ascii="Times New Roman" w:hAnsi="Times New Roman" w:cs="Times New Roman"/>
              </w:rPr>
            </w:pPr>
            <w:hyperlink w:anchor="P1378">
              <w:r w:rsidR="00894D7C" w:rsidRPr="00894D7C">
                <w:rPr>
                  <w:rFonts w:ascii="Times New Roman" w:hAnsi="Times New Roman" w:cs="Times New Roman"/>
                  <w:color w:val="0000FF"/>
                </w:rPr>
                <w:t>Подпрограмма 1</w:t>
              </w:r>
            </w:hyperlink>
            <w:r w:rsidR="00894D7C" w:rsidRPr="00894D7C">
              <w:rPr>
                <w:rFonts w:ascii="Times New Roman" w:hAnsi="Times New Roman" w:cs="Times New Roman"/>
              </w:rPr>
              <w:t xml:space="preserve"> "Повышение энергетической эффективности в муниципальном и жилищном секторе"</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Отсутствуют</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984" w:type="dxa"/>
            <w:vMerge w:val="restart"/>
          </w:tcPr>
          <w:p w:rsidR="00894D7C" w:rsidRPr="00894D7C" w:rsidRDefault="00C33E83">
            <w:pPr>
              <w:pStyle w:val="ConsPlusNormal"/>
              <w:rPr>
                <w:rFonts w:ascii="Times New Roman" w:hAnsi="Times New Roman" w:cs="Times New Roman"/>
              </w:rPr>
            </w:pPr>
            <w:hyperlink w:anchor="P2004">
              <w:r w:rsidR="00894D7C" w:rsidRPr="00894D7C">
                <w:rPr>
                  <w:rFonts w:ascii="Times New Roman" w:hAnsi="Times New Roman" w:cs="Times New Roman"/>
                  <w:color w:val="0000FF"/>
                </w:rPr>
                <w:t>Подпрограмма 2</w:t>
              </w:r>
            </w:hyperlink>
            <w:r w:rsidR="00894D7C" w:rsidRPr="00894D7C">
              <w:rPr>
                <w:rFonts w:ascii="Times New Roman" w:hAnsi="Times New Roman" w:cs="Times New Roman"/>
              </w:rPr>
              <w:t xml:space="preserve"> "Развитие сетей энергоснабжения </w:t>
            </w:r>
            <w:proofErr w:type="gramStart"/>
            <w:r w:rsidR="00894D7C" w:rsidRPr="00894D7C">
              <w:rPr>
                <w:rFonts w:ascii="Times New Roman" w:hAnsi="Times New Roman" w:cs="Times New Roman"/>
              </w:rPr>
              <w:t>в</w:t>
            </w:r>
            <w:proofErr w:type="gramEnd"/>
            <w:r w:rsidR="00894D7C" w:rsidRPr="00894D7C">
              <w:rPr>
                <w:rFonts w:ascii="Times New Roman" w:hAnsi="Times New Roman" w:cs="Times New Roman"/>
              </w:rPr>
              <w:t xml:space="preserve"> ЗАТО Северск"</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Отсутствуют</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984" w:type="dxa"/>
            <w:vMerge w:val="restart"/>
          </w:tcPr>
          <w:p w:rsidR="00894D7C" w:rsidRPr="00894D7C" w:rsidRDefault="00C33E83">
            <w:pPr>
              <w:pStyle w:val="ConsPlusNormal"/>
              <w:rPr>
                <w:rFonts w:ascii="Times New Roman" w:hAnsi="Times New Roman" w:cs="Times New Roman"/>
              </w:rPr>
            </w:pPr>
            <w:hyperlink w:anchor="P666">
              <w:r w:rsidR="00894D7C" w:rsidRPr="00894D7C">
                <w:rPr>
                  <w:rFonts w:ascii="Times New Roman" w:hAnsi="Times New Roman" w:cs="Times New Roman"/>
                  <w:color w:val="0000FF"/>
                </w:rPr>
                <w:t>Подпрограмма 3</w:t>
              </w:r>
            </w:hyperlink>
            <w:r w:rsidR="00894D7C" w:rsidRPr="00894D7C">
              <w:rPr>
                <w:rFonts w:ascii="Times New Roman" w:hAnsi="Times New Roman" w:cs="Times New Roman"/>
              </w:rPr>
              <w:t xml:space="preserve"> "Обеспечивающая подпрограмма"</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Отсутствуют</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val="restart"/>
          </w:tcPr>
          <w:p w:rsidR="00894D7C" w:rsidRPr="00894D7C" w:rsidRDefault="00894D7C">
            <w:pPr>
              <w:pStyle w:val="ConsPlusNormal"/>
              <w:rPr>
                <w:rFonts w:ascii="Times New Roman" w:hAnsi="Times New Roman" w:cs="Times New Roman"/>
              </w:rPr>
            </w:pPr>
          </w:p>
        </w:tc>
        <w:tc>
          <w:tcPr>
            <w:tcW w:w="198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Итого по Программе</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161151,79</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161151,79</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val="restart"/>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60070,57</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60070,57</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1984" w:type="dxa"/>
            <w:vMerge/>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909"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5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6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759" w:type="dxa"/>
            <w:vMerge/>
          </w:tcPr>
          <w:p w:rsidR="00894D7C" w:rsidRPr="00894D7C" w:rsidRDefault="00894D7C">
            <w:pPr>
              <w:pStyle w:val="ConsPlusNormal"/>
              <w:rPr>
                <w:rFonts w:ascii="Times New Roman" w:hAnsi="Times New Roman" w:cs="Times New Roman"/>
              </w:rPr>
            </w:pPr>
          </w:p>
        </w:tc>
      </w:tr>
    </w:tbl>
    <w:p w:rsidR="00894D7C" w:rsidRPr="00894D7C" w:rsidRDefault="00894D7C">
      <w:pPr>
        <w:pStyle w:val="ConsPlusNormal"/>
        <w:rPr>
          <w:rFonts w:ascii="Times New Roman" w:hAnsi="Times New Roman" w:cs="Times New Roman"/>
        </w:rPr>
        <w:sectPr w:rsidR="00894D7C" w:rsidRPr="00894D7C">
          <w:pgSz w:w="16838" w:h="11905" w:orient="landscape"/>
          <w:pgMar w:top="1701" w:right="1134" w:bottom="850" w:left="1134" w:header="0" w:footer="0" w:gutter="0"/>
          <w:cols w:space="720"/>
          <w:titlePg/>
        </w:sect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bookmarkStart w:id="2" w:name="P884"/>
      <w:bookmarkEnd w:id="2"/>
      <w:r w:rsidRPr="00894D7C">
        <w:rPr>
          <w:rFonts w:ascii="Times New Roman" w:hAnsi="Times New Roman" w:cs="Times New Roman"/>
        </w:rPr>
        <w:t>Ресурсное обеспечение реализации муниципальной программы</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за счет</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средств </w:t>
      </w:r>
      <w:proofErr w:type="gramStart"/>
      <w:r w:rsidRPr="00894D7C">
        <w:rPr>
          <w:rFonts w:ascii="Times New Roman" w:hAnsi="Times New Roman" w:cs="Times New Roman"/>
        </w:rPr>
        <w:t>бюджета</w:t>
      </w:r>
      <w:proofErr w:type="gramEnd"/>
      <w:r w:rsidRPr="00894D7C">
        <w:rPr>
          <w:rFonts w:ascii="Times New Roman" w:hAnsi="Times New Roman" w:cs="Times New Roman"/>
        </w:rPr>
        <w:t xml:space="preserve"> ЗАТО Северск по главным распорядителям</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бюджетных средств</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8</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154"/>
        <w:gridCol w:w="794"/>
        <w:gridCol w:w="1134"/>
        <w:gridCol w:w="1020"/>
        <w:gridCol w:w="1144"/>
        <w:gridCol w:w="1077"/>
        <w:gridCol w:w="1134"/>
      </w:tblGrid>
      <w:tr w:rsidR="00894D7C" w:rsidRPr="00894D7C">
        <w:tc>
          <w:tcPr>
            <w:tcW w:w="6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N п/п</w:t>
            </w:r>
          </w:p>
        </w:tc>
        <w:tc>
          <w:tcPr>
            <w:tcW w:w="215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Наименования муниципальной программы, подпрограммы, комплекса процессных мероприятий, основного мероприятия, мероприятия</w:t>
            </w:r>
          </w:p>
        </w:tc>
        <w:tc>
          <w:tcPr>
            <w:tcW w:w="79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Срок реализации, год</w:t>
            </w:r>
          </w:p>
        </w:tc>
        <w:tc>
          <w:tcPr>
            <w:tcW w:w="113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Объем бюджетных ассигнований, тыс. руб.</w:t>
            </w:r>
          </w:p>
        </w:tc>
        <w:tc>
          <w:tcPr>
            <w:tcW w:w="4375" w:type="dxa"/>
            <w:gridSpan w:val="4"/>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Главные распорядители бюджетных средств (ГРБС) - ответственный исполнитель, соисполнитель, участник</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020"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Управление культуры</w:t>
            </w:r>
          </w:p>
        </w:tc>
        <w:tc>
          <w:tcPr>
            <w:tcW w:w="11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077"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УКС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15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79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020"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11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1077"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r>
      <w:tr w:rsidR="00894D7C" w:rsidRPr="00894D7C">
        <w:tc>
          <w:tcPr>
            <w:tcW w:w="2758" w:type="dxa"/>
            <w:gridSpan w:val="2"/>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"Муниципальная программа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161151,79</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160761,17</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390,62</w:t>
            </w:r>
          </w:p>
        </w:tc>
      </w:tr>
      <w:tr w:rsidR="00894D7C" w:rsidRPr="00894D7C">
        <w:tc>
          <w:tcPr>
            <w:tcW w:w="2758" w:type="dxa"/>
            <w:gridSpan w:val="2"/>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57652,90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r>
      <w:tr w:rsidR="00894D7C" w:rsidRPr="00894D7C">
        <w:tc>
          <w:tcPr>
            <w:tcW w:w="2758" w:type="dxa"/>
            <w:gridSpan w:val="2"/>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60070,57</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60070,47</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0,10</w:t>
            </w:r>
          </w:p>
        </w:tc>
      </w:tr>
      <w:tr w:rsidR="00894D7C" w:rsidRPr="00894D7C">
        <w:tc>
          <w:tcPr>
            <w:tcW w:w="2758" w:type="dxa"/>
            <w:gridSpan w:val="2"/>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2758" w:type="dxa"/>
            <w:gridSpan w:val="2"/>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43037,80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154" w:type="dxa"/>
            <w:vMerge w:val="restart"/>
          </w:tcPr>
          <w:p w:rsidR="00894D7C" w:rsidRPr="00894D7C" w:rsidRDefault="00C33E83">
            <w:pPr>
              <w:pStyle w:val="ConsPlusNormal"/>
              <w:rPr>
                <w:rFonts w:ascii="Times New Roman" w:hAnsi="Times New Roman" w:cs="Times New Roman"/>
              </w:rPr>
            </w:pPr>
            <w:hyperlink w:anchor="P1378">
              <w:r w:rsidR="00894D7C" w:rsidRPr="00894D7C">
                <w:rPr>
                  <w:rFonts w:ascii="Times New Roman" w:hAnsi="Times New Roman" w:cs="Times New Roman"/>
                  <w:color w:val="0000FF"/>
                </w:rPr>
                <w:t>Подпрограмма 1</w:t>
              </w:r>
            </w:hyperlink>
            <w:r w:rsidR="00894D7C" w:rsidRPr="00894D7C">
              <w:rPr>
                <w:rFonts w:ascii="Times New Roman" w:hAnsi="Times New Roman" w:cs="Times New Roman"/>
              </w:rPr>
              <w:t xml:space="preserve"> "Повышение энергетической эффективности в муниципальном и жилищном секторе"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Реализация организационно-технических мероприятий по повышению </w:t>
            </w:r>
            <w:proofErr w:type="spellStart"/>
            <w:r w:rsidRPr="00894D7C">
              <w:rPr>
                <w:rFonts w:ascii="Times New Roman" w:hAnsi="Times New Roman" w:cs="Times New Roman"/>
              </w:rPr>
              <w:t>энергоэффективност</w:t>
            </w:r>
            <w:r w:rsidRPr="00894D7C">
              <w:rPr>
                <w:rFonts w:ascii="Times New Roman" w:hAnsi="Times New Roman" w:cs="Times New Roman"/>
              </w:rPr>
              <w:lastRenderedPageBreak/>
              <w:t>и</w:t>
            </w:r>
            <w:proofErr w:type="spellEnd"/>
            <w:r w:rsidRPr="00894D7C">
              <w:rPr>
                <w:rFonts w:ascii="Times New Roman" w:hAnsi="Times New Roman" w:cs="Times New Roman"/>
              </w:rPr>
              <w:t xml:space="preserve"> потребления энергетических ресурсов ОМСУ и МУ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Разработка программ энергосбережения и повышения энергетической эффективности в муниципальных учреждениях</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Замена оконных блоков в муниципальных учреждениях</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1.1.3</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Замена светильников на светодиодные в муниципальных учреждениях</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1.1.4</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Устранение аварий на объектах жилищно-коммунального хозяйства</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КПМ "Экономия потребления энергетических ресурсов в муниципальном секторе" (с 01.01.2026)</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Реализация энергосберегающих мероприятий в жилищном секторе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Внесение платы за установку общедомовых приборов учета и за установку (замену) приборов учета в жилых помещениях </w:t>
            </w:r>
            <w:r w:rsidRPr="00894D7C">
              <w:rPr>
                <w:rFonts w:ascii="Times New Roman" w:hAnsi="Times New Roman" w:cs="Times New Roman"/>
              </w:rPr>
              <w:lastRenderedPageBreak/>
              <w:t xml:space="preserve">муниципального жилищного </w:t>
            </w:r>
            <w:proofErr w:type="gramStart"/>
            <w:r w:rsidRPr="00894D7C">
              <w:rPr>
                <w:rFonts w:ascii="Times New Roman" w:hAnsi="Times New Roman" w:cs="Times New Roman"/>
              </w:rPr>
              <w:t>фонда</w:t>
            </w:r>
            <w:proofErr w:type="gramEnd"/>
            <w:r w:rsidRPr="00894D7C">
              <w:rPr>
                <w:rFonts w:ascii="Times New Roman" w:hAnsi="Times New Roman" w:cs="Times New Roman"/>
              </w:rPr>
              <w:t xml:space="preserve"> ЗАТО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Оплата расходов на коммунальные услуги в размере повышающего коэффициента к нормативу потребления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КПМ "Экономия потребления энергетических ресурсов в жилищном секторе" (с 01.01.2026)</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2563,15</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2563,15</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2363,15</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2363,15</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2154" w:type="dxa"/>
            <w:vMerge w:val="restart"/>
          </w:tcPr>
          <w:p w:rsidR="00894D7C" w:rsidRPr="00894D7C" w:rsidRDefault="00C33E83">
            <w:pPr>
              <w:pStyle w:val="ConsPlusNormal"/>
              <w:rPr>
                <w:rFonts w:ascii="Times New Roman" w:hAnsi="Times New Roman" w:cs="Times New Roman"/>
              </w:rPr>
            </w:pPr>
            <w:hyperlink w:anchor="P2004">
              <w:r w:rsidR="00894D7C" w:rsidRPr="00894D7C">
                <w:rPr>
                  <w:rFonts w:ascii="Times New Roman" w:hAnsi="Times New Roman" w:cs="Times New Roman"/>
                  <w:color w:val="0000FF"/>
                </w:rPr>
                <w:t>Подпрограмма 2</w:t>
              </w:r>
            </w:hyperlink>
            <w:r w:rsidR="00894D7C" w:rsidRPr="00894D7C">
              <w:rPr>
                <w:rFonts w:ascii="Times New Roman" w:hAnsi="Times New Roman" w:cs="Times New Roman"/>
              </w:rPr>
              <w:t xml:space="preserve"> "Развитие сетей энергоснабжения </w:t>
            </w:r>
            <w:proofErr w:type="gramStart"/>
            <w:r w:rsidR="00894D7C" w:rsidRPr="00894D7C">
              <w:rPr>
                <w:rFonts w:ascii="Times New Roman" w:hAnsi="Times New Roman" w:cs="Times New Roman"/>
              </w:rPr>
              <w:t>в</w:t>
            </w:r>
            <w:proofErr w:type="gramEnd"/>
            <w:r w:rsidR="00894D7C" w:rsidRPr="00894D7C">
              <w:rPr>
                <w:rFonts w:ascii="Times New Roman" w:hAnsi="Times New Roman" w:cs="Times New Roman"/>
              </w:rPr>
              <w:t xml:space="preserve"> ЗАТО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155842,10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390,62</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55296,99</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57707,31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0,10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Организация строительства газораспределительных сетей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Строительство магистрального газопровода от ГРС пос. Самусь до котельной пос. Орловка (протяженность - 10,64 км) (в </w:t>
            </w:r>
            <w:proofErr w:type="spellStart"/>
            <w:r w:rsidRPr="00894D7C">
              <w:rPr>
                <w:rFonts w:ascii="Times New Roman" w:hAnsi="Times New Roman" w:cs="Times New Roman"/>
              </w:rPr>
              <w:t>т.ч</w:t>
            </w:r>
            <w:proofErr w:type="spellEnd"/>
            <w:r w:rsidRPr="00894D7C">
              <w:rPr>
                <w:rFonts w:ascii="Times New Roman" w:hAnsi="Times New Roman" w:cs="Times New Roman"/>
              </w:rPr>
              <w:t>. ПИР)</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Проект </w:t>
            </w:r>
            <w:r w:rsidRPr="00894D7C">
              <w:rPr>
                <w:rFonts w:ascii="Times New Roman" w:hAnsi="Times New Roman" w:cs="Times New Roman"/>
              </w:rPr>
              <w:lastRenderedPageBreak/>
              <w:t>"Строительство магистрального газопровода от ГРС пос. Самусь до котельной пос. Орловка" (с 01.01.2026)</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Модернизация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2.2.1</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Сооружение нормативного освещения пешеходных переходов г. Северска, в том числе с обследованием и разработкой проектов</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Сооружение нормативного освещения пешеходных переходов на внегородских </w:t>
            </w:r>
            <w:proofErr w:type="gramStart"/>
            <w:r w:rsidRPr="00894D7C">
              <w:rPr>
                <w:rFonts w:ascii="Times New Roman" w:hAnsi="Times New Roman" w:cs="Times New Roman"/>
              </w:rPr>
              <w:t>территориях</w:t>
            </w:r>
            <w:proofErr w:type="gramEnd"/>
            <w:r w:rsidRPr="00894D7C">
              <w:rPr>
                <w:rFonts w:ascii="Times New Roman" w:hAnsi="Times New Roman" w:cs="Times New Roman"/>
              </w:rPr>
              <w:t xml:space="preserve"> ЗАТО Северск, в том числе с обследованием и разработкой проектов</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(с 01.01.2026)</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1206,42</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0,10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1206,42</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0,10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2.3</w:t>
            </w:r>
          </w:p>
        </w:tc>
        <w:tc>
          <w:tcPr>
            <w:tcW w:w="21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"Организация уличного освещения </w:t>
            </w:r>
            <w:r w:rsidRPr="00894D7C">
              <w:rPr>
                <w:rFonts w:ascii="Times New Roman" w:hAnsi="Times New Roman" w:cs="Times New Roman"/>
              </w:rPr>
              <w:lastRenderedPageBreak/>
              <w:t xml:space="preserve">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153456,37</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153456,37</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54117,68</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54117,68</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56500,89</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56500,89</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2154" w:type="dxa"/>
            <w:vMerge w:val="restart"/>
          </w:tcPr>
          <w:p w:rsidR="00894D7C" w:rsidRPr="00894D7C" w:rsidRDefault="00C33E83">
            <w:pPr>
              <w:pStyle w:val="ConsPlusNormal"/>
              <w:rPr>
                <w:rFonts w:ascii="Times New Roman" w:hAnsi="Times New Roman" w:cs="Times New Roman"/>
              </w:rPr>
            </w:pPr>
            <w:hyperlink w:anchor="P666">
              <w:r w:rsidR="00894D7C" w:rsidRPr="00894D7C">
                <w:rPr>
                  <w:rFonts w:ascii="Times New Roman" w:hAnsi="Times New Roman" w:cs="Times New Roman"/>
                  <w:color w:val="0000FF"/>
                </w:rPr>
                <w:t>Подпрограмма 3</w:t>
              </w:r>
            </w:hyperlink>
            <w:r w:rsidR="00894D7C" w:rsidRPr="00894D7C">
              <w:rPr>
                <w:rFonts w:ascii="Times New Roman" w:hAnsi="Times New Roman" w:cs="Times New Roman"/>
              </w:rPr>
              <w:t xml:space="preserve"> "Обеспечивающая подпрограмма"</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154" w:type="dxa"/>
            <w:vMerge/>
          </w:tcPr>
          <w:p w:rsidR="00894D7C" w:rsidRPr="00894D7C" w:rsidRDefault="00894D7C">
            <w:pPr>
              <w:pStyle w:val="ConsPlusNormal"/>
              <w:rPr>
                <w:rFonts w:ascii="Times New Roman" w:hAnsi="Times New Roman" w:cs="Times New Roman"/>
              </w:rPr>
            </w:pP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7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1"/>
        <w:rPr>
          <w:rFonts w:ascii="Times New Roman" w:hAnsi="Times New Roman" w:cs="Times New Roman"/>
        </w:rPr>
      </w:pPr>
      <w:r w:rsidRPr="00894D7C">
        <w:rPr>
          <w:rFonts w:ascii="Times New Roman" w:hAnsi="Times New Roman" w:cs="Times New Roman"/>
        </w:rPr>
        <w:t>VI. УПРАВЛЕНИЕ ПРОГРАММОЙ И КОНТРОЛЬ ЕЕ РЕАЛИЗАЦИИ</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 xml:space="preserve">Ответственным исполнителем Программы является 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Участники Программы: 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 Управление капитального строительства Администрации ЗАТО Северск, Управление культуры Администрации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Участники мероприятий Программы: 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 Управление капитального строительства Администрации ЗАТО Северск, Управление культуры Администрации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Реализация Программы осуществляется на основе муниципальных контрактов и условий, порядка и правил, установленных действующим законодательством, муниципальными правовыми актами.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С учетом объема финансовых средств, ежегодно выделяемых на реализацию Программы, 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 уточняет целевые показатели, перечень мероприятий и затраты на них, состав участников мероприятий Программы. В необходимых случаях 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 готовит предложения о корректировке перечня мероприятий и средств на их реализацию для утверждения в установленном порядке.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Объемы финансирования Программы ежегодно уточняются исходя из возможностей </w:t>
      </w:r>
      <w:proofErr w:type="gramStart"/>
      <w:r w:rsidRPr="00894D7C">
        <w:rPr>
          <w:rFonts w:ascii="Times New Roman" w:hAnsi="Times New Roman" w:cs="Times New Roman"/>
        </w:rPr>
        <w:t>бюджета</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proofErr w:type="spellStart"/>
      <w:r w:rsidRPr="00894D7C">
        <w:rPr>
          <w:rFonts w:ascii="Times New Roman" w:hAnsi="Times New Roman" w:cs="Times New Roman"/>
        </w:rPr>
        <w:t>Софинансирование</w:t>
      </w:r>
      <w:proofErr w:type="spellEnd"/>
      <w:r w:rsidRPr="00894D7C">
        <w:rPr>
          <w:rFonts w:ascii="Times New Roman" w:hAnsi="Times New Roman" w:cs="Times New Roman"/>
        </w:rPr>
        <w:t xml:space="preserve"> мероприятий Программы за счет средств областного бюджета предполагается в виде субсидий в порядке, предусмотренном органами государственной власти Томской области.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Текущий контроль и управление Программой осуществляет 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 в соответствии со </w:t>
      </w:r>
      <w:r w:rsidRPr="00894D7C">
        <w:rPr>
          <w:rFonts w:ascii="Times New Roman" w:hAnsi="Times New Roman" w:cs="Times New Roman"/>
        </w:rPr>
        <w:lastRenderedPageBreak/>
        <w:t>своими полномочиями.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Контроль за реализацией мероприятий Программы осуществляется в соответствии с </w:t>
      </w:r>
      <w:hyperlink r:id="rId12">
        <w:r w:rsidRPr="00894D7C">
          <w:rPr>
            <w:rFonts w:ascii="Times New Roman" w:hAnsi="Times New Roman" w:cs="Times New Roman"/>
            <w:color w:val="0000FF"/>
          </w:rPr>
          <w:t>Порядком</w:t>
        </w:r>
      </w:hyperlink>
      <w:r w:rsidRPr="00894D7C">
        <w:rPr>
          <w:rFonts w:ascii="Times New Roman" w:hAnsi="Times New Roman" w:cs="Times New Roman"/>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outlineLvl w:val="1"/>
        <w:rPr>
          <w:rFonts w:ascii="Times New Roman" w:hAnsi="Times New Roman" w:cs="Times New Roman"/>
        </w:rPr>
      </w:pPr>
      <w:r w:rsidRPr="00894D7C">
        <w:rPr>
          <w:rFonts w:ascii="Times New Roman" w:hAnsi="Times New Roman" w:cs="Times New Roman"/>
        </w:rPr>
        <w:t>Приложение 1</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к муниципальной программе</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на 2025 - 2027 годы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bookmarkStart w:id="3" w:name="P1378"/>
      <w:bookmarkEnd w:id="3"/>
      <w:r w:rsidRPr="00894D7C">
        <w:rPr>
          <w:rFonts w:ascii="Times New Roman" w:hAnsi="Times New Roman" w:cs="Times New Roman"/>
        </w:rPr>
        <w:t>ПОДПРОГРАММА 1</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"ПОВЫШЕНИЕ ЭНЕРГЕТИЧЕСКОЙ ЭФФЕКТИВНОСТИ В МУНИЦИПАЛЬНОМ</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И ЖИЛИЩНОМ СЕКТОРЕ" МУНИЦИПАЛЬНОЙ ПРОГРАММЫ "ПОВЫШЕНИЕ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ЭНЕРГОЭФФЕКТИВНОСТИ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after="1"/>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ПАСПОРТ ПОДПРОГРАММЫ 1 "ПОВЫШЕНИЕ ЭНЕРГЕТИЧЕСКОЙ</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ЭФФЕКТИВНОСТИ В МУНИЦИПАЛЬНОМ ЖИЛИЩНОМ СЕКТОРЕ"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МУНИЦИПАЛЬНОЙ ПРОГРАММЫ "ПОВЫШЕНИЕ ЭНЕРГОЭФФЕКТИВНОСТИ</w:t>
      </w:r>
    </w:p>
    <w:p w:rsidR="00894D7C" w:rsidRPr="00894D7C" w:rsidRDefault="00894D7C">
      <w:pPr>
        <w:pStyle w:val="ConsPlusTitle"/>
        <w:jc w:val="center"/>
        <w:rPr>
          <w:rFonts w:ascii="Times New Roman" w:hAnsi="Times New Roman" w:cs="Times New Roman"/>
        </w:rPr>
      </w:pP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044"/>
        <w:gridCol w:w="964"/>
        <w:gridCol w:w="964"/>
        <w:gridCol w:w="964"/>
        <w:gridCol w:w="784"/>
        <w:gridCol w:w="1444"/>
      </w:tblGrid>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Наименование подпрограммы 1</w:t>
            </w: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Повышение энергетической эффективности в муниципальном и жилищном секторе</w:t>
            </w:r>
          </w:p>
        </w:tc>
      </w:tr>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Срок реализации подпрограммы 1</w:t>
            </w: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2025 - 2027 годы</w:t>
            </w:r>
          </w:p>
        </w:tc>
      </w:tr>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Ответственный исполнитель подпрограммы 1 (соисполнитель Программы)</w:t>
            </w: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Участники подпрограммы 1</w:t>
            </w: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культуры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Цель подпрограммы 1</w:t>
            </w: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Экономия потребления энергетических ресурсов в муниципальном и жилищном секторе с использованием энергосберегающих приборов</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Показатели цели подпрограммы 1 и их значения (по годам реализации)</w:t>
            </w:r>
          </w:p>
        </w:tc>
        <w:tc>
          <w:tcPr>
            <w:tcW w:w="20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Показатели цели, единица измерения</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объема электрической энергии, расчеты за которую </w:t>
            </w:r>
            <w:r w:rsidRPr="00894D7C">
              <w:rPr>
                <w:rFonts w:ascii="Times New Roman" w:hAnsi="Times New Roman" w:cs="Times New Roman"/>
              </w:rPr>
              <w:lastRenderedPageBreak/>
              <w:t xml:space="preserve">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100</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74,6</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74,7</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76,3</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76,5</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44,5</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44,8</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5. Доля объема природного газа, расчеты за который </w:t>
            </w:r>
            <w:r w:rsidRPr="00894D7C">
              <w:rPr>
                <w:rFonts w:ascii="Times New Roman" w:hAnsi="Times New Roman" w:cs="Times New Roman"/>
              </w:rPr>
              <w:lastRenderedPageBreak/>
              <w:t xml:space="preserve">осуществляются с использованием приборов учета, в общем объеме природного газа, потребляемого (используемого) на территории муниципального образования,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100</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Увеличение доли жилых помещений, оснащенных индивидуальными приборами учета холодной воды,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84,9</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85,1</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85,1</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7. Увеличение доли жилых помещений, оснащенных индивидуальными приборами учета горячей воды, </w:t>
            </w:r>
            <w:proofErr w:type="spellStart"/>
            <w:r w:rsidRPr="00894D7C">
              <w:rPr>
                <w:rFonts w:ascii="Times New Roman" w:hAnsi="Times New Roman" w:cs="Times New Roman"/>
              </w:rPr>
              <w:t>проц</w:t>
            </w:r>
            <w:proofErr w:type="spellEnd"/>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84,6</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84,6</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Задачи подпрограммы 1</w:t>
            </w: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 Экономия потребления энергетических ресурсов в муниципальном секторе</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7164"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Экономия потребления энергетических ресурсов в жилищном секторе</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финансирования подпрограммы 1, всего, в </w:t>
            </w:r>
            <w:proofErr w:type="spellStart"/>
            <w:r w:rsidRPr="00894D7C">
              <w:rPr>
                <w:rFonts w:ascii="Times New Roman" w:hAnsi="Times New Roman" w:cs="Times New Roman"/>
              </w:rPr>
              <w:t>т.ч</w:t>
            </w:r>
            <w:proofErr w:type="spellEnd"/>
            <w:r w:rsidRPr="00894D7C">
              <w:rPr>
                <w:rFonts w:ascii="Times New Roman" w:hAnsi="Times New Roman" w:cs="Times New Roman"/>
              </w:rPr>
              <w:t>. по годам ее реализации, тыс. руб.</w:t>
            </w:r>
          </w:p>
        </w:tc>
        <w:tc>
          <w:tcPr>
            <w:tcW w:w="20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Источники</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9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7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Местный бюджет</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7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4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Другие источники:</w:t>
            </w:r>
          </w:p>
        </w:tc>
        <w:tc>
          <w:tcPr>
            <w:tcW w:w="964" w:type="dxa"/>
          </w:tcPr>
          <w:p w:rsidR="00894D7C" w:rsidRPr="00894D7C" w:rsidRDefault="00894D7C">
            <w:pPr>
              <w:pStyle w:val="ConsPlusNormal"/>
              <w:rPr>
                <w:rFonts w:ascii="Times New Roman" w:hAnsi="Times New Roman" w:cs="Times New Roman"/>
              </w:rPr>
            </w:pPr>
          </w:p>
        </w:tc>
        <w:tc>
          <w:tcPr>
            <w:tcW w:w="964" w:type="dxa"/>
          </w:tcPr>
          <w:p w:rsidR="00894D7C" w:rsidRPr="00894D7C" w:rsidRDefault="00894D7C">
            <w:pPr>
              <w:pStyle w:val="ConsPlusNormal"/>
              <w:rPr>
                <w:rFonts w:ascii="Times New Roman" w:hAnsi="Times New Roman" w:cs="Times New Roman"/>
              </w:rPr>
            </w:pPr>
          </w:p>
        </w:tc>
        <w:tc>
          <w:tcPr>
            <w:tcW w:w="964" w:type="dxa"/>
          </w:tcPr>
          <w:p w:rsidR="00894D7C" w:rsidRPr="00894D7C" w:rsidRDefault="00894D7C">
            <w:pPr>
              <w:pStyle w:val="ConsPlusNormal"/>
              <w:rPr>
                <w:rFonts w:ascii="Times New Roman" w:hAnsi="Times New Roman" w:cs="Times New Roman"/>
              </w:rPr>
            </w:pPr>
          </w:p>
        </w:tc>
        <w:tc>
          <w:tcPr>
            <w:tcW w:w="784" w:type="dxa"/>
          </w:tcPr>
          <w:p w:rsidR="00894D7C" w:rsidRPr="00894D7C" w:rsidRDefault="00894D7C">
            <w:pPr>
              <w:pStyle w:val="ConsPlusNormal"/>
              <w:rPr>
                <w:rFonts w:ascii="Times New Roman" w:hAnsi="Times New Roman" w:cs="Times New Roman"/>
              </w:rPr>
            </w:pPr>
          </w:p>
        </w:tc>
        <w:tc>
          <w:tcPr>
            <w:tcW w:w="1444" w:type="dxa"/>
          </w:tcPr>
          <w:p w:rsidR="00894D7C" w:rsidRPr="00894D7C" w:rsidRDefault="00894D7C">
            <w:pPr>
              <w:pStyle w:val="ConsPlusNormal"/>
              <w:rPr>
                <w:rFonts w:ascii="Times New Roman" w:hAnsi="Times New Roman" w:cs="Times New Roman"/>
              </w:rPr>
            </w:pP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федеральный бюджет (по согласованию (прогноз)</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7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бюджет Томской области (по согласованию (прогноз)</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7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внебюджетные источники (по согласованию (прогноз)</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7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Всего</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96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78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4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I. ХАРАКТЕРИСТИКА ТЕКУЩЕГО СОСТОЯНИЯ СФЕРЫ</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РЕАЛИЗАЦИИ ПОДПРОГРАММЫ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В жилищном секторе эффективность потребления коммунальных ресурсов обеспечивается уровнем оснащенности общедомовыми и индивидуальными приборами учета коммунальных ресурсов.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Реализация мероприятий подпрограммы 1 позволит при сохранении прежней площади зданий и помещений, занимаемой органами местного самоуправления и муниципальными учреждениями, обеспечить снижение потребления тепловой энергии и стабильное потребление электрической энергии, а при росте численности сотрудников снизить потребление горячей и холодной воды.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II. ЦЕЛИ И ЗАДАЧИ ПОДПРОГРАММЫ 1, СРОКИ И ЭТАПЫ</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ЕЕ РЕАЛИЗАЦИИ, ЦЕЛЕВЫЕ ПОКАЗАТЕЛИ (ИНДИКАТОРЫ)</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РЕЗУЛЬТАТИВНОСТИ РЕАЛИЗАЦИИ ПОДПРОГРАММЫ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Цель подпрограммы 1 - экономия потребления энергетических ресурсов в муниципальном и жилищном секторе с использованием энергосберегающих приборов.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Для достижения цели необходимо решение следующих задач подпрограммы 1:</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экономия потребления энергетических ресурсов в муниципальном секторе;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экономия потребления энергетических ресурсов в жилищном секторе.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Срок реализации подпрограммы 1: 2025 - 2027 годы. Этапы не предусмотрены.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Сведения о составе и значениях целевых показателей (индикаторов) результативности подпрограммы 1 представлены в таблице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Сведения о составе и значениях целевых показателей</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(индикаторов) результативности подпрограммы 1 "Повышение</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энергетической эффективности в муниципальном и жилищном</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секторе" муниципальной программы "Повышение</w:t>
      </w:r>
    </w:p>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rPr>
          <w:rFonts w:ascii="Times New Roman" w:hAnsi="Times New Roman" w:cs="Times New Roman"/>
        </w:rPr>
        <w:sectPr w:rsidR="00894D7C" w:rsidRPr="00894D7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4"/>
        <w:gridCol w:w="1204"/>
        <w:gridCol w:w="664"/>
        <w:gridCol w:w="664"/>
        <w:gridCol w:w="664"/>
        <w:gridCol w:w="664"/>
        <w:gridCol w:w="664"/>
        <w:gridCol w:w="1444"/>
        <w:gridCol w:w="1714"/>
        <w:gridCol w:w="1669"/>
        <w:gridCol w:w="1744"/>
      </w:tblGrid>
      <w:tr w:rsidR="00894D7C" w:rsidRPr="00894D7C">
        <w:tc>
          <w:tcPr>
            <w:tcW w:w="45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N п/п</w:t>
            </w:r>
          </w:p>
        </w:tc>
        <w:tc>
          <w:tcPr>
            <w:tcW w:w="204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целевого показателя (индикатора)</w:t>
            </w:r>
          </w:p>
        </w:tc>
        <w:tc>
          <w:tcPr>
            <w:tcW w:w="12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4764" w:type="dxa"/>
            <w:gridSpan w:val="6"/>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целевых показателей</w:t>
            </w:r>
          </w:p>
        </w:tc>
        <w:tc>
          <w:tcPr>
            <w:tcW w:w="171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Периодичность сбора данных</w:t>
            </w:r>
          </w:p>
        </w:tc>
        <w:tc>
          <w:tcPr>
            <w:tcW w:w="1669"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Метод сбора информации</w:t>
            </w:r>
          </w:p>
        </w:tc>
        <w:tc>
          <w:tcPr>
            <w:tcW w:w="174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Ответственный за сбор данных по показателю</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2044" w:type="dxa"/>
            <w:vMerge/>
          </w:tcPr>
          <w:p w:rsidR="00894D7C" w:rsidRPr="00894D7C" w:rsidRDefault="00894D7C">
            <w:pPr>
              <w:pStyle w:val="ConsPlusNormal"/>
              <w:rPr>
                <w:rFonts w:ascii="Times New Roman" w:hAnsi="Times New Roman" w:cs="Times New Roman"/>
              </w:rPr>
            </w:pPr>
          </w:p>
        </w:tc>
        <w:tc>
          <w:tcPr>
            <w:tcW w:w="1204" w:type="dxa"/>
            <w:vMerge/>
          </w:tcPr>
          <w:p w:rsidR="00894D7C" w:rsidRPr="00894D7C" w:rsidRDefault="00894D7C">
            <w:pPr>
              <w:pStyle w:val="ConsPlusNormal"/>
              <w:rPr>
                <w:rFonts w:ascii="Times New Roman" w:hAnsi="Times New Roman" w:cs="Times New Roman"/>
              </w:rPr>
            </w:pP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6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4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c>
          <w:tcPr>
            <w:tcW w:w="1714" w:type="dxa"/>
            <w:vMerge/>
          </w:tcPr>
          <w:p w:rsidR="00894D7C" w:rsidRPr="00894D7C" w:rsidRDefault="00894D7C">
            <w:pPr>
              <w:pStyle w:val="ConsPlusNormal"/>
              <w:rPr>
                <w:rFonts w:ascii="Times New Roman" w:hAnsi="Times New Roman" w:cs="Times New Roman"/>
              </w:rPr>
            </w:pPr>
          </w:p>
        </w:tc>
        <w:tc>
          <w:tcPr>
            <w:tcW w:w="1669" w:type="dxa"/>
            <w:vMerge/>
          </w:tcPr>
          <w:p w:rsidR="00894D7C" w:rsidRPr="00894D7C" w:rsidRDefault="00894D7C">
            <w:pPr>
              <w:pStyle w:val="ConsPlusNormal"/>
              <w:rPr>
                <w:rFonts w:ascii="Times New Roman" w:hAnsi="Times New Roman" w:cs="Times New Roman"/>
              </w:rPr>
            </w:pPr>
          </w:p>
        </w:tc>
        <w:tc>
          <w:tcPr>
            <w:tcW w:w="1744" w:type="dxa"/>
            <w:vMerge/>
          </w:tcPr>
          <w:p w:rsidR="00894D7C" w:rsidRPr="00894D7C" w:rsidRDefault="00894D7C">
            <w:pPr>
              <w:pStyle w:val="ConsPlusNormal"/>
              <w:rPr>
                <w:rFonts w:ascii="Times New Roman" w:hAnsi="Times New Roman" w:cs="Times New Roman"/>
              </w:rPr>
            </w:pP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171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166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17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r>
      <w:tr w:rsidR="00894D7C" w:rsidRPr="00894D7C">
        <w:tc>
          <w:tcPr>
            <w:tcW w:w="13593"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Показатели подпрограммы 1 "Повышение энергетической эффективности в муниципальном и жилищном секторе"</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w:t>
            </w:r>
            <w:r w:rsidRPr="00894D7C">
              <w:rPr>
                <w:rFonts w:ascii="Times New Roman" w:hAnsi="Times New Roman" w:cs="Times New Roman"/>
              </w:rPr>
              <w:lastRenderedPageBreak/>
              <w:t>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lastRenderedPageBreak/>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74,2</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74,8</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76,1</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76,3</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76,6</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44,2</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Доля объема природного газа, расчеты за который осуществляются с </w:t>
            </w:r>
            <w:r w:rsidRPr="00894D7C">
              <w:rPr>
                <w:rFonts w:ascii="Times New Roman" w:hAnsi="Times New Roman" w:cs="Times New Roman"/>
              </w:rPr>
              <w:lastRenderedPageBreak/>
              <w:t>использованием приборов учета, в общем объеме природного газа, потребляемого (используемого) на территории муниципального образования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lastRenderedPageBreak/>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Увеличение доли жилых помещений, оснащенных индивидуальными приборами учета холодной воды</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84,1</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85,1</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85,1</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Увеличение доли жилых помещений, оснащенных индивидуальными приборами учета горячей воды</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84,6</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84,8</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93"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Показатели задачи 1 "Экономия потребления энергетических ресурсов в муниципальном секторе" подпрограммы 1</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Удельный суммарный расход энергетических ресурсов органов местного самоуправления и муниципальных учреждений на кв. м</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0,057</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0,057</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0,057</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93"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lastRenderedPageBreak/>
              <w:t>Показатели задачи 2 "Экономия потребления энергетических ресурсов в жилищном секторе" подпрограммы 1</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Удельный суммарный расход энергетических ресурсов в многоквартирных домах на кв. м</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0,059</w:t>
            </w:r>
          </w:p>
        </w:tc>
        <w:tc>
          <w:tcPr>
            <w:tcW w:w="6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0,059</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0,059</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III. СИСТЕМА МЕРОПРИЯТИЙ ПОДПРОГРАММЫ 1</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И ЕЕ РЕСУРСНОЕ ОБЕСПЕЧЕНИЕ</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В рамках подпрограммы 1 планируется реализация: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1) основных мероприятий (до 31.12.2025):</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а) реализация организационно-технических мероприятий по повышению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потребления энергетических ресурсов ОМСУ и МУ;</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б) реализация энергосберегающих мероприятий в жилищном секторе;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2) комплексов процессных мероприятий (далее - КПМ)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а) КПМ "Экономия потребления энергетических ресурсов в муниципальном секторе";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б) КПМ "Экономия потребления энергетических ресурсов в жилищном секторе".</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Финансирование мероприятий подпрограммы 1 проводится за счет </w:t>
      </w:r>
      <w:proofErr w:type="gramStart"/>
      <w:r w:rsidRPr="00894D7C">
        <w:rPr>
          <w:rFonts w:ascii="Times New Roman" w:hAnsi="Times New Roman" w:cs="Times New Roman"/>
        </w:rPr>
        <w:t>бюджета</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Ресурсное обеспечение подпрограммы 1 представлено в таблице 2.</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Перечень структурных элементов и ресурсное обеспечение</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подпрограммы 1 "Повышение энергетической эффективности</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 муниципальном и жилищном секторе" муниципальной программы</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Таблица 2</w:t>
      </w: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211"/>
        <w:gridCol w:w="907"/>
        <w:gridCol w:w="1134"/>
        <w:gridCol w:w="1134"/>
        <w:gridCol w:w="1134"/>
        <w:gridCol w:w="1054"/>
        <w:gridCol w:w="1134"/>
        <w:gridCol w:w="1417"/>
        <w:gridCol w:w="1954"/>
        <w:gridCol w:w="907"/>
      </w:tblGrid>
      <w:tr w:rsidR="00894D7C" w:rsidRPr="00894D7C">
        <w:tc>
          <w:tcPr>
            <w:tcW w:w="6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N п/п</w:t>
            </w:r>
          </w:p>
        </w:tc>
        <w:tc>
          <w:tcPr>
            <w:tcW w:w="2211"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Наименования задачи подпрограммы, структурного элемента, мероприятия приоритетного проекта</w:t>
            </w:r>
          </w:p>
        </w:tc>
        <w:tc>
          <w:tcPr>
            <w:tcW w:w="907"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Срок реализации, год</w:t>
            </w:r>
          </w:p>
        </w:tc>
        <w:tc>
          <w:tcPr>
            <w:tcW w:w="113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Объем финансирования, тыс. руб.</w:t>
            </w:r>
          </w:p>
        </w:tc>
        <w:tc>
          <w:tcPr>
            <w:tcW w:w="4456" w:type="dxa"/>
            <w:gridSpan w:val="4"/>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 том числе за счет средств</w:t>
            </w:r>
          </w:p>
        </w:tc>
        <w:tc>
          <w:tcPr>
            <w:tcW w:w="1417"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Участники подпрограммы, участники мероприятия</w:t>
            </w:r>
          </w:p>
        </w:tc>
        <w:tc>
          <w:tcPr>
            <w:tcW w:w="2861" w:type="dxa"/>
            <w:gridSpan w:val="2"/>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Показатели конечного результата структурного элемента, мероприятия приоритетного проекта по годам реализации</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федерального бюджета (по согласованию (прогноз)</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областного бюджета (по согласованию (прогноз)</w:t>
            </w:r>
          </w:p>
        </w:tc>
        <w:tc>
          <w:tcPr>
            <w:tcW w:w="105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местного бюджета</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внебюджетных источников (по согласованию (прогноз)</w:t>
            </w:r>
          </w:p>
        </w:tc>
        <w:tc>
          <w:tcPr>
            <w:tcW w:w="1417" w:type="dxa"/>
            <w:vMerge/>
          </w:tcPr>
          <w:p w:rsidR="00894D7C" w:rsidRPr="00894D7C" w:rsidRDefault="00894D7C">
            <w:pPr>
              <w:pStyle w:val="ConsPlusNormal"/>
              <w:rPr>
                <w:rFonts w:ascii="Times New Roman" w:hAnsi="Times New Roman" w:cs="Times New Roman"/>
              </w:rPr>
            </w:pPr>
          </w:p>
        </w:tc>
        <w:tc>
          <w:tcPr>
            <w:tcW w:w="195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и единица измерения</w:t>
            </w:r>
          </w:p>
        </w:tc>
        <w:tc>
          <w:tcPr>
            <w:tcW w:w="907"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по годам реализации</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21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10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41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2986"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1 "Экономия потребления энергетических ресурсов в муниципальном секторе" подпрограммы 1</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Реализация организационно-технических мероприятий по повышению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потребления энергетических ресурсов ОМСУ и МУ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Управление культуры</w:t>
            </w: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rPr>
                <w:rFonts w:ascii="Times New Roman" w:hAnsi="Times New Roman" w:cs="Times New Roman"/>
              </w:rPr>
            </w:pPr>
          </w:p>
        </w:tc>
        <w:tc>
          <w:tcPr>
            <w:tcW w:w="1054" w:type="dxa"/>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54"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rPr>
                <w:rFonts w:ascii="Times New Roman" w:hAnsi="Times New Roman" w:cs="Times New Roman"/>
              </w:rPr>
            </w:pP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Разработка программ энергосбережения и </w:t>
            </w:r>
            <w:r w:rsidRPr="00894D7C">
              <w:rPr>
                <w:rFonts w:ascii="Times New Roman" w:hAnsi="Times New Roman" w:cs="Times New Roman"/>
              </w:rPr>
              <w:lastRenderedPageBreak/>
              <w:t>повышения энергетической эффективности в муниципальных учреждениях</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Управление культуры</w:t>
            </w: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w:t>
            </w:r>
            <w:r w:rsidRPr="00894D7C">
              <w:rPr>
                <w:rFonts w:ascii="Times New Roman" w:hAnsi="Times New Roman" w:cs="Times New Roman"/>
              </w:rPr>
              <w:lastRenderedPageBreak/>
              <w:t xml:space="preserve">программ, </w:t>
            </w:r>
            <w:proofErr w:type="spellStart"/>
            <w:r w:rsidRPr="00894D7C">
              <w:rPr>
                <w:rFonts w:ascii="Times New Roman" w:hAnsi="Times New Roman" w:cs="Times New Roman"/>
              </w:rPr>
              <w:t>ед</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1.1.2</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Замена оконных блоков в муниципальных учреждениях</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Управление культуры</w:t>
            </w: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замененных оконных блоков, </w:t>
            </w:r>
            <w:proofErr w:type="spellStart"/>
            <w:r w:rsidRPr="00894D7C">
              <w:rPr>
                <w:rFonts w:ascii="Times New Roman" w:hAnsi="Times New Roman" w:cs="Times New Roman"/>
              </w:rPr>
              <w:t>ед</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1.1.3</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Замена светильников на светодиодные в муниципальных учреждениях</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Управление культуры</w:t>
            </w: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установленных светильников, </w:t>
            </w:r>
            <w:proofErr w:type="spellStart"/>
            <w:r w:rsidRPr="00894D7C">
              <w:rPr>
                <w:rFonts w:ascii="Times New Roman" w:hAnsi="Times New Roman" w:cs="Times New Roman"/>
              </w:rPr>
              <w:t>ед</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1.1.4</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Устранение аварий на объектах жилищно-коммунального хозяйства</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Безаварийное состояние объектов, </w:t>
            </w:r>
            <w:proofErr w:type="spellStart"/>
            <w:r w:rsidRPr="00894D7C">
              <w:rPr>
                <w:rFonts w:ascii="Times New Roman" w:hAnsi="Times New Roman" w:cs="Times New Roman"/>
              </w:rPr>
              <w:t>проц</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w:t>
            </w:r>
          </w:p>
        </w:tc>
        <w:tc>
          <w:tcPr>
            <w:tcW w:w="12986"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1 "Экономия потребления энергетических ресурсов в муниципальном секторе" подпрограммы 1</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1.1</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КПМ "Экономия потребления энергетических ресурсов в муниципальном секторе" (с 01.01.2026)</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Управление культуры</w:t>
            </w:r>
          </w:p>
        </w:tc>
        <w:tc>
          <w:tcPr>
            <w:tcW w:w="195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6"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2 "Экономия потребления энергетических ресурсов в жилищном секторе" подпрограммы 1</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Реализация энергосберегающих мероприятий в жилищном секторе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ТСЖ, управляющие организации</w:t>
            </w: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2.1.1</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Внесение платы за установку общедомовых приборов учета и за </w:t>
            </w:r>
            <w:r w:rsidRPr="00894D7C">
              <w:rPr>
                <w:rFonts w:ascii="Times New Roman" w:hAnsi="Times New Roman" w:cs="Times New Roman"/>
              </w:rPr>
              <w:lastRenderedPageBreak/>
              <w:t xml:space="preserve">установку (замену) приборов учета в жилых помещениях муниципального жилищного </w:t>
            </w:r>
            <w:proofErr w:type="gramStart"/>
            <w:r w:rsidRPr="00894D7C">
              <w:rPr>
                <w:rFonts w:ascii="Times New Roman" w:hAnsi="Times New Roman" w:cs="Times New Roman"/>
              </w:rPr>
              <w:t>фонда</w:t>
            </w:r>
            <w:proofErr w:type="gramEnd"/>
            <w:r w:rsidRPr="00894D7C">
              <w:rPr>
                <w:rFonts w:ascii="Times New Roman" w:hAnsi="Times New Roman" w:cs="Times New Roman"/>
              </w:rPr>
              <w:t xml:space="preserve"> ЗАТО Северск</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установленных индивидуальных </w:t>
            </w:r>
            <w:r w:rsidRPr="00894D7C">
              <w:rPr>
                <w:rFonts w:ascii="Times New Roman" w:hAnsi="Times New Roman" w:cs="Times New Roman"/>
              </w:rPr>
              <w:lastRenderedPageBreak/>
              <w:t xml:space="preserve">приборов учета, </w:t>
            </w:r>
            <w:proofErr w:type="spellStart"/>
            <w:r w:rsidRPr="00894D7C">
              <w:rPr>
                <w:rFonts w:ascii="Times New Roman" w:hAnsi="Times New Roman" w:cs="Times New Roman"/>
              </w:rPr>
              <w:t>ед</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40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2.1.2</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Оплата расходов на коммунальные услуги в размере повышающего коэффициента к нормативу потребления</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квартир (жилых помещений), не оборудованных ИПУ, </w:t>
            </w:r>
            <w:proofErr w:type="spellStart"/>
            <w:r w:rsidRPr="00894D7C">
              <w:rPr>
                <w:rFonts w:ascii="Times New Roman" w:hAnsi="Times New Roman" w:cs="Times New Roman"/>
              </w:rPr>
              <w:t>шт</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195</w:t>
            </w:r>
          </w:p>
        </w:tc>
      </w:tr>
      <w:tr w:rsidR="00894D7C" w:rsidRPr="00894D7C">
        <w:tc>
          <w:tcPr>
            <w:tcW w:w="60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w:t>
            </w:r>
          </w:p>
        </w:tc>
        <w:tc>
          <w:tcPr>
            <w:tcW w:w="12986"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2 "Экономия потребления энергетических ресурсов в жилищном секторе" подпрограммы 1</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2.1</w:t>
            </w: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КПМ "Экономия потребления энергетических ресурсов в жилищном секторе" (с 01.01.2026)</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2563,15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2563,15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w:t>
            </w:r>
            <w:r w:rsidRPr="00894D7C">
              <w:rPr>
                <w:rFonts w:ascii="Times New Roman" w:hAnsi="Times New Roman" w:cs="Times New Roman"/>
              </w:rPr>
              <w:lastRenderedPageBreak/>
              <w:t>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w:t>
            </w:r>
            <w:r w:rsidRPr="00894D7C">
              <w:rPr>
                <w:rFonts w:ascii="Times New Roman" w:hAnsi="Times New Roman" w:cs="Times New Roman"/>
              </w:rPr>
              <w:lastRenderedPageBreak/>
              <w:t xml:space="preserve">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907"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0,059</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p>
        </w:tc>
        <w:tc>
          <w:tcPr>
            <w:tcW w:w="221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Итого по подпрограмме 1</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4919,07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2363,16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21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5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bl>
    <w:p w:rsidR="00894D7C" w:rsidRPr="00894D7C" w:rsidRDefault="00894D7C">
      <w:pPr>
        <w:pStyle w:val="ConsPlusNormal"/>
        <w:rPr>
          <w:rFonts w:ascii="Times New Roman" w:hAnsi="Times New Roman" w:cs="Times New Roman"/>
        </w:rPr>
        <w:sectPr w:rsidR="00894D7C" w:rsidRPr="00894D7C">
          <w:pgSz w:w="16838" w:h="11905" w:orient="landscape"/>
          <w:pgMar w:top="1701" w:right="1134" w:bottom="850" w:left="1134" w:header="0" w:footer="0" w:gutter="0"/>
          <w:cols w:space="720"/>
          <w:titlePg/>
        </w:sect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outlineLvl w:val="1"/>
        <w:rPr>
          <w:rFonts w:ascii="Times New Roman" w:hAnsi="Times New Roman" w:cs="Times New Roman"/>
        </w:rPr>
      </w:pPr>
      <w:r w:rsidRPr="00894D7C">
        <w:rPr>
          <w:rFonts w:ascii="Times New Roman" w:hAnsi="Times New Roman" w:cs="Times New Roman"/>
        </w:rPr>
        <w:t>Приложение 2</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к муниципальной программе</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на 2025 - 2027 годы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bookmarkStart w:id="4" w:name="P2004"/>
      <w:bookmarkEnd w:id="4"/>
      <w:r w:rsidRPr="00894D7C">
        <w:rPr>
          <w:rFonts w:ascii="Times New Roman" w:hAnsi="Times New Roman" w:cs="Times New Roman"/>
        </w:rPr>
        <w:t>ПОДПРОГРАММА 2</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"РАЗВИТИЕ СЕТЕЙ ЭНЕРГОСНАБЖЕНИЯ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МУНИЦИПАЛЬНОЙ ПРОГРАММЫ "ПОВЫШЕНИЕ ЭНЕРГОЭФФЕКТИВНОСТИ</w:t>
      </w:r>
    </w:p>
    <w:p w:rsidR="00894D7C" w:rsidRPr="00894D7C" w:rsidRDefault="00894D7C">
      <w:pPr>
        <w:pStyle w:val="ConsPlusTitle"/>
        <w:jc w:val="center"/>
        <w:rPr>
          <w:rFonts w:ascii="Times New Roman" w:hAnsi="Times New Roman" w:cs="Times New Roman"/>
        </w:rPr>
      </w:pP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after="1"/>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ПАСПОРТ ПОДПРОГРАММЫ 2 "РАЗВИТИЕ СЕТЕЙ ЭНЕРГОСНАБЖЕНИЯ</w:t>
      </w:r>
    </w:p>
    <w:p w:rsidR="00894D7C" w:rsidRPr="00894D7C" w:rsidRDefault="00894D7C">
      <w:pPr>
        <w:pStyle w:val="ConsPlusTitle"/>
        <w:jc w:val="center"/>
        <w:rPr>
          <w:rFonts w:ascii="Times New Roman" w:hAnsi="Times New Roman" w:cs="Times New Roman"/>
        </w:rPr>
      </w:pP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МУНИЦИПАЛЬНОЙ ПРОГРАММЫ "ПОВЫШЕНИЕ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ЭНЕРГОЭФФЕКТИВНОСТИ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814"/>
        <w:gridCol w:w="1144"/>
        <w:gridCol w:w="1024"/>
        <w:gridCol w:w="1024"/>
        <w:gridCol w:w="1024"/>
        <w:gridCol w:w="1191"/>
      </w:tblGrid>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Наименование подпрограммы 2</w:t>
            </w: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Развитие сетей энергоснабжения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tc>
      </w:tr>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Срок реализации подпрограммы 2</w:t>
            </w: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2025 - 2027 годы</w:t>
            </w:r>
          </w:p>
        </w:tc>
      </w:tr>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Ответственный исполнитель подпрограммы 2 (соисполнитель Программы)</w:t>
            </w: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Участники подпрограммы 2</w:t>
            </w: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жилищно-коммунального хозяйства, транспорта и связи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капитального строительства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по внегородским территориям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r>
      <w:tr w:rsidR="00894D7C" w:rsidRPr="00894D7C">
        <w:tc>
          <w:tcPr>
            <w:tcW w:w="184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Цель подпрограммы 2</w:t>
            </w: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Повышение эффективности снабжения организаций и </w:t>
            </w:r>
            <w:proofErr w:type="gramStart"/>
            <w:r w:rsidRPr="00894D7C">
              <w:rPr>
                <w:rFonts w:ascii="Times New Roman" w:hAnsi="Times New Roman" w:cs="Times New Roman"/>
              </w:rPr>
              <w:t>населения</w:t>
            </w:r>
            <w:proofErr w:type="gramEnd"/>
            <w:r w:rsidRPr="00894D7C">
              <w:rPr>
                <w:rFonts w:ascii="Times New Roman" w:hAnsi="Times New Roman" w:cs="Times New Roman"/>
              </w:rPr>
              <w:t xml:space="preserve"> ЗАТО Северск энергетическими ресурсами</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Показатели цели подпрограммы 2 и их значения (по годам реализации)</w:t>
            </w:r>
          </w:p>
        </w:tc>
        <w:tc>
          <w:tcPr>
            <w:tcW w:w="181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Показатели цели, единица измерения</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19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объектов благоустройства и дорожного обустройства, обеспеченных энергоснабжением, </w:t>
            </w:r>
            <w:proofErr w:type="spellStart"/>
            <w:r w:rsidRPr="00894D7C">
              <w:rPr>
                <w:rFonts w:ascii="Times New Roman" w:hAnsi="Times New Roman" w:cs="Times New Roman"/>
              </w:rPr>
              <w:t>ед</w:t>
            </w:r>
            <w:proofErr w:type="spellEnd"/>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19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Удельный расход </w:t>
            </w:r>
            <w:r w:rsidRPr="00894D7C">
              <w:rPr>
                <w:rFonts w:ascii="Times New Roman" w:hAnsi="Times New Roman" w:cs="Times New Roman"/>
              </w:rPr>
              <w:lastRenderedPageBreak/>
              <w:t>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2,24</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19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Задачи подпрограммы 2</w:t>
            </w: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Повышение уровня газификации 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7221" w:type="dxa"/>
            <w:gridSpan w:val="6"/>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Организация уличного освещения 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w:t>
            </w:r>
          </w:p>
        </w:tc>
      </w:tr>
      <w:tr w:rsidR="00894D7C" w:rsidRPr="00894D7C">
        <w:tc>
          <w:tcPr>
            <w:tcW w:w="1849"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финансирования подпрограммы 2, всего, в </w:t>
            </w:r>
            <w:proofErr w:type="spellStart"/>
            <w:r w:rsidRPr="00894D7C">
              <w:rPr>
                <w:rFonts w:ascii="Times New Roman" w:hAnsi="Times New Roman" w:cs="Times New Roman"/>
              </w:rPr>
              <w:t>т.ч</w:t>
            </w:r>
            <w:proofErr w:type="spellEnd"/>
            <w:r w:rsidRPr="00894D7C">
              <w:rPr>
                <w:rFonts w:ascii="Times New Roman" w:hAnsi="Times New Roman" w:cs="Times New Roman"/>
              </w:rPr>
              <w:t>. по годам ее реализации, тыс. руб.</w:t>
            </w:r>
          </w:p>
        </w:tc>
        <w:tc>
          <w:tcPr>
            <w:tcW w:w="181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Источники</w:t>
            </w:r>
          </w:p>
        </w:tc>
        <w:tc>
          <w:tcPr>
            <w:tcW w:w="11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102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19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Местный бюджет</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91"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Другие источники:</w:t>
            </w:r>
          </w:p>
        </w:tc>
        <w:tc>
          <w:tcPr>
            <w:tcW w:w="1144" w:type="dxa"/>
          </w:tcPr>
          <w:p w:rsidR="00894D7C" w:rsidRPr="00894D7C" w:rsidRDefault="00894D7C">
            <w:pPr>
              <w:pStyle w:val="ConsPlusNormal"/>
              <w:rPr>
                <w:rFonts w:ascii="Times New Roman" w:hAnsi="Times New Roman" w:cs="Times New Roman"/>
              </w:rPr>
            </w:pPr>
          </w:p>
        </w:tc>
        <w:tc>
          <w:tcPr>
            <w:tcW w:w="1024" w:type="dxa"/>
          </w:tcPr>
          <w:p w:rsidR="00894D7C" w:rsidRPr="00894D7C" w:rsidRDefault="00894D7C">
            <w:pPr>
              <w:pStyle w:val="ConsPlusNormal"/>
              <w:rPr>
                <w:rFonts w:ascii="Times New Roman" w:hAnsi="Times New Roman" w:cs="Times New Roman"/>
              </w:rPr>
            </w:pPr>
          </w:p>
        </w:tc>
        <w:tc>
          <w:tcPr>
            <w:tcW w:w="1024" w:type="dxa"/>
          </w:tcPr>
          <w:p w:rsidR="00894D7C" w:rsidRPr="00894D7C" w:rsidRDefault="00894D7C">
            <w:pPr>
              <w:pStyle w:val="ConsPlusNormal"/>
              <w:rPr>
                <w:rFonts w:ascii="Times New Roman" w:hAnsi="Times New Roman" w:cs="Times New Roman"/>
              </w:rPr>
            </w:pPr>
          </w:p>
        </w:tc>
        <w:tc>
          <w:tcPr>
            <w:tcW w:w="1024" w:type="dxa"/>
          </w:tcPr>
          <w:p w:rsidR="00894D7C" w:rsidRPr="00894D7C" w:rsidRDefault="00894D7C">
            <w:pPr>
              <w:pStyle w:val="ConsPlusNormal"/>
              <w:rPr>
                <w:rFonts w:ascii="Times New Roman" w:hAnsi="Times New Roman" w:cs="Times New Roman"/>
              </w:rPr>
            </w:pPr>
          </w:p>
        </w:tc>
        <w:tc>
          <w:tcPr>
            <w:tcW w:w="1191" w:type="dxa"/>
          </w:tcPr>
          <w:p w:rsidR="00894D7C" w:rsidRPr="00894D7C" w:rsidRDefault="00894D7C">
            <w:pPr>
              <w:pStyle w:val="ConsPlusNormal"/>
              <w:rPr>
                <w:rFonts w:ascii="Times New Roman" w:hAnsi="Times New Roman" w:cs="Times New Roman"/>
              </w:rPr>
            </w:pP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федеральный бюджет (по согласованию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91"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бюджет Томской области (по согласованию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91"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внебюджетные источники (по согласованию (прогноз)</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91"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r>
      <w:tr w:rsidR="00894D7C" w:rsidRPr="00894D7C">
        <w:tc>
          <w:tcPr>
            <w:tcW w:w="1849" w:type="dxa"/>
            <w:vMerge/>
          </w:tcPr>
          <w:p w:rsidR="00894D7C" w:rsidRPr="00894D7C" w:rsidRDefault="00894D7C">
            <w:pPr>
              <w:pStyle w:val="ConsPlusNormal"/>
              <w:rPr>
                <w:rFonts w:ascii="Times New Roman" w:hAnsi="Times New Roman" w:cs="Times New Roman"/>
              </w:rPr>
            </w:pP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Всего</w:t>
            </w:r>
          </w:p>
        </w:tc>
        <w:tc>
          <w:tcPr>
            <w:tcW w:w="114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02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91"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r>
    </w:tbl>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I. ХАРАКТЕРИСТИКА ТЕКУЩЕГО СОСТОЯНИЯ</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СФЕРЫ РЕАЛИЗАЦИИ ПОДПРОГРАММЫ 2</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 xml:space="preserve">В настоящее время </w:t>
      </w:r>
      <w:proofErr w:type="gramStart"/>
      <w:r w:rsidRPr="00894D7C">
        <w:rPr>
          <w:rFonts w:ascii="Times New Roman" w:hAnsi="Times New Roman" w:cs="Times New Roman"/>
        </w:rPr>
        <w:t>газоснабжение</w:t>
      </w:r>
      <w:proofErr w:type="gramEnd"/>
      <w:r w:rsidRPr="00894D7C">
        <w:rPr>
          <w:rFonts w:ascii="Times New Roman" w:hAnsi="Times New Roman" w:cs="Times New Roman"/>
        </w:rPr>
        <w:t xml:space="preserve"> ЗАТО Северск осуществляется от двух ГРС, расположенных вблизи г. Северска (ГРС АО "СХК") и пос. Самусь (ГРС пос. Самусь).</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Газоснабжение основного промышленного потребителя газа - ТЭЦ АО "РИР" 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осуществляется по газопроводу-отводу, который был введен в эксплуатацию в IV квартале 2003 г.</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lastRenderedPageBreak/>
        <w:t xml:space="preserve">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построены и введены в эксплуатацию:</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газопроводы высокого давления I и II категории, Р до 1,2 и 0,6 МПа;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газопроводы низкого давления IV категории, Р до 0,003 МПа.</w:t>
      </w:r>
    </w:p>
    <w:p w:rsidR="00894D7C" w:rsidRPr="00894D7C" w:rsidRDefault="00894D7C">
      <w:pPr>
        <w:pStyle w:val="ConsPlusNormal"/>
        <w:spacing w:before="220"/>
        <w:ind w:firstLine="540"/>
        <w:jc w:val="both"/>
        <w:rPr>
          <w:rFonts w:ascii="Times New Roman" w:hAnsi="Times New Roman" w:cs="Times New Roman"/>
        </w:rPr>
      </w:pPr>
      <w:proofErr w:type="gramStart"/>
      <w:r w:rsidRPr="00894D7C">
        <w:rPr>
          <w:rFonts w:ascii="Times New Roman" w:hAnsi="Times New Roman" w:cs="Times New Roman"/>
        </w:rPr>
        <w:t>Газоснабжение</w:t>
      </w:r>
      <w:proofErr w:type="gramEnd"/>
      <w:r w:rsidRPr="00894D7C">
        <w:rPr>
          <w:rFonts w:ascii="Times New Roman" w:hAnsi="Times New Roman" w:cs="Times New Roman"/>
        </w:rPr>
        <w:t xml:space="preserve"> ЗАТО Северск охватывает жителей пос. Самусь, дер. </w:t>
      </w:r>
      <w:proofErr w:type="spellStart"/>
      <w:r w:rsidRPr="00894D7C">
        <w:rPr>
          <w:rFonts w:ascii="Times New Roman" w:hAnsi="Times New Roman" w:cs="Times New Roman"/>
        </w:rPr>
        <w:t>Кижирово</w:t>
      </w:r>
      <w:proofErr w:type="spellEnd"/>
      <w:r w:rsidRPr="00894D7C">
        <w:rPr>
          <w:rFonts w:ascii="Times New Roman" w:hAnsi="Times New Roman" w:cs="Times New Roman"/>
        </w:rPr>
        <w:t xml:space="preserve">, пос. Орловка, дер. </w:t>
      </w:r>
      <w:proofErr w:type="spellStart"/>
      <w:r w:rsidRPr="00894D7C">
        <w:rPr>
          <w:rFonts w:ascii="Times New Roman" w:hAnsi="Times New Roman" w:cs="Times New Roman"/>
        </w:rPr>
        <w:t>Семиозерки</w:t>
      </w:r>
      <w:proofErr w:type="spellEnd"/>
      <w:r w:rsidRPr="00894D7C">
        <w:rPr>
          <w:rFonts w:ascii="Times New Roman" w:hAnsi="Times New Roman" w:cs="Times New Roman"/>
        </w:rPr>
        <w:t xml:space="preserve">. Газификация частных домовладений в г. Северске согласно утвержденной Схеме </w:t>
      </w:r>
      <w:proofErr w:type="gramStart"/>
      <w:r w:rsidRPr="00894D7C">
        <w:rPr>
          <w:rFonts w:ascii="Times New Roman" w:hAnsi="Times New Roman" w:cs="Times New Roman"/>
        </w:rPr>
        <w:t>газоснабжения</w:t>
      </w:r>
      <w:proofErr w:type="gramEnd"/>
      <w:r w:rsidRPr="00894D7C">
        <w:rPr>
          <w:rFonts w:ascii="Times New Roman" w:hAnsi="Times New Roman" w:cs="Times New Roman"/>
        </w:rPr>
        <w:t xml:space="preserve"> ЗАТО Северск до 2030 года предполагается в период с 2025 года по 2030 год.</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Кроме частных домовладений, к газоснабжению подключены 7 прочих крупных потребителей, а именно:</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в г. Северске - ТЭЦ АО "РИР" (Автодорога 14/11);</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в пос. Самусь - административно-бытовой корпус ООО "</w:t>
      </w:r>
      <w:proofErr w:type="spellStart"/>
      <w:r w:rsidRPr="00894D7C">
        <w:rPr>
          <w:rFonts w:ascii="Times New Roman" w:hAnsi="Times New Roman" w:cs="Times New Roman"/>
        </w:rPr>
        <w:t>Самусьский</w:t>
      </w:r>
      <w:proofErr w:type="spellEnd"/>
      <w:r w:rsidRPr="00894D7C">
        <w:rPr>
          <w:rFonts w:ascii="Times New Roman" w:hAnsi="Times New Roman" w:cs="Times New Roman"/>
        </w:rPr>
        <w:t xml:space="preserve"> ССРЗ", Центральная отопительная котельная МКП "СВК", ООО "</w:t>
      </w:r>
      <w:proofErr w:type="spellStart"/>
      <w:r w:rsidRPr="00894D7C">
        <w:rPr>
          <w:rFonts w:ascii="Times New Roman" w:hAnsi="Times New Roman" w:cs="Times New Roman"/>
        </w:rPr>
        <w:t>Интергласс</w:t>
      </w:r>
      <w:proofErr w:type="spellEnd"/>
      <w:r w:rsidRPr="00894D7C">
        <w:rPr>
          <w:rFonts w:ascii="Times New Roman" w:hAnsi="Times New Roman" w:cs="Times New Roman"/>
        </w:rPr>
        <w:t>", ООО "</w:t>
      </w:r>
      <w:proofErr w:type="spellStart"/>
      <w:r w:rsidRPr="00894D7C">
        <w:rPr>
          <w:rFonts w:ascii="Times New Roman" w:hAnsi="Times New Roman" w:cs="Times New Roman"/>
        </w:rPr>
        <w:t>Топлайн</w:t>
      </w:r>
      <w:proofErr w:type="spellEnd"/>
      <w:r w:rsidRPr="00894D7C">
        <w:rPr>
          <w:rFonts w:ascii="Times New Roman" w:hAnsi="Times New Roman" w:cs="Times New Roman"/>
        </w:rPr>
        <w:t xml:space="preserve">", ООО "ЛПУМГ", ИП </w:t>
      </w:r>
      <w:proofErr w:type="spellStart"/>
      <w:r w:rsidRPr="00894D7C">
        <w:rPr>
          <w:rFonts w:ascii="Times New Roman" w:hAnsi="Times New Roman" w:cs="Times New Roman"/>
        </w:rPr>
        <w:t>Варданян</w:t>
      </w:r>
      <w:proofErr w:type="spellEnd"/>
      <w:r w:rsidRPr="00894D7C">
        <w:rPr>
          <w:rFonts w:ascii="Times New Roman" w:hAnsi="Times New Roman" w:cs="Times New Roman"/>
        </w:rPr>
        <w:t xml:space="preserve"> А.М.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По предварительным оценкам, указанным в Схеме </w:t>
      </w:r>
      <w:proofErr w:type="gramStart"/>
      <w:r w:rsidRPr="00894D7C">
        <w:rPr>
          <w:rFonts w:ascii="Times New Roman" w:hAnsi="Times New Roman" w:cs="Times New Roman"/>
        </w:rPr>
        <w:t>газоснабжения</w:t>
      </w:r>
      <w:proofErr w:type="gramEnd"/>
      <w:r w:rsidRPr="00894D7C">
        <w:rPr>
          <w:rFonts w:ascii="Times New Roman" w:hAnsi="Times New Roman" w:cs="Times New Roman"/>
        </w:rPr>
        <w:t xml:space="preserve"> ЗАТО Северск до 2030 года, потенциальными потребителями газа являются 2938 частных домовладений и 14 прочих потребителей.</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На территории пос. Орловка выработку тепловой энергии обеспечивает модульно-газовая котельная, введенная в эксплуатацию в 2014 году. Видом основного топлива установленных в котельной котлов является газ. С начала эксплуатации котельная работает на резервном дизельном топливе по причине отсутствия газоснабжения. Для перевода котельной на предусмотренное проектом топливо требуется строительство магистрального газопровода от ГРС пос. Самусь до котельной пос. Орловка, реализация которого предусматривается в рамках Программы.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Энергетическую эффективность наружного освещения г. Северска по структуре и принципам организации можно характеризовать как световую систему высокой энергетической эффективности. В рамках заключенного </w:t>
      </w:r>
      <w:proofErr w:type="spellStart"/>
      <w:r w:rsidRPr="00894D7C">
        <w:rPr>
          <w:rFonts w:ascii="Times New Roman" w:hAnsi="Times New Roman" w:cs="Times New Roman"/>
        </w:rPr>
        <w:t>энергосервисного</w:t>
      </w:r>
      <w:proofErr w:type="spellEnd"/>
      <w:r w:rsidRPr="00894D7C">
        <w:rPr>
          <w:rFonts w:ascii="Times New Roman" w:hAnsi="Times New Roman" w:cs="Times New Roman"/>
        </w:rPr>
        <w:t xml:space="preserve"> контракта с ПАО "Ростелеком" в г. Северске в 2022 году произведена модернизация всего существующего уличного освещения путем установки светодиодных светильников. В общей сложности были заменены 4057 элементов уличного освещения. В результате был обеспечен нормативный уровень освещения улично-дорожной сети. Все автодороги улиц города освещаются новыми </w:t>
      </w:r>
      <w:proofErr w:type="spellStart"/>
      <w:r w:rsidRPr="00894D7C">
        <w:rPr>
          <w:rFonts w:ascii="Times New Roman" w:hAnsi="Times New Roman" w:cs="Times New Roman"/>
        </w:rPr>
        <w:t>энергоэффективными</w:t>
      </w:r>
      <w:proofErr w:type="spellEnd"/>
      <w:r w:rsidRPr="00894D7C">
        <w:rPr>
          <w:rFonts w:ascii="Times New Roman" w:hAnsi="Times New Roman" w:cs="Times New Roman"/>
        </w:rPr>
        <w:t xml:space="preserve"> светодиодными светильниками.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Тем не менее остается проблема безопасности на дорогах города, обусловленная нарушениями норм освещенности пешеходных переходов.</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На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насчитывается 292 пешеходных перехода, из них 43 пешеходных перехода имеют недостаточную освещенность.</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II. ЦЕЛИ И ЗАДАЧИ ПОДПРОГРАММЫ 2, СРОКИ И ЭТАПЫ ЕЕ</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РЕАЛИЗАЦИИ, ЦЕЛЕВЫЕ ПОКАЗАТЕЛИ (ИНДИКАТОРЫ)</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РЕЗУЛЬТАТИВНОСТИ РЕАЛИЗАЦИИ ПОДПРОГРАММЫ 2</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 xml:space="preserve">Целью подпрограммы 2 является повышение эффективности снабжения организаций и </w:t>
      </w:r>
      <w:proofErr w:type="gramStart"/>
      <w:r w:rsidRPr="00894D7C">
        <w:rPr>
          <w:rFonts w:ascii="Times New Roman" w:hAnsi="Times New Roman" w:cs="Times New Roman"/>
        </w:rPr>
        <w:t>населения</w:t>
      </w:r>
      <w:proofErr w:type="gramEnd"/>
      <w:r w:rsidRPr="00894D7C">
        <w:rPr>
          <w:rFonts w:ascii="Times New Roman" w:hAnsi="Times New Roman" w:cs="Times New Roman"/>
        </w:rPr>
        <w:t xml:space="preserve"> ЗАТО Северск энергетическими ресурсами.</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Для достижения цели необходимо решение следующих задач подпрограммы 2:</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1) повышение уровня газификации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2) улучшение качества освещения пешеходных переходов г. Северска;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3) организация уличного освещения и текущего содержания электрооборудования объектов </w:t>
      </w:r>
      <w:r w:rsidRPr="00894D7C">
        <w:rPr>
          <w:rFonts w:ascii="Times New Roman" w:hAnsi="Times New Roman" w:cs="Times New Roman"/>
        </w:rPr>
        <w:lastRenderedPageBreak/>
        <w:t xml:space="preserve">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Срок реализации подпрограммы 2: 2025 - 2027 годы. Этапы не предусмотрены.</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Сведения о составе и значениях целевых показателей (индикаторов) результативности подпрограммы 2 представлены в таблице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Сведения о составе и значениях целевых показателей</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(индикаторов) результативности подпрограммы 2 "Развитие</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сетей энергоснабжения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муниципальной</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программы "Повышение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1</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rPr>
          <w:rFonts w:ascii="Times New Roman" w:hAnsi="Times New Roman" w:cs="Times New Roman"/>
        </w:rPr>
        <w:sectPr w:rsidR="00894D7C" w:rsidRPr="00894D7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329"/>
        <w:gridCol w:w="1204"/>
        <w:gridCol w:w="604"/>
        <w:gridCol w:w="604"/>
        <w:gridCol w:w="604"/>
        <w:gridCol w:w="604"/>
        <w:gridCol w:w="604"/>
        <w:gridCol w:w="1444"/>
        <w:gridCol w:w="1714"/>
        <w:gridCol w:w="1669"/>
        <w:gridCol w:w="1744"/>
      </w:tblGrid>
      <w:tr w:rsidR="00894D7C" w:rsidRPr="00894D7C">
        <w:tc>
          <w:tcPr>
            <w:tcW w:w="45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N п/п</w:t>
            </w:r>
          </w:p>
        </w:tc>
        <w:tc>
          <w:tcPr>
            <w:tcW w:w="2329"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целевого показателя (индикатора)</w:t>
            </w:r>
          </w:p>
        </w:tc>
        <w:tc>
          <w:tcPr>
            <w:tcW w:w="12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4464" w:type="dxa"/>
            <w:gridSpan w:val="6"/>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целевых показателей</w:t>
            </w:r>
          </w:p>
        </w:tc>
        <w:tc>
          <w:tcPr>
            <w:tcW w:w="171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Периодичность сбора данных</w:t>
            </w:r>
          </w:p>
        </w:tc>
        <w:tc>
          <w:tcPr>
            <w:tcW w:w="1669"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Метод сбора информации</w:t>
            </w:r>
          </w:p>
        </w:tc>
        <w:tc>
          <w:tcPr>
            <w:tcW w:w="174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Ответственный за сбор данных по показателю</w:t>
            </w:r>
          </w:p>
        </w:tc>
      </w:tr>
      <w:tr w:rsidR="00894D7C" w:rsidRPr="00894D7C">
        <w:tc>
          <w:tcPr>
            <w:tcW w:w="454" w:type="dxa"/>
            <w:vMerge/>
          </w:tcPr>
          <w:p w:rsidR="00894D7C" w:rsidRPr="00894D7C" w:rsidRDefault="00894D7C">
            <w:pPr>
              <w:pStyle w:val="ConsPlusNormal"/>
              <w:rPr>
                <w:rFonts w:ascii="Times New Roman" w:hAnsi="Times New Roman" w:cs="Times New Roman"/>
              </w:rPr>
            </w:pPr>
          </w:p>
        </w:tc>
        <w:tc>
          <w:tcPr>
            <w:tcW w:w="2329" w:type="dxa"/>
            <w:vMerge/>
          </w:tcPr>
          <w:p w:rsidR="00894D7C" w:rsidRPr="00894D7C" w:rsidRDefault="00894D7C">
            <w:pPr>
              <w:pStyle w:val="ConsPlusNormal"/>
              <w:rPr>
                <w:rFonts w:ascii="Times New Roman" w:hAnsi="Times New Roman" w:cs="Times New Roman"/>
              </w:rPr>
            </w:pPr>
          </w:p>
        </w:tc>
        <w:tc>
          <w:tcPr>
            <w:tcW w:w="1204" w:type="dxa"/>
            <w:vMerge/>
          </w:tcPr>
          <w:p w:rsidR="00894D7C" w:rsidRPr="00894D7C" w:rsidRDefault="00894D7C">
            <w:pPr>
              <w:pStyle w:val="ConsPlusNormal"/>
              <w:rPr>
                <w:rFonts w:ascii="Times New Roman" w:hAnsi="Times New Roman" w:cs="Times New Roman"/>
              </w:rPr>
            </w:pPr>
          </w:p>
        </w:t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2023 год</w:t>
            </w:r>
          </w:p>
        </w:t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w:t>
            </w:r>
          </w:p>
        </w:tc>
        <w:tc>
          <w:tcPr>
            <w:tcW w:w="14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(прогнозный период)</w:t>
            </w:r>
          </w:p>
        </w:tc>
        <w:tc>
          <w:tcPr>
            <w:tcW w:w="1714" w:type="dxa"/>
            <w:vMerge/>
          </w:tcPr>
          <w:p w:rsidR="00894D7C" w:rsidRPr="00894D7C" w:rsidRDefault="00894D7C">
            <w:pPr>
              <w:pStyle w:val="ConsPlusNormal"/>
              <w:rPr>
                <w:rFonts w:ascii="Times New Roman" w:hAnsi="Times New Roman" w:cs="Times New Roman"/>
              </w:rPr>
            </w:pPr>
          </w:p>
        </w:tc>
        <w:tc>
          <w:tcPr>
            <w:tcW w:w="1669" w:type="dxa"/>
            <w:vMerge/>
          </w:tcPr>
          <w:p w:rsidR="00894D7C" w:rsidRPr="00894D7C" w:rsidRDefault="00894D7C">
            <w:pPr>
              <w:pStyle w:val="ConsPlusNormal"/>
              <w:rPr>
                <w:rFonts w:ascii="Times New Roman" w:hAnsi="Times New Roman" w:cs="Times New Roman"/>
              </w:rPr>
            </w:pPr>
          </w:p>
        </w:tc>
        <w:tc>
          <w:tcPr>
            <w:tcW w:w="1744" w:type="dxa"/>
            <w:vMerge/>
          </w:tcPr>
          <w:p w:rsidR="00894D7C" w:rsidRPr="00894D7C" w:rsidRDefault="00894D7C">
            <w:pPr>
              <w:pStyle w:val="ConsPlusNormal"/>
              <w:rPr>
                <w:rFonts w:ascii="Times New Roman" w:hAnsi="Times New Roman" w:cs="Times New Roman"/>
              </w:rPr>
            </w:pP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32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171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1669"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17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r>
      <w:tr w:rsidR="00894D7C" w:rsidRPr="00894D7C">
        <w:tc>
          <w:tcPr>
            <w:tcW w:w="13578"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Показатели подпрограммы 2 "Развитие сетей энергоснабжения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Количество объектов благоустройства и дорожного обустройства, обеспеченных энергоснабжением</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ед</w:t>
            </w:r>
            <w:proofErr w:type="spellEnd"/>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67</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73</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12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2,24</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78"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Показатели задачи 1 "Повышение уровня газификации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подпрограммы 2</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Ввод в эксплуатацию магистрального газопровода до котельной пос. Орловка</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ед</w:t>
            </w:r>
            <w:proofErr w:type="spellEnd"/>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78"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Показатели задачи 2 "Улучшение качества освещения пешеходных переходов г. Северска" подпрограммы 2</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2.1</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Доля пешеходных переходов с нормативным освещением от количества пешеходных переходов (нарастающим итогом)</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86,3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87,3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87,3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87,3</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87,3</w:t>
            </w:r>
          </w:p>
        </w:tc>
        <w:tc>
          <w:tcPr>
            <w:tcW w:w="17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13578" w:type="dxa"/>
            <w:gridSpan w:val="12"/>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Показатели задачи 3 "Организация уличного освещения 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 подпрограммы 2</w:t>
            </w:r>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3.1</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Обеспечено функционирование объектов уличного освещения</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66,9</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65,5</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65,5</w:t>
            </w:r>
          </w:p>
        </w:tc>
        <w:tc>
          <w:tcPr>
            <w:tcW w:w="171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3.2</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Обеспечено функционирование электрооборудования объектов благоустройства</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75,3</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72,3</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72,3</w:t>
            </w:r>
          </w:p>
        </w:tc>
        <w:tc>
          <w:tcPr>
            <w:tcW w:w="171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r w:rsidR="00894D7C" w:rsidRPr="00894D7C">
        <w:tc>
          <w:tcPr>
            <w:tcW w:w="45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w:t>
            </w:r>
          </w:p>
        </w:tc>
        <w:tc>
          <w:tcPr>
            <w:tcW w:w="2329"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Обеспечено энергоснабжение объектов дорожного обустройства</w:t>
            </w:r>
          </w:p>
        </w:tc>
        <w:tc>
          <w:tcPr>
            <w:tcW w:w="120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проц</w:t>
            </w:r>
            <w:proofErr w:type="spellEnd"/>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4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w:t>
            </w:r>
          </w:p>
        </w:tc>
        <w:tc>
          <w:tcPr>
            <w:tcW w:w="171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Ежеквартально</w:t>
            </w:r>
          </w:p>
        </w:tc>
        <w:tc>
          <w:tcPr>
            <w:tcW w:w="1669"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Периодическая отчетность</w:t>
            </w:r>
          </w:p>
        </w:tc>
        <w:tc>
          <w:tcPr>
            <w:tcW w:w="174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r>
    </w:tbl>
    <w:p w:rsidR="00894D7C" w:rsidRPr="00894D7C" w:rsidRDefault="00894D7C">
      <w:pPr>
        <w:pStyle w:val="ConsPlusNormal"/>
        <w:rPr>
          <w:rFonts w:ascii="Times New Roman" w:hAnsi="Times New Roman" w:cs="Times New Roman"/>
        </w:rPr>
        <w:sectPr w:rsidR="00894D7C" w:rsidRPr="00894D7C">
          <w:pgSz w:w="16838" w:h="11905" w:orient="landscape"/>
          <w:pgMar w:top="1701" w:right="1134" w:bottom="850" w:left="1134" w:header="0" w:footer="0" w:gutter="0"/>
          <w:cols w:space="720"/>
          <w:titlePg/>
        </w:sect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outlineLvl w:val="2"/>
        <w:rPr>
          <w:rFonts w:ascii="Times New Roman" w:hAnsi="Times New Roman" w:cs="Times New Roman"/>
        </w:rPr>
      </w:pPr>
      <w:r w:rsidRPr="00894D7C">
        <w:rPr>
          <w:rFonts w:ascii="Times New Roman" w:hAnsi="Times New Roman" w:cs="Times New Roman"/>
        </w:rPr>
        <w:t>III. СИСТЕМА МЕРОПРИЯТИЙ ПОДПРОГРАММЫ 2</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И ЕЕ РЕСУРСНОЕ ОБЕСПЕЧЕНИЕ</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ind w:firstLine="540"/>
        <w:jc w:val="both"/>
        <w:rPr>
          <w:rFonts w:ascii="Times New Roman" w:hAnsi="Times New Roman" w:cs="Times New Roman"/>
        </w:rPr>
      </w:pPr>
      <w:r w:rsidRPr="00894D7C">
        <w:rPr>
          <w:rFonts w:ascii="Times New Roman" w:hAnsi="Times New Roman" w:cs="Times New Roman"/>
        </w:rPr>
        <w:t>В рамках подпрограммы 2 планируется реализация:</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1) основных мероприятий (до 31.12.2025):</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а) организация строительства газораспределительных сетей;</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б) модернизация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2) проекта "Строительство магистрального газопровода от ГРС пос. Самусь до котельной пос. Орловка"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3) комплексов процессных мероприятий (далее - КПМ):</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а) КПМ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(с 01.01.2026);</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б) КПМ "Организация уличного освещения 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 xml:space="preserve">Привлечение средств федерального и областного бюджета для строительства газораспределительных сетей возможно в рамках государственной </w:t>
      </w:r>
      <w:hyperlink r:id="rId13">
        <w:r w:rsidRPr="00894D7C">
          <w:rPr>
            <w:rFonts w:ascii="Times New Roman" w:hAnsi="Times New Roman" w:cs="Times New Roman"/>
            <w:color w:val="0000FF"/>
          </w:rPr>
          <w:t>программы</w:t>
        </w:r>
      </w:hyperlink>
      <w:r w:rsidRPr="00894D7C">
        <w:rPr>
          <w:rFonts w:ascii="Times New Roman" w:hAnsi="Times New Roman" w:cs="Times New Roman"/>
        </w:rPr>
        <w:t xml:space="preserve"> "Развитие коммунальной инфраструктуры Томской области", утвержденной постановлением Администрации Томской области от 27.09.2019 N 346а.</w:t>
      </w:r>
    </w:p>
    <w:p w:rsidR="00894D7C" w:rsidRPr="00894D7C" w:rsidRDefault="00894D7C">
      <w:pPr>
        <w:pStyle w:val="ConsPlusNormal"/>
        <w:spacing w:before="220"/>
        <w:ind w:firstLine="540"/>
        <w:jc w:val="both"/>
        <w:rPr>
          <w:rFonts w:ascii="Times New Roman" w:hAnsi="Times New Roman" w:cs="Times New Roman"/>
        </w:rPr>
      </w:pPr>
      <w:r w:rsidRPr="00894D7C">
        <w:rPr>
          <w:rFonts w:ascii="Times New Roman" w:hAnsi="Times New Roman" w:cs="Times New Roman"/>
        </w:rPr>
        <w:t>Ресурсное обеспечение подпрограммы 2 представлено в таблице 2.</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Перечень структурных элементов и ресурсное обеспечение</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подпрограммы 2 "Развитие сетей энергоснабжения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w:t>
      </w:r>
    </w:p>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Северск" муниципальной программы "Повышение</w:t>
      </w:r>
    </w:p>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center"/>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Таблица 2</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rPr>
          <w:rFonts w:ascii="Times New Roman" w:hAnsi="Times New Roman" w:cs="Times New Roman"/>
        </w:rPr>
        <w:sectPr w:rsidR="00894D7C" w:rsidRPr="00894D7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28"/>
        <w:gridCol w:w="1134"/>
        <w:gridCol w:w="1134"/>
        <w:gridCol w:w="1134"/>
        <w:gridCol w:w="1134"/>
        <w:gridCol w:w="1134"/>
        <w:gridCol w:w="1134"/>
        <w:gridCol w:w="1417"/>
        <w:gridCol w:w="1984"/>
        <w:gridCol w:w="850"/>
      </w:tblGrid>
      <w:tr w:rsidR="00894D7C" w:rsidRPr="00894D7C">
        <w:tc>
          <w:tcPr>
            <w:tcW w:w="6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N п/п</w:t>
            </w:r>
          </w:p>
        </w:tc>
        <w:tc>
          <w:tcPr>
            <w:tcW w:w="1928"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Наименования задачи подпрограммы, структурного элемента, мероприятия приоритетного проекта</w:t>
            </w:r>
          </w:p>
        </w:tc>
        <w:tc>
          <w:tcPr>
            <w:tcW w:w="113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Срок реализации, год</w:t>
            </w:r>
          </w:p>
        </w:tc>
        <w:tc>
          <w:tcPr>
            <w:tcW w:w="113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Объем финансирования, тыс. руб.</w:t>
            </w:r>
          </w:p>
        </w:tc>
        <w:tc>
          <w:tcPr>
            <w:tcW w:w="4536" w:type="dxa"/>
            <w:gridSpan w:val="4"/>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 том числе за счет средств</w:t>
            </w:r>
          </w:p>
        </w:tc>
        <w:tc>
          <w:tcPr>
            <w:tcW w:w="1417"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Участники подпрограммы, участники мероприятия</w:t>
            </w:r>
          </w:p>
        </w:tc>
        <w:tc>
          <w:tcPr>
            <w:tcW w:w="2834" w:type="dxa"/>
            <w:gridSpan w:val="2"/>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Показатели конечного результата структурного элемента, мероприятия приоритетного проекта по годам реализации</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федерального бюджета (по согласованию (прогноз)</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областного бюджета (по согласованию (прогноз)</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местного бюджета</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внебюджетных источников (по согласованию (прогноз)</w:t>
            </w:r>
          </w:p>
        </w:tc>
        <w:tc>
          <w:tcPr>
            <w:tcW w:w="1417" w:type="dxa"/>
            <w:vMerge/>
          </w:tcPr>
          <w:p w:rsidR="00894D7C" w:rsidRPr="00894D7C" w:rsidRDefault="00894D7C">
            <w:pPr>
              <w:pStyle w:val="ConsPlusNormal"/>
              <w:rPr>
                <w:rFonts w:ascii="Times New Roman" w:hAnsi="Times New Roman" w:cs="Times New Roman"/>
              </w:rPr>
            </w:pPr>
          </w:p>
        </w:tc>
        <w:tc>
          <w:tcPr>
            <w:tcW w:w="198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и единица измерения</w:t>
            </w:r>
          </w:p>
        </w:tc>
        <w:tc>
          <w:tcPr>
            <w:tcW w:w="850"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по годам реализации</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92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41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1 "Повышение уровня газификации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Организация строительства газораспределительных сетей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УКС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Строительство магистрального газопровода от ГРС пос. Самусь до котельной пос. Орловка (протяженность - 10,64 км) (в </w:t>
            </w:r>
            <w:proofErr w:type="spellStart"/>
            <w:r w:rsidRPr="00894D7C">
              <w:rPr>
                <w:rFonts w:ascii="Times New Roman" w:hAnsi="Times New Roman" w:cs="Times New Roman"/>
              </w:rPr>
              <w:t>т.ч</w:t>
            </w:r>
            <w:proofErr w:type="spellEnd"/>
            <w:r w:rsidRPr="00894D7C">
              <w:rPr>
                <w:rFonts w:ascii="Times New Roman" w:hAnsi="Times New Roman" w:cs="Times New Roman"/>
              </w:rPr>
              <w:t>. ПИР)</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УКС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котельных, подключенных к центральному газоснабжению,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1 "Повышение уровня газификации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Проект "Строительство магистрального газопровода от ГРС пос. Самусь до котельной пос. Орловка" (с 01.01.2026)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vAlign w:val="center"/>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2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Модернизация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xml:space="preserve">, 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переходов </w:t>
            </w:r>
            <w:r w:rsidRPr="00894D7C">
              <w:rPr>
                <w:rFonts w:ascii="Times New Roman" w:hAnsi="Times New Roman" w:cs="Times New Roman"/>
              </w:rPr>
              <w:lastRenderedPageBreak/>
              <w:t xml:space="preserve">(нарастающим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87,3</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2.1.1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Сооружение нормативного освещения пешеходных переходов г. Северска, в том числе с обследованием и разработкой проектов</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пешеходных переходов с улучшенным освещением,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2.1.2</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Сооружение нормативного освещения пешеходных переходов на внегородских </w:t>
            </w:r>
            <w:proofErr w:type="gramStart"/>
            <w:r w:rsidRPr="00894D7C">
              <w:rPr>
                <w:rFonts w:ascii="Times New Roman" w:hAnsi="Times New Roman" w:cs="Times New Roman"/>
              </w:rPr>
              <w:t>территориях</w:t>
            </w:r>
            <w:proofErr w:type="gramEnd"/>
            <w:r w:rsidRPr="00894D7C">
              <w:rPr>
                <w:rFonts w:ascii="Times New Roman" w:hAnsi="Times New Roman" w:cs="Times New Roman"/>
              </w:rPr>
              <w:t xml:space="preserve"> ЗАТО Северск, в том числе с обследованием и разработкой проектов</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пешеходных переходов с улучшенным освещением,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w:t>
            </w:r>
          </w:p>
        </w:tc>
      </w:tr>
      <w:tr w:rsidR="00894D7C" w:rsidRPr="00894D7C">
        <w:tc>
          <w:tcPr>
            <w:tcW w:w="60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2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vAlign w:val="center"/>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(с </w:t>
            </w:r>
            <w:r w:rsidRPr="00894D7C">
              <w:rPr>
                <w:rFonts w:ascii="Times New Roman" w:hAnsi="Times New Roman" w:cs="Times New Roman"/>
              </w:rPr>
              <w:lastRenderedPageBreak/>
              <w:t>01.01.2026)"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xml:space="preserve">, 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w:t>
            </w:r>
            <w:r w:rsidRPr="00894D7C">
              <w:rPr>
                <w:rFonts w:ascii="Times New Roman" w:hAnsi="Times New Roman" w:cs="Times New Roman"/>
              </w:rPr>
              <w:lastRenderedPageBreak/>
              <w:t xml:space="preserve">количества пешеходных переходов (нарастающим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87,3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переходов (нарастающим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87,3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переходов (нарастающим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87,3</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3 "Организация уличного освещения 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3.1</w:t>
            </w: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"Организация уличного освещения и </w:t>
            </w:r>
            <w:r w:rsidRPr="00894D7C">
              <w:rPr>
                <w:rFonts w:ascii="Times New Roman" w:hAnsi="Times New Roman" w:cs="Times New Roman"/>
              </w:rPr>
              <w:lastRenderedPageBreak/>
              <w:t xml:space="preserve">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 (с 01.01.2024)</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153456,37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153456,37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54117,68</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54117,68</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w:t>
            </w:r>
            <w:r w:rsidRPr="00894D7C">
              <w:rPr>
                <w:rFonts w:ascii="Times New Roman" w:hAnsi="Times New Roman" w:cs="Times New Roman"/>
              </w:rPr>
              <w:lastRenderedPageBreak/>
              <w:t xml:space="preserve">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56500,89</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56500,89</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66,9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75,3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65,5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72,3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65,5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72,3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p>
        </w:tc>
        <w:tc>
          <w:tcPr>
            <w:tcW w:w="1928"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Итого по подпрограмме 2</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156232,72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57707,41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1928" w:type="dxa"/>
            <w:vMerge/>
          </w:tcPr>
          <w:p w:rsidR="00894D7C" w:rsidRPr="00894D7C" w:rsidRDefault="00894D7C">
            <w:pPr>
              <w:pStyle w:val="ConsPlusNormal"/>
              <w:rPr>
                <w:rFonts w:ascii="Times New Roman" w:hAnsi="Times New Roman" w:cs="Times New Roman"/>
              </w:rPr>
            </w:pP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42837,80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198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bl>
    <w:p w:rsidR="00894D7C" w:rsidRPr="00894D7C" w:rsidRDefault="00894D7C">
      <w:pPr>
        <w:pStyle w:val="ConsPlusNormal"/>
        <w:rPr>
          <w:rFonts w:ascii="Times New Roman" w:hAnsi="Times New Roman" w:cs="Times New Roman"/>
        </w:rPr>
        <w:sectPr w:rsidR="00894D7C" w:rsidRPr="00894D7C">
          <w:pgSz w:w="16838" w:h="11905" w:orient="landscape"/>
          <w:pgMar w:top="1701" w:right="1134" w:bottom="850" w:left="1134" w:header="0" w:footer="0" w:gutter="0"/>
          <w:cols w:space="720"/>
          <w:titlePg/>
        </w:sect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outlineLvl w:val="1"/>
        <w:rPr>
          <w:rFonts w:ascii="Times New Roman" w:hAnsi="Times New Roman" w:cs="Times New Roman"/>
        </w:rPr>
      </w:pPr>
      <w:r w:rsidRPr="00894D7C">
        <w:rPr>
          <w:rFonts w:ascii="Times New Roman" w:hAnsi="Times New Roman" w:cs="Times New Roman"/>
        </w:rPr>
        <w:t>Приложение 3</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к муниципальной программе</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на 2025 - 2027 годы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bookmarkStart w:id="5" w:name="P2590"/>
      <w:bookmarkEnd w:id="5"/>
      <w:r w:rsidRPr="00894D7C">
        <w:rPr>
          <w:rFonts w:ascii="Times New Roman" w:hAnsi="Times New Roman" w:cs="Times New Roman"/>
        </w:rPr>
        <w:t>ОБЩАЯ ПОТРЕБНОСТЬ</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В РЕСУРСНОМ ОБЕСПЕЧЕНИИ РЕАЛИЗАЦИИ МУНИЦИПАЛЬНОЙ ПРОГРАММЫ</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 xml:space="preserve">"ПОВЫШЕНИЕ ЭНЕРГОЭФФЕКТИВНОСТИ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ВКЛЮЧАЯ</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ПРОГНОЗНУЮ ОЦЕНКУ РАСХОДОВ</w:t>
      </w:r>
    </w:p>
    <w:p w:rsidR="00894D7C" w:rsidRPr="00894D7C" w:rsidRDefault="00894D7C">
      <w:pPr>
        <w:pStyle w:val="ConsPlusNormal"/>
        <w:spacing w:after="1"/>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41"/>
        <w:gridCol w:w="907"/>
        <w:gridCol w:w="1134"/>
        <w:gridCol w:w="1134"/>
        <w:gridCol w:w="1134"/>
        <w:gridCol w:w="1134"/>
        <w:gridCol w:w="1134"/>
        <w:gridCol w:w="1417"/>
        <w:gridCol w:w="2098"/>
        <w:gridCol w:w="850"/>
      </w:tblGrid>
      <w:tr w:rsidR="00894D7C" w:rsidRPr="00894D7C">
        <w:tc>
          <w:tcPr>
            <w:tcW w:w="60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N п/п</w:t>
            </w:r>
          </w:p>
        </w:tc>
        <w:tc>
          <w:tcPr>
            <w:tcW w:w="2041"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Наименования подпрограммы, задачи подпрограммы, структурного элемента, мероприятия приоритетного проекта муниципальной программы</w:t>
            </w:r>
          </w:p>
        </w:tc>
        <w:tc>
          <w:tcPr>
            <w:tcW w:w="907"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Срок реализации, год</w:t>
            </w:r>
          </w:p>
        </w:tc>
        <w:tc>
          <w:tcPr>
            <w:tcW w:w="1134"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Объем финансирования, тыс. руб.</w:t>
            </w:r>
          </w:p>
        </w:tc>
        <w:tc>
          <w:tcPr>
            <w:tcW w:w="4536" w:type="dxa"/>
            <w:gridSpan w:val="4"/>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 том числе за счет средств</w:t>
            </w:r>
          </w:p>
        </w:tc>
        <w:tc>
          <w:tcPr>
            <w:tcW w:w="1417" w:type="dxa"/>
            <w:vMerge w:val="restart"/>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Участники Программы, участники мероприятия</w:t>
            </w:r>
          </w:p>
        </w:tc>
        <w:tc>
          <w:tcPr>
            <w:tcW w:w="2948" w:type="dxa"/>
            <w:gridSpan w:val="2"/>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Показатели конечного результата структурного элемента по годам реализации</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федерального бюджета</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областного бюджета</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местного бюджета</w:t>
            </w:r>
          </w:p>
        </w:tc>
        <w:tc>
          <w:tcPr>
            <w:tcW w:w="113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внебюджетных источников</w:t>
            </w:r>
          </w:p>
        </w:tc>
        <w:tc>
          <w:tcPr>
            <w:tcW w:w="1417" w:type="dxa"/>
            <w:vMerge/>
          </w:tcPr>
          <w:p w:rsidR="00894D7C" w:rsidRPr="00894D7C" w:rsidRDefault="00894D7C">
            <w:pPr>
              <w:pStyle w:val="ConsPlusNormal"/>
              <w:rPr>
                <w:rFonts w:ascii="Times New Roman" w:hAnsi="Times New Roman" w:cs="Times New Roman"/>
              </w:rPr>
            </w:pPr>
          </w:p>
        </w:tc>
        <w:tc>
          <w:tcPr>
            <w:tcW w:w="2098"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наименование и единица измерения</w:t>
            </w:r>
          </w:p>
        </w:tc>
        <w:tc>
          <w:tcPr>
            <w:tcW w:w="850"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значения по годам реализации</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1"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113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41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r>
      <w:tr w:rsidR="00894D7C" w:rsidRPr="00894D7C">
        <w:tc>
          <w:tcPr>
            <w:tcW w:w="13587" w:type="dxa"/>
            <w:gridSpan w:val="11"/>
          </w:tcPr>
          <w:p w:rsidR="00894D7C" w:rsidRPr="00894D7C" w:rsidRDefault="00894D7C">
            <w:pPr>
              <w:pStyle w:val="ConsPlusNormal"/>
              <w:outlineLvl w:val="2"/>
              <w:rPr>
                <w:rFonts w:ascii="Times New Roman" w:hAnsi="Times New Roman" w:cs="Times New Roman"/>
              </w:rPr>
            </w:pPr>
            <w:r w:rsidRPr="00894D7C">
              <w:rPr>
                <w:rFonts w:ascii="Times New Roman" w:hAnsi="Times New Roman" w:cs="Times New Roman"/>
              </w:rPr>
              <w:t>Подпрограмма 1 "Повышение энергетической эффективности в муниципальном и жилищном секторе" Программы</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1 "Экономия потребления энергетических ресурсов в муниципальном секторе" подпрограммы 1</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w:t>
            </w:r>
            <w:r w:rsidRPr="00894D7C">
              <w:rPr>
                <w:rFonts w:ascii="Times New Roman" w:hAnsi="Times New Roman" w:cs="Times New Roman"/>
              </w:rPr>
              <w:lastRenderedPageBreak/>
              <w:t xml:space="preserve">мероприятие. Реализация организационно-технических мероприятий по повышению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потребления энергетических ресурсов ОМСУ и МУ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xml:space="preserve">, </w:t>
            </w:r>
            <w:r w:rsidRPr="00894D7C">
              <w:rPr>
                <w:rFonts w:ascii="Times New Roman" w:hAnsi="Times New Roman" w:cs="Times New Roman"/>
              </w:rPr>
              <w:lastRenderedPageBreak/>
              <w:t>Управление культуры</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Разработка программ энергосбережения и повышения энергетической эффективности в муниципальных учреждениях</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Управление культуры</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программ,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1.1.2</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Замена оконных блоков в муниципальных учреждениях</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Управление культуры</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замененных оконных блоков,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1.1.3</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Замена светильников на светодиодные в муниципальных учреждениях</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Управление культуры</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установленных светильников,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1.1.4</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Устранение аварий на объектах </w:t>
            </w:r>
            <w:r w:rsidRPr="00894D7C">
              <w:rPr>
                <w:rFonts w:ascii="Times New Roman" w:hAnsi="Times New Roman" w:cs="Times New Roman"/>
              </w:rPr>
              <w:lastRenderedPageBreak/>
              <w:t>жилищно-коммунального хозяйства</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Безаварийное </w:t>
            </w:r>
            <w:r w:rsidRPr="00894D7C">
              <w:rPr>
                <w:rFonts w:ascii="Times New Roman" w:hAnsi="Times New Roman" w:cs="Times New Roman"/>
              </w:rPr>
              <w:lastRenderedPageBreak/>
              <w:t xml:space="preserve">состояние объектов,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100</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1 "Экономия потребления энергетических ресурсов в муниципальном секторе" подпрограммы 1</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КПМ "Экономия потребления энергетических ресурсов в муниципальном секторе" (с 01.01.2026)</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6594,70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6594,70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Управление культуры</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4122,00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4122,00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2472,70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2472,70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0,057</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2472,70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2472,70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органов местного самоуправления и муниципальных учреждений на кв. </w:t>
            </w:r>
            <w:r w:rsidRPr="00894D7C">
              <w:rPr>
                <w:rFonts w:ascii="Times New Roman" w:hAnsi="Times New Roman" w:cs="Times New Roman"/>
              </w:rPr>
              <w:lastRenderedPageBreak/>
              <w:t xml:space="preserve">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0,057</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2 "Экономия потребления энергетических ресурсов в жилищном секторе" подпрограммы 1</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Реализация энергосберегающих мероприятий в жилищном секторе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ТСЖ, управляющие организации</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Внесение платы за установку общедомовых приборов учета и за установку (замену) приборов учета в жилых помещениях муниципального жилищного </w:t>
            </w:r>
            <w:proofErr w:type="gramStart"/>
            <w:r w:rsidRPr="00894D7C">
              <w:rPr>
                <w:rFonts w:ascii="Times New Roman" w:hAnsi="Times New Roman" w:cs="Times New Roman"/>
              </w:rPr>
              <w:t>фонда</w:t>
            </w:r>
            <w:proofErr w:type="gramEnd"/>
            <w:r w:rsidRPr="00894D7C">
              <w:rPr>
                <w:rFonts w:ascii="Times New Roman" w:hAnsi="Times New Roman" w:cs="Times New Roman"/>
              </w:rPr>
              <w:t xml:space="preserve"> ЗАТО Северск</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330,66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установленных индивидуальных приборов учета,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2.1.2</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Оплата расходов на коммунальные услуги в размере повышающего коэффициента к нормативу потребления</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2025,24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квартир (жилых помещений), не оборудованных ИПУ, </w:t>
            </w:r>
            <w:proofErr w:type="spellStart"/>
            <w:r w:rsidRPr="00894D7C">
              <w:rPr>
                <w:rFonts w:ascii="Times New Roman" w:hAnsi="Times New Roman" w:cs="Times New Roman"/>
              </w:rPr>
              <w:t>шт</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195</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Задача 2 "Экономия потребления энергетических ресурсов в жилищном секторе" подпрограммы 1</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"Экономия </w:t>
            </w:r>
            <w:r w:rsidRPr="00894D7C">
              <w:rPr>
                <w:rFonts w:ascii="Times New Roman" w:hAnsi="Times New Roman" w:cs="Times New Roman"/>
              </w:rPr>
              <w:lastRenderedPageBreak/>
              <w:t>потребления энергетических ресурсов в жилищном секторе" (с 01.01.2026)</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5570,46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5570,46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2785,23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2785,23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2785,23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2785,23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2785,23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2785,23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Удельный суммарный расход энергетических ресурсов в многоквартирных домах на кв. м, </w:t>
            </w:r>
            <w:proofErr w:type="spellStart"/>
            <w:r w:rsidRPr="00894D7C">
              <w:rPr>
                <w:rFonts w:ascii="Times New Roman" w:hAnsi="Times New Roman" w:cs="Times New Roman"/>
              </w:rPr>
              <w:t>тыс</w:t>
            </w:r>
            <w:proofErr w:type="spellEnd"/>
            <w:r w:rsidRPr="00894D7C">
              <w:rPr>
                <w:rFonts w:ascii="Times New Roman" w:hAnsi="Times New Roman" w:cs="Times New Roman"/>
              </w:rPr>
              <w:t xml:space="preserve"> т </w:t>
            </w:r>
            <w:proofErr w:type="spellStart"/>
            <w:r w:rsidRPr="00894D7C">
              <w:rPr>
                <w:rFonts w:ascii="Times New Roman" w:hAnsi="Times New Roman" w:cs="Times New Roman"/>
              </w:rPr>
              <w:t>усл</w:t>
            </w:r>
            <w:proofErr w:type="spellEnd"/>
            <w:r w:rsidRPr="00894D7C">
              <w:rPr>
                <w:rFonts w:ascii="Times New Roman" w:hAnsi="Times New Roman" w:cs="Times New Roman"/>
              </w:rPr>
              <w:t xml:space="preserve"> </w:t>
            </w:r>
            <w:proofErr w:type="spellStart"/>
            <w:r w:rsidRPr="00894D7C">
              <w:rPr>
                <w:rFonts w:ascii="Times New Roman" w:hAnsi="Times New Roman" w:cs="Times New Roman"/>
              </w:rPr>
              <w:t>топл</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0,059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Итого по </w:t>
            </w:r>
            <w:hyperlink w:anchor="P1378">
              <w:r w:rsidRPr="00894D7C">
                <w:rPr>
                  <w:rFonts w:ascii="Times New Roman" w:hAnsi="Times New Roman" w:cs="Times New Roman"/>
                  <w:color w:val="0000FF"/>
                </w:rPr>
                <w:t>подпрограмме 1</w:t>
              </w:r>
            </w:hyperlink>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14521,07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14521,07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2355,91</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объема электрической энергии, расчеты за которую осуществляются с использованием приборов учета, в общем объеме электрической энергии, </w:t>
            </w:r>
            <w:r w:rsidRPr="00894D7C">
              <w:rPr>
                <w:rFonts w:ascii="Times New Roman" w:hAnsi="Times New Roman" w:cs="Times New Roman"/>
              </w:rPr>
              <w:lastRenderedPageBreak/>
              <w:t xml:space="preserve">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74,7</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76,5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4. Доля объема горячей воды, </w:t>
            </w:r>
            <w:r w:rsidRPr="00894D7C">
              <w:rPr>
                <w:rFonts w:ascii="Times New Roman" w:hAnsi="Times New Roman" w:cs="Times New Roman"/>
              </w:rPr>
              <w:lastRenderedPageBreak/>
              <w:t xml:space="preserve">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44,8</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Увеличение доли жилых помещений, оснащенных индивидуальными приборами учета холодной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84,9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7. Увеличение доли жилых помещений, </w:t>
            </w:r>
            <w:r w:rsidRPr="00894D7C">
              <w:rPr>
                <w:rFonts w:ascii="Times New Roman" w:hAnsi="Times New Roman" w:cs="Times New Roman"/>
              </w:rPr>
              <w:lastRenderedPageBreak/>
              <w:t xml:space="preserve">оснащенных индивидуальными приборами учета горячей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84,6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6907,23</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6907,23</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74,8</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Доля объема </w:t>
            </w:r>
            <w:r w:rsidRPr="00894D7C">
              <w:rPr>
                <w:rFonts w:ascii="Times New Roman" w:hAnsi="Times New Roman" w:cs="Times New Roman"/>
              </w:rPr>
              <w:lastRenderedPageBreak/>
              <w:t xml:space="preserve">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76,6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w:t>
            </w:r>
            <w:r w:rsidRPr="00894D7C">
              <w:rPr>
                <w:rFonts w:ascii="Times New Roman" w:hAnsi="Times New Roman" w:cs="Times New Roman"/>
              </w:rPr>
              <w:lastRenderedPageBreak/>
              <w:t xml:space="preserve">(используемого)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Увеличение доли жилых помещений, оснащенных индивидуальными приборами учета холодной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7. Увеличение доли жилых помещений, оснащенных индивидуальными приборами учета горячей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84,8</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5257,93</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5257,93</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74,8</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76,6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4. Доля объема горячей воды, расчеты за которую осуществляются с использованием приборов учета, в общем объеме горячей воды, </w:t>
            </w:r>
            <w:r w:rsidRPr="00894D7C">
              <w:rPr>
                <w:rFonts w:ascii="Times New Roman" w:hAnsi="Times New Roman" w:cs="Times New Roman"/>
              </w:rPr>
              <w:lastRenderedPageBreak/>
              <w:t xml:space="preserve">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45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Увеличение доли жилых помещений, оснащенных индивидуальными приборами учета холодной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85,1</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7. Увеличение доли жилых помещений, оснащенных индивидуальными приборами учета горячей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84,8</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2028 </w:t>
            </w:r>
            <w:r w:rsidRPr="00894D7C">
              <w:rPr>
                <w:rFonts w:ascii="Times New Roman" w:hAnsi="Times New Roman" w:cs="Times New Roman"/>
              </w:rPr>
              <w:lastRenderedPageBreak/>
              <w:t>(прогнозный период)</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5257,93</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5257,93</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объема </w:t>
            </w:r>
            <w:r w:rsidRPr="00894D7C">
              <w:rPr>
                <w:rFonts w:ascii="Times New Roman" w:hAnsi="Times New Roman" w:cs="Times New Roman"/>
              </w:rPr>
              <w:lastRenderedPageBreak/>
              <w:t xml:space="preserve">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74,8</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Доля объема холодной воды, расчеты за которую осуществляются с использованием приборов учета, в общем объеме </w:t>
            </w:r>
            <w:r w:rsidRPr="00894D7C">
              <w:rPr>
                <w:rFonts w:ascii="Times New Roman" w:hAnsi="Times New Roman" w:cs="Times New Roman"/>
              </w:rPr>
              <w:lastRenderedPageBreak/>
              <w:t xml:space="preserve">холодной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76,6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45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Увеличение доли </w:t>
            </w:r>
            <w:r w:rsidRPr="00894D7C">
              <w:rPr>
                <w:rFonts w:ascii="Times New Roman" w:hAnsi="Times New Roman" w:cs="Times New Roman"/>
              </w:rPr>
              <w:lastRenderedPageBreak/>
              <w:t xml:space="preserve">жилых помещений, оснащенных индивидуальными приборами учета холодной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85,1</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7. Увеличение доли жилых помещений, оснащенных индивидуальными приборами учета горячей воды,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84,8</w:t>
            </w:r>
          </w:p>
        </w:tc>
      </w:tr>
      <w:tr w:rsidR="00894D7C" w:rsidRPr="00894D7C">
        <w:tc>
          <w:tcPr>
            <w:tcW w:w="13587" w:type="dxa"/>
            <w:gridSpan w:val="11"/>
          </w:tcPr>
          <w:p w:rsidR="00894D7C" w:rsidRPr="00894D7C" w:rsidRDefault="00894D7C">
            <w:pPr>
              <w:pStyle w:val="ConsPlusNormal"/>
              <w:outlineLvl w:val="2"/>
              <w:rPr>
                <w:rFonts w:ascii="Times New Roman" w:hAnsi="Times New Roman" w:cs="Times New Roman"/>
              </w:rPr>
            </w:pPr>
            <w:r w:rsidRPr="00894D7C">
              <w:rPr>
                <w:rFonts w:ascii="Times New Roman" w:hAnsi="Times New Roman" w:cs="Times New Roman"/>
              </w:rPr>
              <w:t xml:space="preserve">Подпрограмма 2 "Развитие сетей энергоснабжения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 Программы</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1 "Повышение уровня газификации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Организация строительства газораспределительных сетей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УКС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Строительство магистрального газопровода от ГРС пос. Самусь до котельной пос. Орловка (протяженность - 10,64 км) (в </w:t>
            </w:r>
            <w:proofErr w:type="spellStart"/>
            <w:r w:rsidRPr="00894D7C">
              <w:rPr>
                <w:rFonts w:ascii="Times New Roman" w:hAnsi="Times New Roman" w:cs="Times New Roman"/>
              </w:rPr>
              <w:t>т.ч</w:t>
            </w:r>
            <w:proofErr w:type="spellEnd"/>
            <w:r w:rsidRPr="00894D7C">
              <w:rPr>
                <w:rFonts w:ascii="Times New Roman" w:hAnsi="Times New Roman" w:cs="Times New Roman"/>
              </w:rPr>
              <w:t>. ПИР)</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УКС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котельных, подключенных к центральному газоснабжению,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1 "Повышение уровня газификации </w:t>
            </w:r>
            <w:proofErr w:type="gramStart"/>
            <w:r w:rsidRPr="00894D7C">
              <w:rPr>
                <w:rFonts w:ascii="Times New Roman" w:hAnsi="Times New Roman" w:cs="Times New Roman"/>
              </w:rPr>
              <w:t>территории</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Проект "Строительство магистрального газопровода от ГРС пос. Самусь до котельной пос. Орловка" (с 01.01.2026)</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174824,41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36328,51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УКС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174824,41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36328,51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Ввод в эксплуатацию магистрального газопровода до котельной пос. Орловка,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2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Основное мероприятие. Модернизация освещения пешеходных переходов г. Северска (до 31.12.2025), в </w:t>
            </w:r>
            <w:proofErr w:type="spellStart"/>
            <w:r w:rsidRPr="00894D7C">
              <w:rPr>
                <w:rFonts w:ascii="Times New Roman" w:hAnsi="Times New Roman" w:cs="Times New Roman"/>
              </w:rPr>
              <w:t>т.ч</w:t>
            </w:r>
            <w:proofErr w:type="spellEnd"/>
            <w:r w:rsidRPr="00894D7C">
              <w:rPr>
                <w:rFonts w:ascii="Times New Roman" w:hAnsi="Times New Roman" w:cs="Times New Roman"/>
              </w:rPr>
              <w:t>.:</w:t>
            </w:r>
          </w:p>
        </w:tc>
        <w:tc>
          <w:tcPr>
            <w:tcW w:w="90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xml:space="preserve">, 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1569,83</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переходов (нарастающим </w:t>
            </w:r>
            <w:r w:rsidRPr="00894D7C">
              <w:rPr>
                <w:rFonts w:ascii="Times New Roman" w:hAnsi="Times New Roman" w:cs="Times New Roman"/>
              </w:rPr>
              <w:lastRenderedPageBreak/>
              <w:t xml:space="preserve">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87,3</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Сооружение нормативного освещения пешеходных переходов г. Северска, в том числе с обследованием и разработкой проектов</w:t>
            </w:r>
          </w:p>
        </w:tc>
        <w:tc>
          <w:tcPr>
            <w:tcW w:w="90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1179,31</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пешеходных переходов с улучшенным освещением,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2.1.2</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Сооружение нормативного освещения пешеходных переходов на внегородских </w:t>
            </w:r>
            <w:proofErr w:type="gramStart"/>
            <w:r w:rsidRPr="00894D7C">
              <w:rPr>
                <w:rFonts w:ascii="Times New Roman" w:hAnsi="Times New Roman" w:cs="Times New Roman"/>
              </w:rPr>
              <w:t>территориях</w:t>
            </w:r>
            <w:proofErr w:type="gramEnd"/>
            <w:r w:rsidRPr="00894D7C">
              <w:rPr>
                <w:rFonts w:ascii="Times New Roman" w:hAnsi="Times New Roman" w:cs="Times New Roman"/>
              </w:rPr>
              <w:t xml:space="preserve"> ЗАТО Северск, в том числе с обследованием и разработкой проектов</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390,52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пешеходных переходов с улучшенным освещением,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2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"Улучшение качества освещения пешеходных </w:t>
            </w:r>
            <w:proofErr w:type="gramStart"/>
            <w:r w:rsidRPr="00894D7C">
              <w:rPr>
                <w:rFonts w:ascii="Times New Roman" w:hAnsi="Times New Roman" w:cs="Times New Roman"/>
              </w:rPr>
              <w:t>переходов</w:t>
            </w:r>
            <w:proofErr w:type="gramEnd"/>
            <w:r w:rsidRPr="00894D7C">
              <w:rPr>
                <w:rFonts w:ascii="Times New Roman" w:hAnsi="Times New Roman" w:cs="Times New Roman"/>
              </w:rPr>
              <w:t xml:space="preserve"> ЗАТО Северск" (с 01.01.2026)</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1556,52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1556,52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r w:rsidRPr="00894D7C">
              <w:rPr>
                <w:rFonts w:ascii="Times New Roman" w:hAnsi="Times New Roman" w:cs="Times New Roman"/>
              </w:rPr>
              <w:t xml:space="preserve">, УВГТ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1206,52</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w:t>
            </w:r>
            <w:r w:rsidRPr="00894D7C">
              <w:rPr>
                <w:rFonts w:ascii="Times New Roman" w:hAnsi="Times New Roman" w:cs="Times New Roman"/>
              </w:rPr>
              <w:lastRenderedPageBreak/>
              <w:t xml:space="preserve">переходов (нарастающим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88,4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350,00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350,00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переходов (нарастающим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350,00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350,00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Доля пешеходных переходов с нормативным освещением от количества пешеходных переходов (нарастающим итогом),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89,4</w:t>
            </w:r>
          </w:p>
        </w:tc>
      </w:tr>
      <w:tr w:rsidR="00894D7C" w:rsidRPr="00894D7C">
        <w:tc>
          <w:tcPr>
            <w:tcW w:w="60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2983" w:type="dxa"/>
            <w:gridSpan w:val="10"/>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Задача 3 "Организация уличного освещения и текущего содержания электрооборудования объектов благоустройства и объектов 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 подпрограммы 2</w:t>
            </w:r>
          </w:p>
        </w:tc>
      </w:tr>
      <w:tr w:rsidR="00894D7C" w:rsidRPr="00894D7C">
        <w:tc>
          <w:tcPr>
            <w:tcW w:w="604"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3.1</w:t>
            </w: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КПМ "Организация уличного освещения и текущего содержания электрооборудования объектов благоустройства и объектов </w:t>
            </w:r>
            <w:r w:rsidRPr="00894D7C">
              <w:rPr>
                <w:rFonts w:ascii="Times New Roman" w:hAnsi="Times New Roman" w:cs="Times New Roman"/>
              </w:rPr>
              <w:lastRenderedPageBreak/>
              <w:t xml:space="preserve">дорожного </w:t>
            </w:r>
            <w:proofErr w:type="gramStart"/>
            <w:r w:rsidRPr="00894D7C">
              <w:rPr>
                <w:rFonts w:ascii="Times New Roman" w:hAnsi="Times New Roman" w:cs="Times New Roman"/>
              </w:rPr>
              <w:t>обустройства</w:t>
            </w:r>
            <w:proofErr w:type="gramEnd"/>
            <w:r w:rsidRPr="00894D7C">
              <w:rPr>
                <w:rFonts w:ascii="Times New Roman" w:hAnsi="Times New Roman" w:cs="Times New Roman"/>
              </w:rPr>
              <w:t xml:space="preserve"> ЗАТО Северск" (с 01.01.2024)</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163035,74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163035,74</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X</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54117,68</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54117,68</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Обеспечено функционирование электрооборудовани</w:t>
            </w:r>
            <w:r w:rsidRPr="00894D7C">
              <w:rPr>
                <w:rFonts w:ascii="Times New Roman" w:hAnsi="Times New Roman" w:cs="Times New Roman"/>
              </w:rPr>
              <w:lastRenderedPageBreak/>
              <w:t xml:space="preserve">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56500,89</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56500,89</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52417,17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52417,17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52417,17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52417,17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Обеспечено функционирование объектов уличного освещения,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Обеспечено функционирование электрооборудования объектов благоустройства,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3. Обеспечено энергоснабжение объектов дорожного обустройства, </w:t>
            </w:r>
            <w:proofErr w:type="spellStart"/>
            <w:r w:rsidRPr="00894D7C">
              <w:rPr>
                <w:rFonts w:ascii="Times New Roman" w:hAnsi="Times New Roman" w:cs="Times New Roman"/>
              </w:rPr>
              <w:t>проц</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100</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Итого по </w:t>
            </w:r>
            <w:hyperlink w:anchor="P2004">
              <w:r w:rsidRPr="00894D7C">
                <w:rPr>
                  <w:rFonts w:ascii="Times New Roman" w:hAnsi="Times New Roman" w:cs="Times New Roman"/>
                  <w:color w:val="0000FF"/>
                </w:rPr>
                <w:t>подпрограмме 2</w:t>
              </w:r>
            </w:hyperlink>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340986,50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202490,60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55687,51</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объектов благоустройства и дорожного обустройства, обеспеченных энергоснабжением,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Удельный расход электрической энергии в системах уличного освещения </w:t>
            </w:r>
            <w:r w:rsidRPr="00894D7C">
              <w:rPr>
                <w:rFonts w:ascii="Times New Roman" w:hAnsi="Times New Roman" w:cs="Times New Roman"/>
              </w:rPr>
              <w:lastRenderedPageBreak/>
              <w:t>(на 1 кв. метр освещаемой площади с уровнем освещенности, соответствующим установленным нормативам),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2,24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232531,82</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94035,92</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объектов благоустройства и дорожного обустройства, обеспеченных энергоснабжением,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2,24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52767,17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52767,17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объектов благоустройства и дорожного обустройства, </w:t>
            </w:r>
            <w:r w:rsidRPr="00894D7C">
              <w:rPr>
                <w:rFonts w:ascii="Times New Roman" w:hAnsi="Times New Roman" w:cs="Times New Roman"/>
              </w:rPr>
              <w:lastRenderedPageBreak/>
              <w:t xml:space="preserve">обеспеченных энергоснабжением,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73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2,24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52767,17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52767,17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Количество объектов благоустройства и дорожного обустройства, обеспеченных энергоснабжением, </w:t>
            </w:r>
            <w:proofErr w:type="spellStart"/>
            <w:r w:rsidRPr="00894D7C">
              <w:rPr>
                <w:rFonts w:ascii="Times New Roman" w:hAnsi="Times New Roman" w:cs="Times New Roman"/>
              </w:rPr>
              <w:t>ед</w:t>
            </w:r>
            <w:proofErr w:type="spellEnd"/>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73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w:t>
            </w:r>
            <w:r w:rsidRPr="00894D7C">
              <w:rPr>
                <w:rFonts w:ascii="Times New Roman" w:hAnsi="Times New Roman" w:cs="Times New Roman"/>
              </w:rPr>
              <w:lastRenderedPageBreak/>
              <w:t>нормативам),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2,24</w:t>
            </w:r>
          </w:p>
        </w:tc>
      </w:tr>
      <w:tr w:rsidR="00894D7C" w:rsidRPr="00894D7C">
        <w:tc>
          <w:tcPr>
            <w:tcW w:w="9222" w:type="dxa"/>
            <w:gridSpan w:val="8"/>
          </w:tcPr>
          <w:p w:rsidR="00894D7C" w:rsidRPr="00894D7C" w:rsidRDefault="00894D7C">
            <w:pPr>
              <w:pStyle w:val="ConsPlusNormal"/>
              <w:outlineLvl w:val="2"/>
              <w:rPr>
                <w:rFonts w:ascii="Times New Roman" w:hAnsi="Times New Roman" w:cs="Times New Roman"/>
              </w:rPr>
            </w:pPr>
            <w:r w:rsidRPr="00894D7C">
              <w:rPr>
                <w:rFonts w:ascii="Times New Roman" w:hAnsi="Times New Roman" w:cs="Times New Roman"/>
              </w:rPr>
              <w:t>Подпрограмма 3 "Обеспечивающая подпрограмма" Программы</w:t>
            </w:r>
          </w:p>
        </w:tc>
        <w:tc>
          <w:tcPr>
            <w:tcW w:w="1417" w:type="dxa"/>
            <w:vMerge/>
          </w:tcPr>
          <w:p w:rsidR="00894D7C" w:rsidRPr="00894D7C" w:rsidRDefault="00894D7C">
            <w:pPr>
              <w:pStyle w:val="ConsPlusNormal"/>
              <w:rPr>
                <w:rFonts w:ascii="Times New Roman" w:hAnsi="Times New Roman" w:cs="Times New Roman"/>
              </w:rPr>
            </w:pPr>
          </w:p>
        </w:tc>
        <w:tc>
          <w:tcPr>
            <w:tcW w:w="2948" w:type="dxa"/>
            <w:gridSpan w:val="2"/>
          </w:tcPr>
          <w:p w:rsidR="00894D7C" w:rsidRPr="00894D7C" w:rsidRDefault="00894D7C">
            <w:pPr>
              <w:pStyle w:val="ConsPlusNormal"/>
              <w:rPr>
                <w:rFonts w:ascii="Times New Roman" w:hAnsi="Times New Roman" w:cs="Times New Roman"/>
              </w:rPr>
            </w:pP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Итого по </w:t>
            </w:r>
            <w:hyperlink w:anchor="P666">
              <w:r w:rsidRPr="00894D7C">
                <w:rPr>
                  <w:rFonts w:ascii="Times New Roman" w:hAnsi="Times New Roman" w:cs="Times New Roman"/>
                  <w:color w:val="0000FF"/>
                </w:rPr>
                <w:t>подпрограмме 3</w:t>
              </w:r>
            </w:hyperlink>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val="restart"/>
          </w:tcPr>
          <w:p w:rsidR="00894D7C" w:rsidRPr="00894D7C" w:rsidRDefault="00894D7C">
            <w:pPr>
              <w:pStyle w:val="ConsPlusNormal"/>
              <w:rPr>
                <w:rFonts w:ascii="Times New Roman" w:hAnsi="Times New Roman" w:cs="Times New Roman"/>
              </w:rPr>
            </w:pPr>
          </w:p>
        </w:tc>
        <w:tc>
          <w:tcPr>
            <w:tcW w:w="2041"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Итого по Программе</w:t>
            </w:r>
          </w:p>
        </w:tc>
        <w:tc>
          <w:tcPr>
            <w:tcW w:w="90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Всего</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355507,57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217011,67</w:t>
            </w:r>
          </w:p>
        </w:tc>
        <w:tc>
          <w:tcPr>
            <w:tcW w:w="1134"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Х</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58043,42</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899,9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Удельная величина потребления тепловой энергии в многоквартирных домах на 1 кв. м общей площади, </w:t>
            </w:r>
            <w:r w:rsidRPr="00894D7C">
              <w:rPr>
                <w:rFonts w:ascii="Times New Roman" w:hAnsi="Times New Roman" w:cs="Times New Roman"/>
              </w:rPr>
              <w:lastRenderedPageBreak/>
              <w:t>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0,254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3. Удельная величина потребления горячей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18,34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4. Удельная величина потребления холодной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36,39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96,5</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Удельная величина потребления тепловой энергии муниципальными </w:t>
            </w:r>
            <w:r w:rsidRPr="00894D7C">
              <w:rPr>
                <w:rFonts w:ascii="Times New Roman" w:hAnsi="Times New Roman" w:cs="Times New Roman"/>
              </w:rPr>
              <w:lastRenderedPageBreak/>
              <w:t>бюджетными учреждениями и органами местного самоуправления на 1 кв. м общей площади, 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0,216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0,96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239439,05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138495,90</w:t>
            </w:r>
          </w:p>
        </w:tc>
        <w:tc>
          <w:tcPr>
            <w:tcW w:w="113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100943,15</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1. Удельная величина потребления электрической энергии в </w:t>
            </w:r>
            <w:r w:rsidRPr="00894D7C">
              <w:rPr>
                <w:rFonts w:ascii="Times New Roman" w:hAnsi="Times New Roman" w:cs="Times New Roman"/>
              </w:rPr>
              <w:lastRenderedPageBreak/>
              <w:t>многоквартирных домах на 1 проживающего,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899,9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Удельная величина потребления тепловой энергии в многоквартирных домах на 1 кв. м общей площади, 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0,253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3. Удельная величина потребления горячей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18,34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4. Удельная величина потребления холодной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36,39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5. Удельная величина потребления электрической энергии муниципальными </w:t>
            </w:r>
            <w:r w:rsidRPr="00894D7C">
              <w:rPr>
                <w:rFonts w:ascii="Times New Roman" w:hAnsi="Times New Roman" w:cs="Times New Roman"/>
              </w:rPr>
              <w:lastRenderedPageBreak/>
              <w:t>бюджетными учреждениями и органами местного самоуправления на 1 человека населения,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96,6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0,216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0,96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8. Удельная величина потребления холодной воды муниципальными </w:t>
            </w:r>
            <w:r w:rsidRPr="00894D7C">
              <w:rPr>
                <w:rFonts w:ascii="Times New Roman" w:hAnsi="Times New Roman" w:cs="Times New Roman"/>
              </w:rPr>
              <w:lastRenderedPageBreak/>
              <w:t>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1,76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58025,10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58025,10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899,9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2. Удельная величина потребления тепловой энергии в многоквартирных домах на 1 кв. м общей площади, 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0,253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3. Удельная величина потребления горячей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18,34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4. Удельная величина </w:t>
            </w:r>
            <w:r w:rsidRPr="00894D7C">
              <w:rPr>
                <w:rFonts w:ascii="Times New Roman" w:hAnsi="Times New Roman" w:cs="Times New Roman"/>
              </w:rPr>
              <w:lastRenderedPageBreak/>
              <w:t>потребления холодной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36,39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96,6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0,216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7. Удельная величина потребления горячей воды муниципальными </w:t>
            </w:r>
            <w:r w:rsidRPr="00894D7C">
              <w:rPr>
                <w:rFonts w:ascii="Times New Roman" w:hAnsi="Times New Roman" w:cs="Times New Roman"/>
              </w:rPr>
              <w:lastRenderedPageBreak/>
              <w:t>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0,96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(прогнозный период)</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58025,10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58025,10</w:t>
            </w:r>
          </w:p>
        </w:tc>
        <w:tc>
          <w:tcPr>
            <w:tcW w:w="1134" w:type="dxa"/>
            <w:vMerge w:val="restart"/>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0,00</w:t>
            </w: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899,9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2. Удельная величина потребления тепловой энергии в многоквартирных домах на 1 кв. м общей площади, </w:t>
            </w:r>
            <w:r w:rsidRPr="00894D7C">
              <w:rPr>
                <w:rFonts w:ascii="Times New Roman" w:hAnsi="Times New Roman" w:cs="Times New Roman"/>
              </w:rPr>
              <w:lastRenderedPageBreak/>
              <w:t>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0,253</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3. Удельная величина потребления горячей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18,34</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4. Удельная величина потребления холодной воды в многоквартирных домах на 1 проживающего,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36,39</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96,6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6. Удельная величина потребления тепловой энергии муниципальными </w:t>
            </w:r>
            <w:r w:rsidRPr="00894D7C">
              <w:rPr>
                <w:rFonts w:ascii="Times New Roman" w:hAnsi="Times New Roman" w:cs="Times New Roman"/>
              </w:rPr>
              <w:lastRenderedPageBreak/>
              <w:t>бюджетными учреждениями и органами местного самоуправления на 1 кв. м общей площади, Гкал</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lastRenderedPageBreak/>
              <w:t>0,216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0,96</w:t>
            </w:r>
          </w:p>
        </w:tc>
      </w:tr>
      <w:tr w:rsidR="00894D7C" w:rsidRPr="00894D7C">
        <w:tc>
          <w:tcPr>
            <w:tcW w:w="604" w:type="dxa"/>
            <w:vMerge/>
          </w:tcPr>
          <w:p w:rsidR="00894D7C" w:rsidRPr="00894D7C" w:rsidRDefault="00894D7C">
            <w:pPr>
              <w:pStyle w:val="ConsPlusNormal"/>
              <w:rPr>
                <w:rFonts w:ascii="Times New Roman" w:hAnsi="Times New Roman" w:cs="Times New Roman"/>
              </w:rPr>
            </w:pPr>
          </w:p>
        </w:tc>
        <w:tc>
          <w:tcPr>
            <w:tcW w:w="2041" w:type="dxa"/>
            <w:vMerge/>
          </w:tcPr>
          <w:p w:rsidR="00894D7C" w:rsidRPr="00894D7C" w:rsidRDefault="00894D7C">
            <w:pPr>
              <w:pStyle w:val="ConsPlusNormal"/>
              <w:rPr>
                <w:rFonts w:ascii="Times New Roman" w:hAnsi="Times New Roman" w:cs="Times New Roman"/>
              </w:rPr>
            </w:pPr>
          </w:p>
        </w:tc>
        <w:tc>
          <w:tcPr>
            <w:tcW w:w="907"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134" w:type="dxa"/>
            <w:vMerge/>
          </w:tcPr>
          <w:p w:rsidR="00894D7C" w:rsidRPr="00894D7C" w:rsidRDefault="00894D7C">
            <w:pPr>
              <w:pStyle w:val="ConsPlusNormal"/>
              <w:rPr>
                <w:rFonts w:ascii="Times New Roman" w:hAnsi="Times New Roman" w:cs="Times New Roman"/>
              </w:rPr>
            </w:pPr>
          </w:p>
        </w:tc>
        <w:tc>
          <w:tcPr>
            <w:tcW w:w="1417" w:type="dxa"/>
            <w:vMerge/>
          </w:tcPr>
          <w:p w:rsidR="00894D7C" w:rsidRPr="00894D7C" w:rsidRDefault="00894D7C">
            <w:pPr>
              <w:pStyle w:val="ConsPlusNormal"/>
              <w:rPr>
                <w:rFonts w:ascii="Times New Roman" w:hAnsi="Times New Roman" w:cs="Times New Roman"/>
              </w:rPr>
            </w:pPr>
          </w:p>
        </w:tc>
        <w:tc>
          <w:tcPr>
            <w:tcW w:w="2098"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894D7C">
              <w:rPr>
                <w:rFonts w:ascii="Times New Roman" w:hAnsi="Times New Roman" w:cs="Times New Roman"/>
                <w:vertAlign w:val="superscript"/>
              </w:rPr>
              <w:t>3</w:t>
            </w:r>
          </w:p>
        </w:tc>
        <w:tc>
          <w:tcPr>
            <w:tcW w:w="850" w:type="dxa"/>
          </w:tcPr>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1,76</w:t>
            </w:r>
          </w:p>
        </w:tc>
      </w:tr>
    </w:tbl>
    <w:p w:rsidR="00894D7C" w:rsidRPr="00894D7C" w:rsidRDefault="00894D7C">
      <w:pPr>
        <w:pStyle w:val="ConsPlusNormal"/>
        <w:rPr>
          <w:rFonts w:ascii="Times New Roman" w:hAnsi="Times New Roman" w:cs="Times New Roman"/>
        </w:rPr>
        <w:sectPr w:rsidR="00894D7C" w:rsidRPr="00894D7C">
          <w:pgSz w:w="16838" w:h="11905" w:orient="landscape"/>
          <w:pgMar w:top="1701" w:right="1134" w:bottom="850" w:left="1134" w:header="0" w:footer="0" w:gutter="0"/>
          <w:cols w:space="720"/>
          <w:titlePg/>
        </w:sect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both"/>
        <w:rPr>
          <w:rFonts w:ascii="Times New Roman" w:hAnsi="Times New Roman" w:cs="Times New Roman"/>
        </w:rPr>
      </w:pPr>
    </w:p>
    <w:p w:rsidR="00894D7C" w:rsidRPr="00894D7C" w:rsidRDefault="00894D7C">
      <w:pPr>
        <w:pStyle w:val="ConsPlusNormal"/>
        <w:jc w:val="right"/>
        <w:outlineLvl w:val="1"/>
        <w:rPr>
          <w:rFonts w:ascii="Times New Roman" w:hAnsi="Times New Roman" w:cs="Times New Roman"/>
        </w:rPr>
      </w:pPr>
      <w:r w:rsidRPr="00894D7C">
        <w:rPr>
          <w:rFonts w:ascii="Times New Roman" w:hAnsi="Times New Roman" w:cs="Times New Roman"/>
        </w:rPr>
        <w:t>Приложение 4</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к муниципальной программе</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 xml:space="preserve">"Повышение </w:t>
      </w:r>
      <w:proofErr w:type="spellStart"/>
      <w:r w:rsidRPr="00894D7C">
        <w:rPr>
          <w:rFonts w:ascii="Times New Roman" w:hAnsi="Times New Roman" w:cs="Times New Roman"/>
        </w:rPr>
        <w:t>энергоэффективности</w:t>
      </w:r>
      <w:proofErr w:type="spellEnd"/>
      <w:r w:rsidRPr="00894D7C">
        <w:rPr>
          <w:rFonts w:ascii="Times New Roman" w:hAnsi="Times New Roman" w:cs="Times New Roman"/>
        </w:rPr>
        <w:t xml:space="preserve"> </w:t>
      </w:r>
      <w:proofErr w:type="gramStart"/>
      <w:r w:rsidRPr="00894D7C">
        <w:rPr>
          <w:rFonts w:ascii="Times New Roman" w:hAnsi="Times New Roman" w:cs="Times New Roman"/>
        </w:rPr>
        <w:t>в</w:t>
      </w:r>
      <w:proofErr w:type="gramEnd"/>
      <w:r w:rsidRPr="00894D7C">
        <w:rPr>
          <w:rFonts w:ascii="Times New Roman" w:hAnsi="Times New Roman" w:cs="Times New Roman"/>
        </w:rPr>
        <w:t xml:space="preserve"> ЗАТО Северск"</w:t>
      </w:r>
    </w:p>
    <w:p w:rsidR="00894D7C" w:rsidRPr="00894D7C" w:rsidRDefault="00894D7C">
      <w:pPr>
        <w:pStyle w:val="ConsPlusNormal"/>
        <w:jc w:val="right"/>
        <w:rPr>
          <w:rFonts w:ascii="Times New Roman" w:hAnsi="Times New Roman" w:cs="Times New Roman"/>
        </w:rPr>
      </w:pPr>
      <w:r w:rsidRPr="00894D7C">
        <w:rPr>
          <w:rFonts w:ascii="Times New Roman" w:hAnsi="Times New Roman" w:cs="Times New Roman"/>
        </w:rPr>
        <w:t>на 2025 - 2027 годы</w:t>
      </w:r>
    </w:p>
    <w:p w:rsidR="00894D7C" w:rsidRPr="00894D7C" w:rsidRDefault="00894D7C">
      <w:pPr>
        <w:pStyle w:val="ConsPlusNormal"/>
        <w:jc w:val="both"/>
        <w:rPr>
          <w:rFonts w:ascii="Times New Roman" w:hAnsi="Times New Roman" w:cs="Times New Roman"/>
        </w:rPr>
      </w:pPr>
    </w:p>
    <w:p w:rsidR="00894D7C" w:rsidRPr="00894D7C" w:rsidRDefault="00894D7C">
      <w:pPr>
        <w:pStyle w:val="ConsPlusTitle"/>
        <w:jc w:val="center"/>
        <w:rPr>
          <w:rFonts w:ascii="Times New Roman" w:hAnsi="Times New Roman" w:cs="Times New Roman"/>
        </w:rPr>
      </w:pPr>
      <w:bookmarkStart w:id="6" w:name="P3379"/>
      <w:bookmarkEnd w:id="6"/>
      <w:r w:rsidRPr="00894D7C">
        <w:rPr>
          <w:rFonts w:ascii="Times New Roman" w:hAnsi="Times New Roman" w:cs="Times New Roman"/>
        </w:rPr>
        <w:t>БАЗОВЫЕ ПОКАЗАТЕЛИ,</w:t>
      </w:r>
    </w:p>
    <w:p w:rsidR="00894D7C" w:rsidRPr="00894D7C" w:rsidRDefault="00894D7C">
      <w:pPr>
        <w:pStyle w:val="ConsPlusTitle"/>
        <w:jc w:val="center"/>
        <w:rPr>
          <w:rFonts w:ascii="Times New Roman" w:hAnsi="Times New Roman" w:cs="Times New Roman"/>
        </w:rPr>
      </w:pPr>
      <w:r w:rsidRPr="00894D7C">
        <w:rPr>
          <w:rFonts w:ascii="Times New Roman" w:hAnsi="Times New Roman" w:cs="Times New Roman"/>
        </w:rPr>
        <w:t>ИСПОЛЬЗУЕМЫЕ ДЛЯ РАСЧЕТА ИНДИКАТОРОВ ПРОГРАММЫ</w:t>
      </w:r>
    </w:p>
    <w:p w:rsidR="00894D7C" w:rsidRPr="00894D7C" w:rsidRDefault="00894D7C">
      <w:pPr>
        <w:pStyle w:val="ConsPlusNormal"/>
        <w:spacing w:after="1"/>
        <w:rPr>
          <w:rFonts w:ascii="Times New Roman" w:hAnsi="Times New Roman" w:cs="Times New Roman"/>
        </w:rPr>
      </w:pPr>
    </w:p>
    <w:p w:rsidR="00894D7C" w:rsidRPr="00894D7C" w:rsidRDefault="00894D7C">
      <w:pPr>
        <w:pStyle w:val="ConsPlusNormal"/>
        <w:jc w:val="both"/>
        <w:rPr>
          <w:rFonts w:ascii="Times New Roman" w:hAnsi="Times New Roman" w:cs="Times New Roman"/>
        </w:rPr>
      </w:pPr>
      <w:bookmarkStart w:id="7" w:name="_GoBack"/>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044"/>
        <w:gridCol w:w="794"/>
        <w:gridCol w:w="1264"/>
        <w:gridCol w:w="1264"/>
        <w:gridCol w:w="1264"/>
        <w:gridCol w:w="1264"/>
        <w:gridCol w:w="1264"/>
        <w:gridCol w:w="1757"/>
        <w:gridCol w:w="1814"/>
      </w:tblGrid>
      <w:tr w:rsidR="00894D7C" w:rsidRPr="00894D7C">
        <w:tc>
          <w:tcPr>
            <w:tcW w:w="850"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Индекс индикатора</w:t>
            </w:r>
          </w:p>
        </w:tc>
        <w:tc>
          <w:tcPr>
            <w:tcW w:w="204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Общие сведения</w:t>
            </w:r>
          </w:p>
        </w:tc>
        <w:tc>
          <w:tcPr>
            <w:tcW w:w="79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Единица измерения</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2024 год</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2025 год</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2026 год</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2027 год (прогноз)</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2028 год (прогноз)</w:t>
            </w:r>
          </w:p>
        </w:tc>
        <w:tc>
          <w:tcPr>
            <w:tcW w:w="1757"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Ответственные за предоставление сведений</w:t>
            </w:r>
          </w:p>
        </w:tc>
        <w:tc>
          <w:tcPr>
            <w:tcW w:w="181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Примечание по заполнению показателя</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w:t>
            </w:r>
          </w:p>
        </w:tc>
        <w:tc>
          <w:tcPr>
            <w:tcW w:w="1757"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w:t>
            </w:r>
          </w:p>
        </w:tc>
        <w:tc>
          <w:tcPr>
            <w:tcW w:w="181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объем электрической энергии, потребляемой (используемой) на территории муниципального образования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278029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284489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284489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284489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284489</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"ТЭСК"</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 сведений о потреблении электроэнергии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 (по всем потребителям)</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потребления электрической энергии, расчеты за которую осуществляются с использованием </w:t>
            </w:r>
            <w:r w:rsidRPr="00894D7C">
              <w:rPr>
                <w:rFonts w:ascii="Times New Roman" w:hAnsi="Times New Roman" w:cs="Times New Roman"/>
              </w:rPr>
              <w:lastRenderedPageBreak/>
              <w:t>приборов учета</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тыс. 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278029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247464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247464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247464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247464</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"ТЭСК"</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 сведений о потреблении электроэнергии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 по показаниям приборов учета </w:t>
            </w:r>
            <w:r w:rsidRPr="00894D7C">
              <w:rPr>
                <w:rFonts w:ascii="Times New Roman" w:hAnsi="Times New Roman" w:cs="Times New Roman"/>
              </w:rPr>
              <w:lastRenderedPageBreak/>
              <w:t>(по всем потребителям)</w:t>
            </w: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3</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объем тепловой энергии, потребляемой (используемой) на территории муниципального образования,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1174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1167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1142</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ОАО ТС, ООО "Уют Орловка",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сведений о потреблении тепловой энергии (на отопление и ГВС)</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1132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1134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1109</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42,1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потребления тепловой энергии, расчеты за которую осуществляются с использованием приборов учета,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875,4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926,5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907,1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907,1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907,1</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ОАО ТС, ООО "Уют Орловка",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сведений о потреблении тепловой энергии (на отопление и ГВС)</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856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906,6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887,2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887,2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887,2</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19,9</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Общий объем холодной воды, потребляемой (используемой) на территории </w:t>
            </w:r>
            <w:r w:rsidRPr="00894D7C">
              <w:rPr>
                <w:rFonts w:ascii="Times New Roman" w:hAnsi="Times New Roman" w:cs="Times New Roman"/>
              </w:rPr>
              <w:lastRenderedPageBreak/>
              <w:t>муниципального образования,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6163,03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6075,61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6178,98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6178,98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6178,98</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 сведений о потреблении холодной воды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5942,02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5868,81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5972,18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5972,18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5972,18</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221,01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206,8</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потребления холодной воды, расчеты за которую осуществляются с использованием приборов учета,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4705,34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4730,55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4778,62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4778,62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4778,62</w:t>
            </w:r>
          </w:p>
        </w:tc>
        <w:tc>
          <w:tcPr>
            <w:tcW w:w="1757" w:type="dxa"/>
            <w:vMerge w:val="restart"/>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 сведений о потреблении холодной воды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4582,14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4614,95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4663,02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4663,02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4663,02</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123,2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115,6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115,6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115,6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115,6</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объем горячей воды, потребляемой (используемой) на территории муниципального образования,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3607,57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3714,33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3711,28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3711,28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3711,28</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ОАО ТС, ООО "Уют Орловка",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 сведений о потреблении горячей воды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3565,17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3673,93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3670,88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3670,88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3670,88</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внегородские </w:t>
            </w:r>
            <w:r w:rsidRPr="00894D7C">
              <w:rPr>
                <w:rFonts w:ascii="Times New Roman" w:hAnsi="Times New Roman" w:cs="Times New Roman"/>
              </w:rPr>
              <w:lastRenderedPageBreak/>
              <w:t>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 xml:space="preserve">тыс. </w:t>
            </w:r>
            <w:r w:rsidRPr="00894D7C">
              <w:rPr>
                <w:rFonts w:ascii="Times New Roman" w:hAnsi="Times New Roman" w:cs="Times New Roman"/>
              </w:rPr>
              <w:lastRenderedPageBreak/>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42,4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40,4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потребления горячей воды, расчеты за которую осуществляются с использованием приборов учета,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1605,68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1637,79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1648,27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1648,27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1648,27</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ОАО ТС, ООО "Уют Орловка",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 сведений о потреблении горячей воды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1576,48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1613,39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1623,87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1623,87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1623,87</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29,2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объем природного газа, потребляемого, используемого на территории муниципального образования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6536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МКП "СВК"</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Потребление природного газа (для ЦОК пос. Самусь)</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потребления природного газа, расчеты за который осуществляются с использованием приборов учета</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6536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5999,1</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МКП "СВК"</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Потребление природного газа (для ЦОК пос. Самусь по приборам учета)</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Общий объем энергетических ресурсов, производимых на территории муниципального </w:t>
            </w:r>
            <w:r w:rsidRPr="00894D7C">
              <w:rPr>
                <w:rFonts w:ascii="Times New Roman" w:hAnsi="Times New Roman" w:cs="Times New Roman"/>
              </w:rPr>
              <w:lastRenderedPageBreak/>
              <w:t>образования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 xml:space="preserve">тыс. </w:t>
            </w:r>
            <w:proofErr w:type="spellStart"/>
            <w:r w:rsidRPr="00894D7C">
              <w:rPr>
                <w:rFonts w:ascii="Times New Roman" w:hAnsi="Times New Roman" w:cs="Times New Roman"/>
              </w:rPr>
              <w:t>т.у.т</w:t>
            </w:r>
            <w:proofErr w:type="spellEnd"/>
            <w:r w:rsidRPr="00894D7C">
              <w:rPr>
                <w:rFonts w:ascii="Times New Roman" w:hAnsi="Times New Roman" w:cs="Times New Roman"/>
              </w:rPr>
              <w:t>.</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346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346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346</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Расчет производится по формуле</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12</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энергетических ресурсов, производимых с использованием возобновляемых источников энергии и (или) вторичных энергетических ресурсов</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 xml:space="preserve">тыс. </w:t>
            </w:r>
            <w:proofErr w:type="spellStart"/>
            <w:r w:rsidRPr="00894D7C">
              <w:rPr>
                <w:rFonts w:ascii="Times New Roman" w:hAnsi="Times New Roman" w:cs="Times New Roman"/>
              </w:rPr>
              <w:t>т.у.т</w:t>
            </w:r>
            <w:proofErr w:type="spellEnd"/>
            <w:r w:rsidRPr="00894D7C">
              <w:rPr>
                <w:rFonts w:ascii="Times New Roman" w:hAnsi="Times New Roman" w:cs="Times New Roman"/>
              </w:rPr>
              <w:t>.</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Отсутствуют</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Площадь помещений органов местного самоуправления и муниципальных учреждений</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335936,30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335936,30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335936,30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335936,30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335936,30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Управление имущественных отношений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площадей зданий, занимаемых органами местного самоуправления и муниципальными учреждениями</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Численность сотрудников органов местного самоуправления и муниципальных учреждений</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чел.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5980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5985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5980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5990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Комитет по кадрам и муниципальной службе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 Управление имущественных отношений Администрации ЗАТО Северск, Управление образования, </w:t>
            </w:r>
            <w:r w:rsidRPr="00894D7C">
              <w:rPr>
                <w:rFonts w:ascii="Times New Roman" w:hAnsi="Times New Roman" w:cs="Times New Roman"/>
              </w:rPr>
              <w:lastRenderedPageBreak/>
              <w:t xml:space="preserve">УМСП </w:t>
            </w:r>
            <w:proofErr w:type="spellStart"/>
            <w:r w:rsidRPr="00894D7C">
              <w:rPr>
                <w:rFonts w:ascii="Times New Roman" w:hAnsi="Times New Roman" w:cs="Times New Roman"/>
              </w:rPr>
              <w:t>ФКиС</w:t>
            </w:r>
            <w:proofErr w:type="spellEnd"/>
            <w:r w:rsidRPr="00894D7C">
              <w:rPr>
                <w:rFonts w:ascii="Times New Roman" w:hAnsi="Times New Roman" w:cs="Times New Roman"/>
              </w:rPr>
              <w:t xml:space="preserve"> Администрации ЗАТО Северск, Управление культуры, 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lastRenderedPageBreak/>
              <w:t>Общее количество сотрудников органов местного самоуправления и муниципальных учреждений</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электрической энергии на снабжение органов местного самоуправления и муниципальных учреждений</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10738235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10657209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10657209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10657209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10657209</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"ТЭСК"</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потребления электроэнергии только органами местного самоуправления и муниципальными учреждениями (без учета областных и федеральных потребителей)</w:t>
            </w: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тепловой энергии на снабжение органов местного самоуправления и муниципальных учреждений,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72759,65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64962,095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64962,095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64962,095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64962,095</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ООО "Уют Орловка",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потребления тепловой энергии (отопление и ГВС) только органами местного самоуправления и муниципальными учреждениями (без учета областных и федеральных потребителей)</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68488,14</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62252,095</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62252,095</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62252,095</w:t>
            </w:r>
          </w:p>
        </w:tc>
        <w:tc>
          <w:tcPr>
            <w:tcW w:w="1264" w:type="dxa"/>
            <w:vAlign w:val="center"/>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62252,095</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4271,51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2710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2710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2710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2710</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17</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холодной воды на снабжение органов местного самоуправления и муниципальных учреждений,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197390,4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162647,2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163684,2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163684,2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163684,2</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потребления холодной воды только органами местного самоуправления и муниципальными учреждениями (без учета областных и федеральных потребителей)</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186627,67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155972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157009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157009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157009</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10762,73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6675,2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6675,2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6675,2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6675,2</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горячей воды на снабжение органов местного самоуправления и муниципальных учреждений,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106066,56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98044,181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98044,181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98044,181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98044,181</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МКП "СВК", ООО "Уют Орловка"</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Сумма потребления горячей воды только органами местного самоуправления и муниципальными учреждениями (без учета областных и федеральных потребителей)</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104703,76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96793,781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96793,781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96793,781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96793,781</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1362,80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1250,4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1250,4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1250,4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1250,4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Расход природного газа на снабжение органов местного самоуправления и муниципальных учреждений</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Не потребляется</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Общий объем </w:t>
            </w:r>
            <w:r w:rsidRPr="00894D7C">
              <w:rPr>
                <w:rFonts w:ascii="Times New Roman" w:hAnsi="Times New Roman" w:cs="Times New Roman"/>
              </w:rPr>
              <w:lastRenderedPageBreak/>
              <w:t>финансовой потребности муниципальной программы</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 xml:space="preserve">млн </w:t>
            </w:r>
            <w:r w:rsidRPr="00894D7C">
              <w:rPr>
                <w:rFonts w:ascii="Times New Roman" w:hAnsi="Times New Roman" w:cs="Times New Roman"/>
              </w:rPr>
              <w:lastRenderedPageBreak/>
              <w:t>руб.</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359,19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80,1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60,8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60,8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80,24</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Экономия энергетических ресурсов и воды в стоимостном выражении, достижение которой планируется в результате реализации </w:t>
            </w:r>
            <w:proofErr w:type="spellStart"/>
            <w:r w:rsidRPr="00894D7C">
              <w:rPr>
                <w:rFonts w:ascii="Times New Roman" w:hAnsi="Times New Roman" w:cs="Times New Roman"/>
              </w:rPr>
              <w:t>энергосервисных</w:t>
            </w:r>
            <w:proofErr w:type="spellEnd"/>
            <w:r w:rsidRPr="00894D7C">
              <w:rPr>
                <w:rFonts w:ascii="Times New Roman" w:hAnsi="Times New Roman" w:cs="Times New Roman"/>
              </w:rPr>
              <w:t xml:space="preserve"> договоров (контрактов), заключенных органами местного самоуправления и муниципальными учреждениями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млн руб.</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0,3</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0,3</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0,3</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Среднегодовая численность населения муниципального образования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чел.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111,38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111,22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111,15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111,13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111,15</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Комитет экономического развития </w:t>
            </w:r>
            <w:proofErr w:type="gramStart"/>
            <w:r w:rsidRPr="00894D7C">
              <w:rPr>
                <w:rFonts w:ascii="Times New Roman" w:hAnsi="Times New Roman" w:cs="Times New Roman"/>
              </w:rPr>
              <w:t>Администрации</w:t>
            </w:r>
            <w:proofErr w:type="gramEnd"/>
            <w:r w:rsidRPr="00894D7C">
              <w:rPr>
                <w:rFonts w:ascii="Times New Roman" w:hAnsi="Times New Roman" w:cs="Times New Roman"/>
              </w:rPr>
              <w:t xml:space="preserve"> ЗАТО Северск</w:t>
            </w:r>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23</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Общая площадь жилых помещений многоквартирных домов</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2571149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2575490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2575490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2575490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2575490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Общая площадь многоквартирных домов (г. Северска и внегородских территорий), </w:t>
            </w:r>
            <w:r w:rsidRPr="00894D7C">
              <w:rPr>
                <w:rFonts w:ascii="Times New Roman" w:hAnsi="Times New Roman" w:cs="Times New Roman"/>
              </w:rPr>
              <w:lastRenderedPageBreak/>
              <w:t>подключенных к централизованному электроснабжению</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24</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электрической энергии, потребляемой (используемой) в многоквартирных домах на территории муниципального образования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97785339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100916357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100916357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100916357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100916357</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"ТЭСК"</w:t>
            </w:r>
          </w:p>
        </w:tc>
        <w:tc>
          <w:tcPr>
            <w:tcW w:w="1814" w:type="dxa"/>
          </w:tcPr>
          <w:p w:rsidR="00894D7C" w:rsidRPr="00894D7C" w:rsidRDefault="00894D7C">
            <w:pPr>
              <w:pStyle w:val="ConsPlusNormal"/>
              <w:jc w:val="both"/>
              <w:rPr>
                <w:rFonts w:ascii="Times New Roman" w:hAnsi="Times New Roman" w:cs="Times New Roman"/>
              </w:rPr>
            </w:pPr>
            <w:r w:rsidRPr="00894D7C">
              <w:rPr>
                <w:rFonts w:ascii="Times New Roman" w:hAnsi="Times New Roman" w:cs="Times New Roman"/>
              </w:rPr>
              <w:t xml:space="preserve">Суммарный объем потребленной электроэнергии только по многоквартирным </w:t>
            </w:r>
            <w:proofErr w:type="gramStart"/>
            <w:r w:rsidRPr="00894D7C">
              <w:rPr>
                <w:rFonts w:ascii="Times New Roman" w:hAnsi="Times New Roman" w:cs="Times New Roman"/>
              </w:rPr>
              <w:t>домам</w:t>
            </w:r>
            <w:proofErr w:type="gramEnd"/>
            <w:r w:rsidRPr="00894D7C">
              <w:rPr>
                <w:rFonts w:ascii="Times New Roman" w:hAnsi="Times New Roman" w:cs="Times New Roman"/>
              </w:rPr>
              <w:t xml:space="preserve"> ЗАТО Северск</w:t>
            </w: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25</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тепловой энергии, потребляемой (используемой) в многоквартирных домах на территории муниципального образования,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655642,99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641940,85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641940,85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641940,85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641940,85</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МКП "СВК", ООО "Уют Орловка"</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Суммарный объем потребленной тепловой энергии (на отопление и ГВС) только по многоквартирным </w:t>
            </w:r>
            <w:proofErr w:type="gramStart"/>
            <w:r w:rsidRPr="00894D7C">
              <w:rPr>
                <w:rFonts w:ascii="Times New Roman" w:hAnsi="Times New Roman" w:cs="Times New Roman"/>
              </w:rPr>
              <w:t>домам</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613466,37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619221,15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619221,15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619221,15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619221,15</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33977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22719,7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22719,7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22719,7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22719,7</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26</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холодной воды, потребляемой (используемой) в </w:t>
            </w:r>
            <w:r w:rsidRPr="00894D7C">
              <w:rPr>
                <w:rFonts w:ascii="Times New Roman" w:hAnsi="Times New Roman" w:cs="Times New Roman"/>
              </w:rPr>
              <w:lastRenderedPageBreak/>
              <w:t>многоквартирных домах на территории муниципального образования,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3954062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3903121,6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3956447,6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3956447,6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3956447,6</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Суммарный объем потребленной </w:t>
            </w:r>
            <w:r w:rsidRPr="00894D7C">
              <w:rPr>
                <w:rFonts w:ascii="Times New Roman" w:hAnsi="Times New Roman" w:cs="Times New Roman"/>
              </w:rPr>
              <w:lastRenderedPageBreak/>
              <w:t xml:space="preserve">холодной воды только по многоквартирным </w:t>
            </w:r>
            <w:proofErr w:type="gramStart"/>
            <w:r w:rsidRPr="00894D7C">
              <w:rPr>
                <w:rFonts w:ascii="Times New Roman" w:hAnsi="Times New Roman" w:cs="Times New Roman"/>
              </w:rPr>
              <w:t>домам</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3847976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3755715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3809041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3809041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3809041</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106086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147406,6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147406,6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147406,6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147406,6</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27</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горячей воды, потребляемой (используемой) в многоквартирных домах на территории муниципального образования,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1911168,68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2021058,44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2021058,44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2021058,44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2021058,44</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МКП "СВК", ООО "Уют Орловка"</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Суммарный объем потребленной горячей воды только по многоквартирным </w:t>
            </w:r>
            <w:proofErr w:type="gramStart"/>
            <w:r w:rsidRPr="00894D7C">
              <w:rPr>
                <w:rFonts w:ascii="Times New Roman" w:hAnsi="Times New Roman" w:cs="Times New Roman"/>
              </w:rPr>
              <w:t>домам</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1867525,68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1982426,84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1982426,84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1982426,84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1982426,84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43643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38631,6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38631,6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38631,6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38631,6</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28</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природного газа, потребляемого (используемого) в многоквартирных домах на территории муниципального образования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Не потребляется</w:t>
            </w: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29</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Общий расход </w:t>
            </w:r>
            <w:r w:rsidRPr="00894D7C">
              <w:rPr>
                <w:rFonts w:ascii="Times New Roman" w:hAnsi="Times New Roman" w:cs="Times New Roman"/>
              </w:rPr>
              <w:lastRenderedPageBreak/>
              <w:t>топлива на выработку тепловой энергии на котельных</w:t>
            </w:r>
          </w:p>
        </w:tc>
        <w:tc>
          <w:tcPr>
            <w:tcW w:w="794" w:type="dxa"/>
          </w:tcPr>
          <w:p w:rsidR="00894D7C" w:rsidRPr="00894D7C" w:rsidRDefault="00894D7C">
            <w:pPr>
              <w:pStyle w:val="ConsPlusNormal"/>
              <w:jc w:val="center"/>
              <w:rPr>
                <w:rFonts w:ascii="Times New Roman" w:hAnsi="Times New Roman" w:cs="Times New Roman"/>
              </w:rPr>
            </w:pPr>
            <w:proofErr w:type="spellStart"/>
            <w:r w:rsidRPr="00894D7C">
              <w:rPr>
                <w:rFonts w:ascii="Times New Roman" w:hAnsi="Times New Roman" w:cs="Times New Roman"/>
              </w:rPr>
              <w:lastRenderedPageBreak/>
              <w:t>т.у.т</w:t>
            </w:r>
            <w:proofErr w:type="spellEnd"/>
            <w:r w:rsidRPr="00894D7C">
              <w:rPr>
                <w:rFonts w:ascii="Times New Roman" w:hAnsi="Times New Roman" w:cs="Times New Roman"/>
              </w:rPr>
              <w:t>.</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8801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7711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7711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7711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7711</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МКП "СВК", </w:t>
            </w:r>
            <w:r w:rsidRPr="00894D7C">
              <w:rPr>
                <w:rFonts w:ascii="Times New Roman" w:hAnsi="Times New Roman" w:cs="Times New Roman"/>
              </w:rPr>
              <w:lastRenderedPageBreak/>
              <w:t>ООО "Уют Орловка"</w:t>
            </w:r>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30</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Произведено тепловой энергии котельными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55804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47032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47032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47032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47032</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МКП "СВК", ООО "Уют Орловка"</w:t>
            </w:r>
          </w:p>
        </w:tc>
        <w:tc>
          <w:tcPr>
            <w:tcW w:w="181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произведенной тепловой энергии муниципальными источниками теплоснабжения</w:t>
            </w: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электрической энергии, используемой при передаче тепловой энергии в системах теплоснабжения,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1218555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1433628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1433628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1433628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1433628</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"ТЭС"</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Электроэнергия только на передачу тепловой энергии (без учета электроэнергии на производство тепловой энергии источниками)</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1166969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1370324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1370324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1370324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1370324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51586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63304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63304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63304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63304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32</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отпуск тепловой энергии,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1543215,60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1557940,46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1557940,46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1557940,46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1557940,46</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"РИР", МКП "СВК", ООО "Уют Орловка"</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Отпуск тепловой энергии с учетом потерь и производственных расходов</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1488338,60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1511609,86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1511609,86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1511609,86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1511609,86</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54877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46330,6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46330,6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46330,6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46330,6</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33</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потерь </w:t>
            </w:r>
            <w:r w:rsidRPr="00894D7C">
              <w:rPr>
                <w:rFonts w:ascii="Times New Roman" w:hAnsi="Times New Roman" w:cs="Times New Roman"/>
              </w:rPr>
              <w:lastRenderedPageBreak/>
              <w:t>тепловой энергии при ее передаче,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369465,90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394551,1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379491,8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379491,8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379491,8</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АО "РИР", МКП </w:t>
            </w:r>
            <w:r w:rsidRPr="00894D7C">
              <w:rPr>
                <w:rFonts w:ascii="Times New Roman" w:hAnsi="Times New Roman" w:cs="Times New Roman"/>
              </w:rPr>
              <w:lastRenderedPageBreak/>
              <w:t>"СВК", ООО "Уют Орловка"</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lastRenderedPageBreak/>
              <w:t xml:space="preserve">Суммарный </w:t>
            </w:r>
            <w:r w:rsidRPr="00894D7C">
              <w:rPr>
                <w:rFonts w:ascii="Times New Roman" w:hAnsi="Times New Roman" w:cs="Times New Roman"/>
              </w:rPr>
              <w:lastRenderedPageBreak/>
              <w:t xml:space="preserve">объем потерь тепловой энергии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356694,90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378043,5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362984,2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362984,2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362984,2</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Гкал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12771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16507,6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16507,6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16507,6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16507,6</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34</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отпуск холодной воды,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8784952,49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8839299,49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8839299,49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8839299,49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8839299,49</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Отпуск холодной воды с учетом потерь и производственных расходов</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8365512,49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8365512,49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8365512,49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8365512,49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8365512,49</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419440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473787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473787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473787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473787</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35</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потерь холодной воды при ее передаче,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2062001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1822186,4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1967473,4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1967473,4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1967473,4</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Суммарный объем потерь воды </w:t>
            </w:r>
            <w:proofErr w:type="gramStart"/>
            <w:r w:rsidRPr="00894D7C">
              <w:rPr>
                <w:rFonts w:ascii="Times New Roman" w:hAnsi="Times New Roman" w:cs="Times New Roman"/>
              </w:rPr>
              <w:t>по</w:t>
            </w:r>
            <w:proofErr w:type="gramEnd"/>
            <w:r w:rsidRPr="00894D7C">
              <w:rPr>
                <w:rFonts w:ascii="Times New Roman" w:hAnsi="Times New Roman" w:cs="Times New Roman"/>
              </w:rPr>
              <w:t xml:space="preserve"> ЗАТО Северск</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1883889</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1555877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1701164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1701164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1701164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178112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266309,4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266309,4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266309,4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266309,4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36</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электрической энергии, используемой при передаче (транспортировке) холодной воды,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2481145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Электроэнергия только на передачу холодной воды (без учета электроэнергии на производство)</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1895677</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585468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0</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37</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электрической энергии, используемой в системах водоотведения,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2017595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2003298,3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2003298,3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2003298,3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2003298,3</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Электроэнергия на транспортировку и очистку канализационных стоков</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1840022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1840022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1840022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1840022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1840022</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177573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163276,3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163276,3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163276,3</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163276,3</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val="restart"/>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38</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Общий объем водоотведения, в том числе:</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7722397,04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7815641,2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7883708,2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7883708,2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7883708,2</w:t>
            </w:r>
          </w:p>
        </w:tc>
        <w:tc>
          <w:tcPr>
            <w:tcW w:w="1757"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"СВК", МКП "СВК"</w:t>
            </w:r>
          </w:p>
        </w:tc>
        <w:tc>
          <w:tcPr>
            <w:tcW w:w="1814" w:type="dxa"/>
            <w:vMerge w:val="restart"/>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Отпуск холодной воды с учетом потерь и производственных расходов</w:t>
            </w: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г. Северск</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7608387,04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7633097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7701164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7701164</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7701164</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vMerge/>
          </w:tcPr>
          <w:p w:rsidR="00894D7C" w:rsidRPr="00894D7C" w:rsidRDefault="00894D7C">
            <w:pPr>
              <w:pStyle w:val="ConsPlusNormal"/>
              <w:rPr>
                <w:rFonts w:ascii="Times New Roman" w:hAnsi="Times New Roman" w:cs="Times New Roman"/>
              </w:rPr>
            </w:pP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внегородские территории</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куб.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164010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182544,2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182544,2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182544,2</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182544,2</w:t>
            </w:r>
          </w:p>
        </w:tc>
        <w:tc>
          <w:tcPr>
            <w:tcW w:w="1757" w:type="dxa"/>
            <w:vMerge/>
          </w:tcPr>
          <w:p w:rsidR="00894D7C" w:rsidRPr="00894D7C" w:rsidRDefault="00894D7C">
            <w:pPr>
              <w:pStyle w:val="ConsPlusNormal"/>
              <w:rPr>
                <w:rFonts w:ascii="Times New Roman" w:hAnsi="Times New Roman" w:cs="Times New Roman"/>
              </w:rPr>
            </w:pPr>
          </w:p>
        </w:tc>
        <w:tc>
          <w:tcPr>
            <w:tcW w:w="1814" w:type="dxa"/>
            <w:vMerge/>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39</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Объем электрической энергии, используемой для уличного освещения</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кВт x ч</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2408970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2408970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2408970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2408970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2408970</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40</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Объем освещаемой </w:t>
            </w:r>
            <w:r w:rsidRPr="00894D7C">
              <w:rPr>
                <w:rFonts w:ascii="Times New Roman" w:hAnsi="Times New Roman" w:cs="Times New Roman"/>
              </w:rPr>
              <w:lastRenderedPageBreak/>
              <w:t>площади с уровнем освещенности, соответствующим установленным нормативам</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lastRenderedPageBreak/>
              <w:t>кв. м</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1073271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1073271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1073271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1073271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1073271</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 xml:space="preserve">УЖКХ </w:t>
            </w:r>
            <w:proofErr w:type="spellStart"/>
            <w:r w:rsidRPr="00894D7C">
              <w:rPr>
                <w:rFonts w:ascii="Times New Roman" w:hAnsi="Times New Roman" w:cs="Times New Roman"/>
              </w:rPr>
              <w:t>ТиС</w:t>
            </w:r>
            <w:proofErr w:type="spellEnd"/>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41</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Общее количество жилых помещений в многоквартирных домах</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шт.</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49765</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50096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50161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50161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50161</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"ЕРКЦ"</w:t>
            </w:r>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42</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Количество жилых помещений, оснащенных индивидуальными приборами учета холодной воды</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шт.</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42210</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43231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43231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43231</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42861</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"ЕРКЦ"</w:t>
            </w:r>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Количество жилых помещений, оснащенных индивидуальными приборами учета горячей воды</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шт.</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42086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43088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43088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43088</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43088</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"ЕРКЦ"</w:t>
            </w:r>
          </w:p>
        </w:tc>
        <w:tc>
          <w:tcPr>
            <w:tcW w:w="1814" w:type="dxa"/>
          </w:tcPr>
          <w:p w:rsidR="00894D7C" w:rsidRPr="00894D7C" w:rsidRDefault="00894D7C">
            <w:pPr>
              <w:pStyle w:val="ConsPlusNormal"/>
              <w:rPr>
                <w:rFonts w:ascii="Times New Roman" w:hAnsi="Times New Roman" w:cs="Times New Roman"/>
              </w:rPr>
            </w:pPr>
          </w:p>
        </w:tc>
      </w:tr>
      <w:tr w:rsidR="00894D7C" w:rsidRPr="00894D7C">
        <w:tc>
          <w:tcPr>
            <w:tcW w:w="850"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44</w:t>
            </w:r>
          </w:p>
        </w:tc>
        <w:tc>
          <w:tcPr>
            <w:tcW w:w="2044"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Численность проживающих в многоквартирных жилых домах</w:t>
            </w:r>
          </w:p>
        </w:tc>
        <w:tc>
          <w:tcPr>
            <w:tcW w:w="79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тыс. чел.</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108,67</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108,76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108,76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108,76</w:t>
            </w:r>
          </w:p>
        </w:tc>
        <w:tc>
          <w:tcPr>
            <w:tcW w:w="1264" w:type="dxa"/>
          </w:tcPr>
          <w:p w:rsidR="00894D7C" w:rsidRPr="00894D7C" w:rsidRDefault="00894D7C">
            <w:pPr>
              <w:pStyle w:val="ConsPlusNormal"/>
              <w:jc w:val="center"/>
              <w:rPr>
                <w:rFonts w:ascii="Times New Roman" w:hAnsi="Times New Roman" w:cs="Times New Roman"/>
              </w:rPr>
            </w:pPr>
            <w:r w:rsidRPr="00894D7C">
              <w:rPr>
                <w:rFonts w:ascii="Times New Roman" w:hAnsi="Times New Roman" w:cs="Times New Roman"/>
              </w:rPr>
              <w:t>108,76</w:t>
            </w:r>
          </w:p>
        </w:tc>
        <w:tc>
          <w:tcPr>
            <w:tcW w:w="1757" w:type="dxa"/>
          </w:tcPr>
          <w:p w:rsidR="00894D7C" w:rsidRPr="00894D7C" w:rsidRDefault="00894D7C">
            <w:pPr>
              <w:pStyle w:val="ConsPlusNormal"/>
              <w:rPr>
                <w:rFonts w:ascii="Times New Roman" w:hAnsi="Times New Roman" w:cs="Times New Roman"/>
              </w:rPr>
            </w:pPr>
            <w:r w:rsidRPr="00894D7C">
              <w:rPr>
                <w:rFonts w:ascii="Times New Roman" w:hAnsi="Times New Roman" w:cs="Times New Roman"/>
              </w:rPr>
              <w:t>АО "ЕРКЦ"</w:t>
            </w:r>
          </w:p>
        </w:tc>
        <w:tc>
          <w:tcPr>
            <w:tcW w:w="1814" w:type="dxa"/>
          </w:tcPr>
          <w:p w:rsidR="00894D7C" w:rsidRPr="00894D7C" w:rsidRDefault="00894D7C">
            <w:pPr>
              <w:pStyle w:val="ConsPlusNormal"/>
              <w:rPr>
                <w:rFonts w:ascii="Times New Roman" w:hAnsi="Times New Roman" w:cs="Times New Roman"/>
              </w:rPr>
            </w:pPr>
          </w:p>
        </w:tc>
      </w:tr>
    </w:tbl>
    <w:p w:rsidR="00894D7C" w:rsidRDefault="00894D7C">
      <w:pPr>
        <w:pStyle w:val="ConsPlusNormal"/>
        <w:jc w:val="both"/>
      </w:pPr>
    </w:p>
    <w:p w:rsidR="00894D7C" w:rsidRDefault="00894D7C">
      <w:pPr>
        <w:pStyle w:val="ConsPlusNormal"/>
        <w:jc w:val="both"/>
      </w:pPr>
    </w:p>
    <w:p w:rsidR="00894D7C" w:rsidRDefault="00894D7C">
      <w:pPr>
        <w:pStyle w:val="ConsPlusNormal"/>
        <w:pBdr>
          <w:bottom w:val="single" w:sz="6" w:space="0" w:color="auto"/>
        </w:pBdr>
        <w:spacing w:before="100" w:after="100"/>
        <w:jc w:val="both"/>
        <w:rPr>
          <w:sz w:val="2"/>
          <w:szCs w:val="2"/>
        </w:rPr>
      </w:pPr>
    </w:p>
    <w:p w:rsidR="00044FD9" w:rsidRDefault="00044FD9"/>
    <w:sectPr w:rsidR="00044FD9">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D7C"/>
    <w:rsid w:val="00044FD9"/>
    <w:rsid w:val="00894D7C"/>
    <w:rsid w:val="00C33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36E8E3-0071-48AF-8A4A-B4E31542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4D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94D7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94D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94D7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94D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94D7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94D7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94D7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480" TargetMode="External"/><Relationship Id="rId13" Type="http://schemas.openxmlformats.org/officeDocument/2006/relationships/hyperlink" Target="https://login.consultant.ru/link/?req=doc&amp;base=RLAW091&amp;n=202564&amp;dst=100011" TargetMode="External"/><Relationship Id="rId3" Type="http://schemas.openxmlformats.org/officeDocument/2006/relationships/webSettings" Target="webSettings.xml"/><Relationship Id="rId7" Type="http://schemas.openxmlformats.org/officeDocument/2006/relationships/hyperlink" Target="https://login.consultant.ru/link/?req=doc&amp;base=RLAW091&amp;n=202876&amp;dst=100006" TargetMode="External"/><Relationship Id="rId12" Type="http://schemas.openxmlformats.org/officeDocument/2006/relationships/hyperlink" Target="https://login.consultant.ru/link/?req=doc&amp;base=RLAW091&amp;n=194271&amp;dst=1000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LAW091&amp;n=198678&amp;dst=100006" TargetMode="External"/><Relationship Id="rId11" Type="http://schemas.openxmlformats.org/officeDocument/2006/relationships/hyperlink" Target="https://login.consultant.ru/link/?req=doc&amp;base=LAW&amp;n=511702" TargetMode="External"/><Relationship Id="rId5" Type="http://schemas.openxmlformats.org/officeDocument/2006/relationships/hyperlink" Target="https://login.consultant.ru/link/?req=doc&amp;base=RLAW091&amp;n=196092&amp;dst=100006" TargetMode="External"/><Relationship Id="rId15" Type="http://schemas.openxmlformats.org/officeDocument/2006/relationships/theme" Target="theme/theme1.xml"/><Relationship Id="rId10" Type="http://schemas.openxmlformats.org/officeDocument/2006/relationships/hyperlink" Target="https://login.consultant.ru/link/?req=doc&amp;base=RLAW091&amp;n=202876&amp;dst=10000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427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100</Pages>
  <Words>15158</Words>
  <Characters>86401</Characters>
  <Application>Microsoft Office Word</Application>
  <DocSecurity>0</DocSecurity>
  <Lines>720</Lines>
  <Paragraphs>202</Paragraphs>
  <ScaleCrop>false</ScaleCrop>
  <Company/>
  <LinksUpToDate>false</LinksUpToDate>
  <CharactersWithSpaces>101357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user108</dc:creator>
  <cp:keywords/>
  <dc:description/>
  <cp:lastModifiedBy>user108</cp:lastModifiedBy>
  <cp:revision>2</cp:revision>
  <dcterms:created xsi:type="dcterms:W3CDTF">2026-05-21T09:17:00Z</dcterms:created>
  <dcterms:modified xsi:type="dcterms:W3CDTF">2026-05-21T09:23:00Z</dcterms:modified>
</cp:coreProperties>
</file>