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82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от 10.02.2023 № 202-па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8"/>
        <w:ind w:left="0" w:right="0" w:firstLine="709"/>
        <w:jc w:val="both"/>
        <w:spacing w:before="0" w:beforeAutospacing="0" w:line="283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постановляет: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before="0" w:beforeAutospacing="0" w:line="283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1. Внести в </w:t>
      </w:r>
      <w:hyperlink r:id="rId13" w:tooltip="https://login.consultant.ru/link/?req=doc&amp;base=RLAW091&amp;n=196515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постановление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ЗАТО Северск от 10.02.2023 № 202-па «О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б утверждении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Административного </w:t>
      </w:r>
      <w:hyperlink r:id="rId14" w:tooltip="file:///C:/Program%20Files/R7-Office/Editors-2026.1.2/editors/web-apps/apps/documenteditor/main/index.html?_dc=0&amp;lang=ru-RU&amp;frameEditorId=placeholder&amp;parentOrigin=file://#P41" w:history="1">
        <w:r>
          <w:rPr>
            <w:rStyle w:val="978"/>
            <w:rFonts w:ascii="Times New Roman" w:hAnsi="Times New Roman" w:eastAsia="Times New Roman" w:cs="Times New Roman"/>
            <w:color w:val="000000" w:themeColor="text1"/>
            <w:sz w:val="24"/>
            <w:szCs w:val="24"/>
            <w:u w:val="none"/>
          </w:rPr>
          <w:t xml:space="preserve">регламента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предоставления муниципальной услуги «Предоставление земельного участка, находящегося в муниципальной собственности, или государственная собственность на который не разграничена, гражданину в собственность бесплатно»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следующие изменения: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before="0" w:beforeAutospacing="0" w:line="283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Административном </w:t>
      </w:r>
      <w:hyperlink r:id="rId15" w:tooltip="https://login.consultant.ru/link/?req=doc&amp;base=RLAW091&amp;n=196515&amp;dst=100601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регламенте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п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редоставления муниципальной услуги «Предоставление земельного участка, находящегося в муниципальной собственности, или государственная собственность на который не разграничена, гражданину в собственность бесплатно»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(далее - Ад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министративный регламент),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утвержденном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указанным постановлением: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before="0" w:beforeAutospacing="0" w:line="283" w:lineRule="exact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1) </w:t>
      </w:r>
      <w:hyperlink r:id="rId16" w:tooltip="https://login.consultant.ru/link/?req=doc&amp;base=RLAW091&amp;n=196515&amp;dst=100448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пункт 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16 изложить в следующей редакции: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left="0" w:right="0" w:firstLine="709"/>
        <w:jc w:val="both"/>
        <w:spacing w:before="0" w:beforeAutospacing="0" w:line="283" w:lineRule="exact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«16.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С заявлением о предоставлении муниципальной услуги заявитель самостоятельно предоставляет следующие документы, необходимые для оказания муниципальной услуги и обязательные для предоставления: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1) заявление о предоставлении муниципальной услуги. В случае подачи заявления в электронной форме посредством ЕПГУ в соответствии с </w:t>
      </w:r>
      <w:hyperlink r:id="rId17" w:tooltip="file:///C:/Program%20Files/R7-Office/Editors-2026.1.2/editors/web-apps/apps/documenteditor/main/index.html?_dc=0&amp;lang=ru-RU&amp;frameEditorId=placeholder&amp;parentOrigin=file://#P120" w:history="1">
        <w:r>
          <w:rPr>
            <w:rStyle w:val="978"/>
            <w:rFonts w:ascii="Times New Roman" w:hAnsi="Times New Roman" w:eastAsia="Times New Roman" w:cs="Times New Roman"/>
            <w:color w:val="000000" w:themeColor="text1"/>
            <w:sz w:val="24"/>
            <w:szCs w:val="24"/>
            <w:u w:val="none"/>
          </w:rPr>
          <w:t xml:space="preserve">подпунктом 1 пункта 15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настоящего Административного регламента указанное заявление заполняется путем внесения соответствующих сведений в интерактивную форму на ЕПГУ, без необходимости предоставления в иной форме;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2) документ, удостоверяющий личность заявителя (предоставляется в случае личного обращения в Уполномоченный орган либо многофункциональный центр). В случае направления заявления посредством ЕПГУ сведения из документа, удостоверяющего личность заинтересован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ного лица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«Единая система ме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жведомственного электронного взаимодействия» (далее - СМЭВ);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3) документ, подтверждающий полномочия представителя действовать от имени заявителя - случае, если заявление подается представителем.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утем направления запроса с использованием системы межведомственного электронного взаимодействия.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При обращении посредством ЕПГУ указанный документ, выданный: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а) организацией, удостоверяется УКЭП правомочного должностного лица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б) физическим лицом, - УКЭП нотариуса с приложением файла открепленной УКЭП в формате sig;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4) 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5) подготовленный садоводческим или огородническим некоммерческим товариществом реестр членов такого товарищества в случае, если подано заявление предоставлении земельного участка такому товариществу;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6) договор о развитии застроенной территории, если обращается лицо, с которым заключен договор о развитии застроенной территории;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7) документ, удостоверяющий (устанавливающий) права заявителя на здание, сооружение, если право на такое здание, сооружение не зарегистрировано в ЕГРН, если обращается религиозная организация, имеющая в собственности здания или сооружения религиозного или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благотворительного назначения;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8) 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ЕГРН (при наличии соответствующих прав на земельный участок), если обращается религиозная организа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ция, имеющая в собственности здания или сооружения религиозного или благотворительного назначения;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9) сообщение заявителя (заявителей), содержащее перечень всех зданий, сооружений, расположенных на испрашиваемом земельном участке, с указанием кадастровых (условных, инвентарных) номеров и адресных ориентиров зданий, сооружений, принадлежащих на соответст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вующем праве заявителю, если обращается религиозная организация, имеющая в собственности здания или сооружения религиозного или благотворительного назначения;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10) решение общего собрания членов садоводческого или огороднического некоммерческого товарищества о приобретении земельного участка общего назначения, расположенного в границах территории садоводства или огородничества, с указанием долей в праве общей дол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евой собственности каждого собственника земельного участка, если обращается лицо, уполномоченное на подачу заявления решением общего собрания членов садоводческого или огороднического некоммерческого товарищества;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11) приказ о приеме на работу, выписка из трудовой книжки (либо сведения о трудовой деятельности) или трудовой договор (контракт), если обращается гражданин, работающий по основному месту работы в муниципальном образовании по специальности, которая установ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лена законом субъекта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12) документы, подтверждающие условия предоставления земельных участков в соответствии с законодательством субъектов Российской Федерации, если обращаются граждане, имеющие трех и более детей, отдельные категории граждан и (или) некоммерческие организации,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созданные гражданами, устанавливаемые федеральным законом; религиозная организация, имеющая земельный участок на праве постоянного (бессрочного) пользования, предназначенный для сельскохозяйственного производства;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ind w:left="0" w:right="0" w:firstLine="709"/>
        <w:jc w:val="both"/>
        <w:spacing w:before="0" w:beforeAutospacing="0" w:line="283" w:lineRule="exact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t xml:space="preserve">13)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согласие на обработку персональных данных по прилагаемой форме 6.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88"/>
        <w:ind w:left="0" w:right="0" w:firstLine="709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Предоставление документов, указанных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 подпунктах 1-12 настоящего пункта не требуется в случае, если указанные документы направлялись в уполномоченный орган с заявлением о предварительном согласовании предоставления земельного участка, по итогам рассмотрения которого принято решение о предвар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ительном согласовании предоставления земельного участка;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Style w:val="988"/>
        <w:ind w:left="0" w:right="0" w:firstLine="709"/>
        <w:jc w:val="both"/>
        <w:spacing w:before="0" w:beforeAutospacing="0" w:line="283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t xml:space="preserve">2) 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hyperlink r:id="rId18" w:tooltip="https://login.consultant.ru/link/?req=doc&amp;base=RLAW091&amp;n=196515&amp;dst=100601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дополнить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формой 6 согласно </w:t>
      </w:r>
      <w:hyperlink w:tooltip="#P54" w:anchor="P54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к настоящему постановлению.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2. Управлению имущественных отношений Админист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рации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(https://зато-северск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.р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ф) и внести изменение в Реестр муниципа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льных услуг (функций) городского округа ЗАТО Северск Томской области.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3. Опу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бликовать постановление в средстве массовой информации "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«Интернет» (https://зато-северск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.р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ф).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966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rPr>
        <w:sz w:val="16"/>
      </w:rPr>
    </w:pPr>
    <w:r>
      <w:t xml:space="preserve">Внутренний номер: 0377598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rPr>
        <w:sz w:val="16"/>
      </w:rPr>
    </w:pPr>
    <w:r>
      <w:t xml:space="preserve">Внутренний номер: 0377598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79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7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72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72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82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72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79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1">
    <w:name w:val="Heading 1 Char"/>
    <w:basedOn w:val="974"/>
    <w:link w:val="97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02">
    <w:name w:val="Heading 2"/>
    <w:basedOn w:val="971"/>
    <w:next w:val="971"/>
    <w:link w:val="80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03">
    <w:name w:val="Heading 2 Char"/>
    <w:basedOn w:val="974"/>
    <w:link w:val="802"/>
    <w:uiPriority w:val="9"/>
    <w:rPr>
      <w:rFonts w:ascii="Liberation Sans" w:hAnsi="Liberation Sans" w:eastAsia="Liberation Sans" w:cs="Liberation Sans"/>
      <w:sz w:val="34"/>
    </w:rPr>
  </w:style>
  <w:style w:type="paragraph" w:styleId="804">
    <w:name w:val="Heading 3"/>
    <w:basedOn w:val="971"/>
    <w:next w:val="971"/>
    <w:link w:val="80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05">
    <w:name w:val="Heading 3 Char"/>
    <w:basedOn w:val="974"/>
    <w:link w:val="80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06">
    <w:name w:val="Heading 4 Char"/>
    <w:basedOn w:val="974"/>
    <w:link w:val="97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07">
    <w:name w:val="Heading 5"/>
    <w:basedOn w:val="971"/>
    <w:next w:val="971"/>
    <w:link w:val="80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08">
    <w:name w:val="Heading 5 Char"/>
    <w:basedOn w:val="974"/>
    <w:link w:val="8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09">
    <w:name w:val="Heading 6"/>
    <w:basedOn w:val="971"/>
    <w:next w:val="971"/>
    <w:link w:val="81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10">
    <w:name w:val="Heading 6 Char"/>
    <w:basedOn w:val="974"/>
    <w:link w:val="80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11">
    <w:name w:val="Heading 7"/>
    <w:basedOn w:val="971"/>
    <w:next w:val="971"/>
    <w:link w:val="81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12">
    <w:name w:val="Heading 7 Char"/>
    <w:basedOn w:val="974"/>
    <w:link w:val="81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13">
    <w:name w:val="Heading 8"/>
    <w:basedOn w:val="971"/>
    <w:next w:val="971"/>
    <w:link w:val="81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14">
    <w:name w:val="Heading 8 Char"/>
    <w:basedOn w:val="974"/>
    <w:link w:val="81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15">
    <w:name w:val="Heading 9"/>
    <w:basedOn w:val="971"/>
    <w:next w:val="971"/>
    <w:link w:val="81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16">
    <w:name w:val="Heading 9 Char"/>
    <w:basedOn w:val="974"/>
    <w:link w:val="81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17">
    <w:name w:val="List Paragraph"/>
    <w:basedOn w:val="971"/>
    <w:uiPriority w:val="34"/>
    <w:qFormat/>
    <w:pPr>
      <w:contextualSpacing/>
      <w:ind w:left="720"/>
    </w:pPr>
  </w:style>
  <w:style w:type="paragraph" w:styleId="818">
    <w:name w:val="No Spacing"/>
    <w:uiPriority w:val="1"/>
    <w:qFormat/>
    <w:pPr>
      <w:spacing w:before="0" w:after="0" w:line="240" w:lineRule="auto"/>
    </w:pPr>
  </w:style>
  <w:style w:type="paragraph" w:styleId="819">
    <w:name w:val="Title"/>
    <w:basedOn w:val="971"/>
    <w:next w:val="971"/>
    <w:link w:val="8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0">
    <w:name w:val="Title Char"/>
    <w:basedOn w:val="974"/>
    <w:link w:val="819"/>
    <w:uiPriority w:val="10"/>
    <w:rPr>
      <w:sz w:val="48"/>
      <w:szCs w:val="48"/>
    </w:rPr>
  </w:style>
  <w:style w:type="paragraph" w:styleId="821">
    <w:name w:val="Subtitle"/>
    <w:basedOn w:val="971"/>
    <w:next w:val="971"/>
    <w:link w:val="822"/>
    <w:uiPriority w:val="11"/>
    <w:qFormat/>
    <w:pPr>
      <w:spacing w:before="200" w:after="200"/>
    </w:pPr>
    <w:rPr>
      <w:sz w:val="24"/>
      <w:szCs w:val="24"/>
    </w:rPr>
  </w:style>
  <w:style w:type="character" w:styleId="822">
    <w:name w:val="Subtitle Char"/>
    <w:basedOn w:val="974"/>
    <w:link w:val="821"/>
    <w:uiPriority w:val="11"/>
    <w:rPr>
      <w:sz w:val="24"/>
      <w:szCs w:val="24"/>
    </w:rPr>
  </w:style>
  <w:style w:type="paragraph" w:styleId="823">
    <w:name w:val="Quote"/>
    <w:basedOn w:val="971"/>
    <w:next w:val="971"/>
    <w:link w:val="824"/>
    <w:uiPriority w:val="29"/>
    <w:qFormat/>
    <w:pPr>
      <w:ind w:left="720" w:right="720"/>
    </w:pPr>
    <w:rPr>
      <w:i/>
    </w:rPr>
  </w:style>
  <w:style w:type="character" w:styleId="824">
    <w:name w:val="Quote Char"/>
    <w:link w:val="823"/>
    <w:uiPriority w:val="29"/>
    <w:rPr>
      <w:i/>
    </w:rPr>
  </w:style>
  <w:style w:type="paragraph" w:styleId="825">
    <w:name w:val="Intense Quote"/>
    <w:basedOn w:val="971"/>
    <w:next w:val="971"/>
    <w:link w:val="82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6">
    <w:name w:val="Intense Quote Char"/>
    <w:link w:val="825"/>
    <w:uiPriority w:val="30"/>
    <w:rPr>
      <w:i/>
    </w:rPr>
  </w:style>
  <w:style w:type="character" w:styleId="827">
    <w:name w:val="Header Char"/>
    <w:basedOn w:val="974"/>
    <w:link w:val="979"/>
    <w:uiPriority w:val="99"/>
  </w:style>
  <w:style w:type="character" w:styleId="828">
    <w:name w:val="Footer Char"/>
    <w:basedOn w:val="974"/>
    <w:link w:val="980"/>
    <w:uiPriority w:val="99"/>
  </w:style>
  <w:style w:type="paragraph" w:styleId="829">
    <w:name w:val="Caption"/>
    <w:basedOn w:val="971"/>
    <w:next w:val="971"/>
    <w:link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0">
    <w:name w:val="Caption Char"/>
    <w:basedOn w:val="974"/>
    <w:link w:val="829"/>
    <w:uiPriority w:val="35"/>
    <w:rPr>
      <w:b/>
      <w:bCs/>
      <w:color w:val="4f81bd" w:themeColor="accent1"/>
      <w:sz w:val="18"/>
      <w:szCs w:val="18"/>
    </w:rPr>
  </w:style>
  <w:style w:type="table" w:styleId="831">
    <w:name w:val="Table Grid Light"/>
    <w:basedOn w:val="9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2">
    <w:name w:val="Plain Table 1"/>
    <w:basedOn w:val="9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33">
    <w:name w:val="Plain Table 2"/>
    <w:basedOn w:val="9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34">
    <w:name w:val="Plain Table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5">
    <w:name w:val="Plain Table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Plain Table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7">
    <w:name w:val="Grid Table 1 Light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Grid Table 1 Light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Grid Table 1 Light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Grid Table 1 Light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1 Light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Grid Table 1 Light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2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2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2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2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2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2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3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3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3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3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3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4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9">
    <w:name w:val="Grid Table 4 - Accent 1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0">
    <w:name w:val="Grid Table 4 - Accent 2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Grid Table 4 - Accent 3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2">
    <w:name w:val="Grid Table 4 - Accent 4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Grid Table 4 - Accent 5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64">
    <w:name w:val="Grid Table 4 - Accent 6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65">
    <w:name w:val="Grid Table 5 Dark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6">
    <w:name w:val="Grid Table 5 Dark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7">
    <w:name w:val="Grid Table 5 Dark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8">
    <w:name w:val="Grid Table 5 Dark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9">
    <w:name w:val="Grid Table 5 Dark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0">
    <w:name w:val="Grid Table 5 Dark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1">
    <w:name w:val="Grid Table 5 Dark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72">
    <w:name w:val="Grid Table 6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73">
    <w:name w:val="Grid Table 6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74">
    <w:name w:val="Grid Table 6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75">
    <w:name w:val="Grid Table 6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76">
    <w:name w:val="Grid Table 6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77">
    <w:name w:val="Grid Table 6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78">
    <w:name w:val="Grid Table 6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79">
    <w:name w:val="Grid Table 7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Grid Table 7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Grid Table 7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Grid Table 7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7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7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7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List Table 1 Light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List Table 1 Light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List Table 1 Light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List Table 1 Light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List Table 1 Light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List Table 1 Light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94">
    <w:name w:val="List Table 2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95">
    <w:name w:val="List Table 2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6">
    <w:name w:val="List Table 2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97">
    <w:name w:val="List Table 2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98">
    <w:name w:val="List Table 2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99">
    <w:name w:val="List Table 2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0">
    <w:name w:val="List Table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3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>
    <w:name w:val="List Table 3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3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3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3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4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4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4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5 Dark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5">
    <w:name w:val="List Table 5 Dark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6">
    <w:name w:val="List Table 5 Dark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7">
    <w:name w:val="List Table 5 Dark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8">
    <w:name w:val="List Table 5 Dark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9">
    <w:name w:val="List Table 5 Dark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0">
    <w:name w:val="List Table 5 Dark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1">
    <w:name w:val="List Table 6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2">
    <w:name w:val="List Table 6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3">
    <w:name w:val="List Table 6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24">
    <w:name w:val="List Table 6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25">
    <w:name w:val="List Table 6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6">
    <w:name w:val="List Table 6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27">
    <w:name w:val="List Table 6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28">
    <w:name w:val="List Table 7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29">
    <w:name w:val="List Table 7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30">
    <w:name w:val="List Table 7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31">
    <w:name w:val="List Table 7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32">
    <w:name w:val="List Table 7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33">
    <w:name w:val="List Table 7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34">
    <w:name w:val="List Table 7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35">
    <w:name w:val="Lined - Accent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6">
    <w:name w:val="Lined - Accent 1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37">
    <w:name w:val="Lined - Accent 2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38">
    <w:name w:val="Lined - Accent 3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39">
    <w:name w:val="Lined - Accent 4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40">
    <w:name w:val="Lined - Accent 5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1">
    <w:name w:val="Lined - Accent 6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42">
    <w:name w:val="Bordered &amp; Lined - Accent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3">
    <w:name w:val="Bordered &amp; Lined - Accent 1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44">
    <w:name w:val="Bordered &amp; Lined - Accent 2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45">
    <w:name w:val="Bordered &amp; Lined - Accent 3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46">
    <w:name w:val="Bordered &amp; Lined - Accent 4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47">
    <w:name w:val="Bordered &amp; Lined - Accent 5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8">
    <w:name w:val="Bordered &amp; Lined - Accent 6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49">
    <w:name w:val="Bordered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0">
    <w:name w:val="Bordered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1">
    <w:name w:val="Bordered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2">
    <w:name w:val="Bordered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3">
    <w:name w:val="Bordered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54">
    <w:name w:val="Bordered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55">
    <w:name w:val="Bordered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56">
    <w:name w:val="Footnote Text Char"/>
    <w:link w:val="984"/>
    <w:uiPriority w:val="99"/>
    <w:rPr>
      <w:sz w:val="18"/>
    </w:rPr>
  </w:style>
  <w:style w:type="paragraph" w:styleId="957">
    <w:name w:val="endnote text"/>
    <w:basedOn w:val="971"/>
    <w:link w:val="958"/>
    <w:uiPriority w:val="99"/>
    <w:semiHidden/>
    <w:unhideWhenUsed/>
    <w:pPr>
      <w:spacing w:after="0" w:line="240" w:lineRule="auto"/>
    </w:pPr>
    <w:rPr>
      <w:sz w:val="20"/>
    </w:rPr>
  </w:style>
  <w:style w:type="character" w:styleId="958">
    <w:name w:val="Endnote Text Char"/>
    <w:link w:val="957"/>
    <w:uiPriority w:val="99"/>
    <w:rPr>
      <w:sz w:val="20"/>
    </w:rPr>
  </w:style>
  <w:style w:type="character" w:styleId="959">
    <w:name w:val="endnote reference"/>
    <w:basedOn w:val="974"/>
    <w:uiPriority w:val="99"/>
    <w:semiHidden/>
    <w:unhideWhenUsed/>
    <w:rPr>
      <w:vertAlign w:val="superscript"/>
    </w:rPr>
  </w:style>
  <w:style w:type="paragraph" w:styleId="960">
    <w:name w:val="toc 1"/>
    <w:basedOn w:val="971"/>
    <w:next w:val="971"/>
    <w:uiPriority w:val="39"/>
    <w:unhideWhenUsed/>
    <w:pPr>
      <w:ind w:left="0" w:right="0" w:firstLine="0"/>
      <w:spacing w:after="57"/>
    </w:pPr>
  </w:style>
  <w:style w:type="paragraph" w:styleId="961">
    <w:name w:val="toc 2"/>
    <w:basedOn w:val="971"/>
    <w:next w:val="971"/>
    <w:uiPriority w:val="39"/>
    <w:unhideWhenUsed/>
    <w:pPr>
      <w:ind w:left="283" w:right="0" w:firstLine="0"/>
      <w:spacing w:after="57"/>
    </w:pPr>
  </w:style>
  <w:style w:type="paragraph" w:styleId="962">
    <w:name w:val="toc 3"/>
    <w:basedOn w:val="971"/>
    <w:next w:val="971"/>
    <w:uiPriority w:val="39"/>
    <w:unhideWhenUsed/>
    <w:pPr>
      <w:ind w:left="567" w:right="0" w:firstLine="0"/>
      <w:spacing w:after="57"/>
    </w:pPr>
  </w:style>
  <w:style w:type="paragraph" w:styleId="963">
    <w:name w:val="toc 4"/>
    <w:basedOn w:val="971"/>
    <w:next w:val="971"/>
    <w:uiPriority w:val="39"/>
    <w:unhideWhenUsed/>
    <w:pPr>
      <w:ind w:left="850" w:right="0" w:firstLine="0"/>
      <w:spacing w:after="57"/>
    </w:pPr>
  </w:style>
  <w:style w:type="paragraph" w:styleId="964">
    <w:name w:val="toc 5"/>
    <w:basedOn w:val="971"/>
    <w:next w:val="971"/>
    <w:uiPriority w:val="39"/>
    <w:unhideWhenUsed/>
    <w:pPr>
      <w:ind w:left="1134" w:right="0" w:firstLine="0"/>
      <w:spacing w:after="57"/>
    </w:pPr>
  </w:style>
  <w:style w:type="paragraph" w:styleId="965">
    <w:name w:val="toc 6"/>
    <w:basedOn w:val="971"/>
    <w:next w:val="971"/>
    <w:uiPriority w:val="39"/>
    <w:unhideWhenUsed/>
    <w:pPr>
      <w:ind w:left="1417" w:right="0" w:firstLine="0"/>
      <w:spacing w:after="57"/>
    </w:pPr>
  </w:style>
  <w:style w:type="paragraph" w:styleId="966">
    <w:name w:val="toc 7"/>
    <w:basedOn w:val="971"/>
    <w:next w:val="971"/>
    <w:uiPriority w:val="39"/>
    <w:unhideWhenUsed/>
    <w:pPr>
      <w:ind w:left="1701" w:right="0" w:firstLine="0"/>
      <w:spacing w:after="57"/>
    </w:pPr>
  </w:style>
  <w:style w:type="paragraph" w:styleId="967">
    <w:name w:val="toc 8"/>
    <w:basedOn w:val="971"/>
    <w:next w:val="971"/>
    <w:uiPriority w:val="39"/>
    <w:unhideWhenUsed/>
    <w:pPr>
      <w:ind w:left="1984" w:right="0" w:firstLine="0"/>
      <w:spacing w:after="57"/>
    </w:pPr>
  </w:style>
  <w:style w:type="paragraph" w:styleId="968">
    <w:name w:val="toc 9"/>
    <w:basedOn w:val="971"/>
    <w:next w:val="971"/>
    <w:uiPriority w:val="39"/>
    <w:unhideWhenUsed/>
    <w:pPr>
      <w:ind w:left="2268" w:right="0" w:firstLine="0"/>
      <w:spacing w:after="57"/>
    </w:pPr>
  </w:style>
  <w:style w:type="paragraph" w:styleId="969">
    <w:name w:val="TOC Heading"/>
    <w:uiPriority w:val="39"/>
    <w:unhideWhenUsed/>
  </w:style>
  <w:style w:type="paragraph" w:styleId="970">
    <w:name w:val="table of figures"/>
    <w:basedOn w:val="971"/>
    <w:next w:val="971"/>
    <w:uiPriority w:val="99"/>
    <w:unhideWhenUsed/>
    <w:pPr>
      <w:spacing w:after="0" w:afterAutospacing="0"/>
    </w:pPr>
  </w:style>
  <w:style w:type="paragraph" w:styleId="971" w:default="1">
    <w:name w:val="Normal"/>
    <w:qFormat/>
    <w:rPr>
      <w:rFonts w:ascii="Times New Roman CYR" w:hAnsi="Times New Roman CYR"/>
    </w:rPr>
  </w:style>
  <w:style w:type="paragraph" w:styleId="972">
    <w:name w:val="Heading 1"/>
    <w:basedOn w:val="971"/>
    <w:next w:val="971"/>
    <w:qFormat/>
    <w:pPr>
      <w:jc w:val="center"/>
      <w:keepNext/>
      <w:outlineLvl w:val="0"/>
    </w:pPr>
    <w:rPr>
      <w:b/>
      <w:sz w:val="28"/>
    </w:rPr>
  </w:style>
  <w:style w:type="paragraph" w:styleId="973">
    <w:name w:val="Heading 4"/>
    <w:basedOn w:val="971"/>
    <w:next w:val="971"/>
    <w:qFormat/>
    <w:pPr>
      <w:keepNext/>
      <w:spacing w:before="120"/>
      <w:outlineLvl w:val="3"/>
    </w:pPr>
    <w:rPr>
      <w:sz w:val="24"/>
    </w:rPr>
  </w:style>
  <w:style w:type="character" w:styleId="974" w:default="1">
    <w:name w:val="Default Paragraph Font"/>
    <w:uiPriority w:val="1"/>
    <w:semiHidden/>
    <w:unhideWhenUsed/>
  </w:style>
  <w:style w:type="table" w:styleId="9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6" w:default="1">
    <w:name w:val="No List"/>
    <w:uiPriority w:val="99"/>
    <w:semiHidden/>
    <w:unhideWhenUsed/>
  </w:style>
  <w:style w:type="paragraph" w:styleId="977">
    <w:name w:val="Plain Text"/>
    <w:basedOn w:val="971"/>
    <w:rPr>
      <w:rFonts w:ascii="Courier New" w:hAnsi="Courier New" w:cs="Courier New"/>
    </w:rPr>
  </w:style>
  <w:style w:type="character" w:styleId="978">
    <w:name w:val="Hyperlink"/>
    <w:basedOn w:val="974"/>
    <w:rPr>
      <w:color w:val="0000ff"/>
      <w:u w:val="single"/>
    </w:rPr>
  </w:style>
  <w:style w:type="paragraph" w:styleId="979">
    <w:name w:val="Header"/>
    <w:basedOn w:val="971"/>
    <w:link w:val="987"/>
    <w:uiPriority w:val="99"/>
    <w:pPr>
      <w:tabs>
        <w:tab w:val="center" w:pos="4677" w:leader="none"/>
        <w:tab w:val="right" w:pos="9355" w:leader="none"/>
      </w:tabs>
    </w:pPr>
  </w:style>
  <w:style w:type="paragraph" w:styleId="980">
    <w:name w:val="Footer"/>
    <w:basedOn w:val="971"/>
    <w:link w:val="983"/>
    <w:pPr>
      <w:tabs>
        <w:tab w:val="center" w:pos="4677" w:leader="none"/>
        <w:tab w:val="right" w:pos="9355" w:leader="none"/>
      </w:tabs>
    </w:pPr>
  </w:style>
  <w:style w:type="paragraph" w:styleId="981">
    <w:name w:val="Balloon Text"/>
    <w:basedOn w:val="971"/>
    <w:semiHidden/>
    <w:rPr>
      <w:rFonts w:ascii="Tahoma" w:hAnsi="Tahoma" w:cs="Tahoma"/>
      <w:sz w:val="16"/>
      <w:szCs w:val="16"/>
    </w:rPr>
  </w:style>
  <w:style w:type="table" w:styleId="982">
    <w:name w:val="Table Grid"/>
    <w:basedOn w:val="97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3" w:customStyle="1">
    <w:name w:val="Нижний колонтитул Знак"/>
    <w:link w:val="980"/>
    <w:rPr>
      <w:rFonts w:ascii="Times New Roman CYR" w:hAnsi="Times New Roman CYR"/>
    </w:rPr>
  </w:style>
  <w:style w:type="paragraph" w:styleId="984">
    <w:name w:val="footnote text"/>
    <w:basedOn w:val="971"/>
    <w:link w:val="985"/>
    <w:uiPriority w:val="99"/>
    <w:semiHidden/>
    <w:unhideWhenUsed/>
  </w:style>
  <w:style w:type="character" w:styleId="985" w:customStyle="1">
    <w:name w:val="Текст сноски Знак"/>
    <w:basedOn w:val="974"/>
    <w:link w:val="984"/>
    <w:uiPriority w:val="99"/>
    <w:semiHidden/>
    <w:rPr>
      <w:rFonts w:ascii="Times New Roman CYR" w:hAnsi="Times New Roman CYR"/>
    </w:rPr>
  </w:style>
  <w:style w:type="character" w:styleId="986">
    <w:name w:val="footnote reference"/>
    <w:basedOn w:val="974"/>
    <w:uiPriority w:val="99"/>
    <w:semiHidden/>
    <w:unhideWhenUsed/>
    <w:rPr>
      <w:vertAlign w:val="superscript"/>
    </w:rPr>
  </w:style>
  <w:style w:type="character" w:styleId="987" w:customStyle="1">
    <w:name w:val="Верхний колонтитул Знак"/>
    <w:basedOn w:val="974"/>
    <w:link w:val="979"/>
    <w:uiPriority w:val="99"/>
    <w:rPr>
      <w:rFonts w:ascii="Times New Roman CYR" w:hAnsi="Times New Roman CYR"/>
    </w:rPr>
  </w:style>
  <w:style w:type="paragraph" w:styleId="988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 CYR" w:hAnsi="Times New Roman CYR" w:eastAsia="Times New Roman" w:cs="Times New Roman CYR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login.consultant.ru/link/?req=doc&amp;base=RLAW091&amp;n=196515" TargetMode="External"/><Relationship Id="rId14" Type="http://schemas.openxmlformats.org/officeDocument/2006/relationships/hyperlink" Target="file:///C:/Program%20Files/R7-Office/Editors-2026.1.2/editors/web-apps/apps/documenteditor/main/index.html?_dc=0&amp;lang=ru-RU&amp;frameEditorId=placeholder&amp;parentOrigin=file://#P41" TargetMode="External"/><Relationship Id="rId15" Type="http://schemas.openxmlformats.org/officeDocument/2006/relationships/hyperlink" Target="https://login.consultant.ru/link/?req=doc&amp;base=RLAW091&amp;n=196515&amp;dst=100601" TargetMode="External"/><Relationship Id="rId16" Type="http://schemas.openxmlformats.org/officeDocument/2006/relationships/hyperlink" Target="https://login.consultant.ru/link/?req=doc&amp;base=RLAW091&amp;n=196515&amp;dst=100448" TargetMode="External"/><Relationship Id="rId17" Type="http://schemas.openxmlformats.org/officeDocument/2006/relationships/hyperlink" Target="file:///C:/Program%20Files/R7-Office/Editors-2026.1.2/editors/web-apps/apps/documenteditor/main/index.html?_dc=0&amp;lang=ru-RU&amp;frameEditorId=placeholder&amp;parentOrigin=file://#P120" TargetMode="External"/><Relationship Id="rId18" Type="http://schemas.openxmlformats.org/officeDocument/2006/relationships/hyperlink" Target="https://login.consultant.ru/link/?req=doc&amp;base=RLAW091&amp;n=196515&amp;dst=10060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Kuznetzova</cp:lastModifiedBy>
  <cp:revision>65</cp:revision>
  <dcterms:created xsi:type="dcterms:W3CDTF">2018-11-29T06:08:00Z</dcterms:created>
  <dcterms:modified xsi:type="dcterms:W3CDTF">2026-06-15T08:45:30Z</dcterms:modified>
</cp:coreProperties>
</file>