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10716"/>
      </w:tblGrid>
      <w:tr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000000" w:sz="4" w:space="0"/>
            <w:insideV w:val="none" w:color="000000" w:sz="4" w:space="0"/>
          </w:tblBorders>
        </w:tblPrEx>
        <w:trPr>
          <w:trHeight w:val="3031" w:hRule="exact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80" w:type="dxa"/>
              <w:top w:w="60" w:type="dxa"/>
              <w:right w:w="80" w:type="dxa"/>
              <w:bottom w:w="60" w:type="dxa"/>
            </w:tcMar>
            <w:tcW w:w="10716" w:type="dxa"/>
            <w:textDirection w:val="lrTb"/>
            <w:noWrap w:val="false"/>
          </w:tcPr>
          <w:p>
            <w:pPr>
              <w:pStyle w:val="834"/>
            </w:pPr>
            <w:r>
              <w:rPr>
                <w:position w:val="-61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810000" cy="904875"/>
                      <wp:effectExtent l="0" t="0" r="0" b="0"/>
                      <wp:docPr id="1" name="Консультант Плюс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/>
                              <pic:nvPr/>
                            </pic:nvPicPr>
                            <pic:blipFill>
                              <a:blip r:embed="rId1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810000" cy="904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300.00pt;height:71.25pt;mso-wrap-distance-left:0.00pt;mso-wrap-distance-top:0.00pt;mso-wrap-distance-right:0.00pt;mso-wrap-distance-bottom:0.00pt;" stroked="f">
                      <v:path textboxrect="0,0,0,0"/>
                      <v:imagedata r:id="rId13" o:title=""/>
                    </v:shape>
                  </w:pict>
                </mc:Fallback>
              </mc:AlternateContent>
            </w:r>
            <w:r/>
          </w:p>
        </w:tc>
      </w:tr>
      <w:tr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000000" w:sz="4" w:space="0"/>
            <w:insideV w:val="none" w:color="000000" w:sz="4" w:space="0"/>
          </w:tblBorders>
        </w:tblPrEx>
        <w:trPr>
          <w:trHeight w:val="8335" w:hRule="exact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80" w:type="dxa"/>
              <w:top w:w="60" w:type="dxa"/>
              <w:right w:w="80" w:type="dxa"/>
              <w:bottom w:w="60" w:type="dxa"/>
            </w:tcMar>
            <w:tcW w:w="10716" w:type="dxa"/>
            <w:vAlign w:val="center"/>
            <w:textDirection w:val="lrTb"/>
            <w:noWrap w:val="false"/>
          </w:tcPr>
          <w:p>
            <w:pPr>
              <w:pStyle w:val="834"/>
              <w:jc w:val="center"/>
            </w:pPr>
            <w:r>
              <w:rPr>
                <w:sz w:val="48"/>
              </w:rPr>
              <w:t xml:space="preserve">Распоряжение Администрации ЗАТО Северск от 02.04.2018 N 478-р</w:t>
              <w:br/>
              <w:t xml:space="preserve">(ред. от 01.04.2026)</w:t>
              <w:br/>
              <w:t xml:space="preserve">"О создании Стратегического совета ЗАТО Северск"</w:t>
              <w:br/>
              <w:t xml:space="preserve">(вместе с "Положением о Стратегическом совете ЗАТО Северск")</w:t>
            </w:r>
            <w:r/>
          </w:p>
        </w:tc>
      </w:tr>
      <w:tr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000000" w:sz="4" w:space="0"/>
            <w:insideV w:val="none" w:color="000000" w:sz="4" w:space="0"/>
          </w:tblBorders>
        </w:tblPrEx>
        <w:trPr>
          <w:trHeight w:val="3031" w:hRule="exact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80" w:type="dxa"/>
              <w:top w:w="60" w:type="dxa"/>
              <w:right w:w="80" w:type="dxa"/>
              <w:bottom w:w="60" w:type="dxa"/>
            </w:tcMar>
            <w:tcW w:w="10716" w:type="dxa"/>
            <w:vAlign w:val="center"/>
            <w:textDirection w:val="lrTb"/>
            <w:noWrap w:val="false"/>
          </w:tcPr>
          <w:p>
            <w:pPr>
              <w:pStyle w:val="834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14" w:tooltip="Ссылка на КонсультантПлюс" w:history="1">
              <w:r>
                <w:rPr>
                  <w:b/>
                  <w:color w:val="0000ff"/>
                  <w:sz w:val="28"/>
                </w:rPr>
                <w:t xml:space="preserve">КонсультантПлюс</w:t>
                <w:br/>
                <w:br/>
              </w:r>
            </w:hyperlink>
            <w:r/>
            <w:hyperlink r:id="rId15" w:tooltip="Ссылка на КонсультантПлюс" w:history="1">
              <w:r>
                <w:rPr>
                  <w:b/>
                  <w:color w:val="0000ff"/>
                  <w:sz w:val="28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</w:r>
            <w:r>
              <w:rPr>
                <w:sz w:val="28"/>
              </w:rPr>
              <w:t xml:space="preserve"> </w:t>
            </w:r>
            <w:r/>
          </w:p>
        </w:tc>
      </w:tr>
    </w:tbl>
    <w:p>
      <w:pPr>
        <w:sectPr>
          <w:footerReference w:type="first" r:id="rId10"/>
          <w:footnotePr/>
          <w:endnotePr/>
          <w:type w:val="nextPage"/>
          <w:pgSz w:w="11906" w:h="16838" w:orient="portrait"/>
          <w:pgMar w:top="841" w:right="595" w:bottom="841" w:left="595" w:header="0" w:footer="0" w:gutter="0"/>
          <w:cols w:num="1" w:sep="0" w:space="1701" w:equalWidth="1"/>
          <w:docGrid w:linePitch="360"/>
          <w:titlePg/>
        </w:sectPr>
      </w:pPr>
      <w:r/>
      <w:r/>
    </w:p>
    <w:p>
      <w:pPr>
        <w:pStyle w:val="829"/>
        <w:jc w:val="both"/>
        <w:outlineLvl w:val="0"/>
      </w:pPr>
      <w:r>
        <w:rPr>
          <w:sz w:val="20"/>
        </w:rPr>
      </w:r>
      <w:r/>
    </w:p>
    <w:p>
      <w:pPr>
        <w:pStyle w:val="831"/>
        <w:jc w:val="center"/>
        <w:outlineLvl w:val="0"/>
      </w:pPr>
      <w:r>
        <w:rPr>
          <w:sz w:val="20"/>
        </w:rPr>
        <w:t xml:space="preserve">ТОМСКАЯ ОБЛАСТЬ</w:t>
      </w:r>
      <w:r/>
    </w:p>
    <w:p>
      <w:pPr>
        <w:pStyle w:val="831"/>
        <w:jc w:val="center"/>
      </w:pPr>
      <w:r>
        <w:rPr>
          <w:sz w:val="20"/>
        </w:rPr>
        <w:t xml:space="preserve">ГОРОДСКОЙ ОКРУГ</w:t>
      </w:r>
      <w:r/>
    </w:p>
    <w:p>
      <w:pPr>
        <w:pStyle w:val="831"/>
        <w:jc w:val="center"/>
      </w:pPr>
      <w:r>
        <w:rPr>
          <w:sz w:val="20"/>
        </w:rPr>
        <w:t xml:space="preserve">ЗАКРЫТОЕ АДМИНИСТРАТИВНО-ТЕРРИТОРИАЛЬНОЕ ОБРАЗОВАНИЕ</w:t>
      </w:r>
      <w:r/>
    </w:p>
    <w:p>
      <w:pPr>
        <w:pStyle w:val="831"/>
        <w:jc w:val="center"/>
      </w:pPr>
      <w:r>
        <w:rPr>
          <w:sz w:val="20"/>
        </w:rPr>
        <w:t xml:space="preserve">СЕВЕРСК</w:t>
      </w:r>
      <w:r/>
    </w:p>
    <w:p>
      <w:pPr>
        <w:pStyle w:val="831"/>
        <w:jc w:val="center"/>
      </w:pPr>
      <w:r>
        <w:rPr>
          <w:sz w:val="20"/>
        </w:rPr>
      </w:r>
      <w:r/>
    </w:p>
    <w:p>
      <w:pPr>
        <w:pStyle w:val="831"/>
        <w:jc w:val="center"/>
      </w:pPr>
      <w:r>
        <w:rPr>
          <w:sz w:val="20"/>
        </w:rPr>
        <w:t xml:space="preserve">АДМИНИСТРАЦИЯ</w:t>
      </w:r>
      <w:r/>
    </w:p>
    <w:p>
      <w:pPr>
        <w:pStyle w:val="831"/>
        <w:jc w:val="center"/>
      </w:pPr>
      <w:r>
        <w:rPr>
          <w:sz w:val="20"/>
        </w:rPr>
        <w:t xml:space="preserve">ЗАКРЫТОГО АДМИНИСТРАТИВНО-ТЕРРИТОРИАЛЬНОГО ОБРАЗОВАНИЯ</w:t>
      </w:r>
      <w:r/>
    </w:p>
    <w:p>
      <w:pPr>
        <w:pStyle w:val="831"/>
        <w:jc w:val="center"/>
      </w:pPr>
      <w:r>
        <w:rPr>
          <w:sz w:val="20"/>
        </w:rPr>
        <w:t xml:space="preserve">СЕВЕРСК</w:t>
      </w:r>
      <w:r/>
    </w:p>
    <w:p>
      <w:pPr>
        <w:pStyle w:val="831"/>
        <w:jc w:val="center"/>
      </w:pPr>
      <w:r>
        <w:rPr>
          <w:sz w:val="20"/>
        </w:rPr>
      </w:r>
      <w:r/>
    </w:p>
    <w:p>
      <w:pPr>
        <w:pStyle w:val="831"/>
        <w:jc w:val="center"/>
      </w:pPr>
      <w:r>
        <w:rPr>
          <w:sz w:val="20"/>
        </w:rPr>
        <w:t xml:space="preserve">РАСПОРЯЖЕНИЕ</w:t>
      </w:r>
      <w:r/>
    </w:p>
    <w:p>
      <w:pPr>
        <w:pStyle w:val="831"/>
        <w:jc w:val="center"/>
      </w:pPr>
      <w:r>
        <w:rPr>
          <w:sz w:val="20"/>
        </w:rPr>
        <w:t xml:space="preserve">от 2 апреля 2018 г. N 478-р</w:t>
      </w:r>
      <w:r/>
    </w:p>
    <w:p>
      <w:pPr>
        <w:pStyle w:val="831"/>
        <w:jc w:val="center"/>
      </w:pPr>
      <w:r>
        <w:rPr>
          <w:sz w:val="20"/>
        </w:rPr>
      </w:r>
      <w:r/>
    </w:p>
    <w:p>
      <w:pPr>
        <w:pStyle w:val="831"/>
        <w:jc w:val="center"/>
      </w:pPr>
      <w:r>
        <w:rPr>
          <w:sz w:val="20"/>
        </w:rPr>
        <w:t xml:space="preserve">О СОЗДАНИИ СТРАТЕГИЧЕСКОГО СОВЕТА ЗАТО СЕВЕРСК</w:t>
      </w:r>
      <w:r/>
    </w:p>
    <w:p>
      <w:pPr>
        <w:spacing w:after="1"/>
      </w:pPr>
      <w:r/>
      <w:r/>
    </w:p>
    <w:tbl>
      <w:tblPr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>
        <w:tblPrEx/>
        <w:trPr/>
        <w:tc>
          <w:tcPr>
            <w:shd w:val="clear" w:color="auto" w:fill="ced3f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829"/>
              <w:jc w:val="center"/>
            </w:pPr>
            <w:r>
              <w:rPr>
                <w:color w:val="392c69"/>
                <w:sz w:val="20"/>
              </w:rPr>
              <w:t xml:space="preserve">Список изменяющих документов</w:t>
            </w:r>
            <w:r/>
          </w:p>
          <w:p>
            <w:pPr>
              <w:pStyle w:val="829"/>
              <w:jc w:val="center"/>
            </w:pPr>
            <w:r>
              <w:rPr>
                <w:color w:val="392c69"/>
                <w:sz w:val="20"/>
              </w:rPr>
              <w:t xml:space="preserve">(в ред. распоряжений Администрации ЗАТО Северск</w:t>
            </w:r>
            <w:r/>
          </w:p>
          <w:p>
            <w:pPr>
              <w:pStyle w:val="829"/>
              <w:jc w:val="center"/>
            </w:pPr>
            <w:r>
              <w:rPr>
                <w:color w:val="392c69"/>
                <w:sz w:val="20"/>
              </w:rPr>
              <w:t xml:space="preserve">от 21.11.2018 </w:t>
            </w:r>
            <w:hyperlink r:id="rId16" w:tooltip="Распоряжение Администрации ЗАТО Северск от 21.11.2018 N 1659-р &quot;О внесении изменений в распоряжение Администрации ЗАТО Северск от 02.04.2018 N 478-р&quot; {КонсультантПлюс}" w:history="1">
              <w:r>
                <w:rPr>
                  <w:color w:val="0000ff"/>
                  <w:sz w:val="20"/>
                </w:rPr>
                <w:t xml:space="preserve">N 1659-р</w:t>
              </w:r>
            </w:hyperlink>
            <w:r>
              <w:rPr>
                <w:color w:val="392c69"/>
                <w:sz w:val="20"/>
              </w:rPr>
              <w:t xml:space="preserve">, от 07.05.2019 </w:t>
            </w:r>
            <w:hyperlink r:id="rId17" w:tooltip="Распоряжение Администрации ЗАТО Северск от 07.05.2019 N 554-р &quot;О внесении изменений в распоряжение Администрации ЗАТО Северск от 02.04.2018 N 478-р&quot; {КонсультантПлюс}" w:history="1">
              <w:r>
                <w:rPr>
                  <w:color w:val="0000ff"/>
                  <w:sz w:val="20"/>
                </w:rPr>
                <w:t xml:space="preserve">N 554-р</w:t>
              </w:r>
            </w:hyperlink>
            <w:r>
              <w:rPr>
                <w:color w:val="392c69"/>
                <w:sz w:val="20"/>
              </w:rPr>
              <w:t xml:space="preserve">, от 13.11.2019 </w:t>
            </w:r>
            <w:hyperlink r:id="rId18" w:tooltip="Распоряжение Администрации ЗАТО Северск от 13.11.2019 N 1234-р &quot;О внесении изменений в распоряжение Администрации ЗАТО Северск от 02.04.2018 N 478-р&quot; {КонсультантПлюс}" w:history="1">
              <w:r>
                <w:rPr>
                  <w:color w:val="0000ff"/>
                  <w:sz w:val="20"/>
                </w:rPr>
                <w:t xml:space="preserve">N 1234-р</w:t>
              </w:r>
            </w:hyperlink>
            <w:r>
              <w:rPr>
                <w:color w:val="392c69"/>
                <w:sz w:val="20"/>
              </w:rPr>
              <w:t xml:space="preserve">,</w:t>
            </w:r>
            <w:r/>
          </w:p>
          <w:p>
            <w:pPr>
              <w:pStyle w:val="829"/>
              <w:jc w:val="center"/>
            </w:pPr>
            <w:r>
              <w:rPr>
                <w:color w:val="392c69"/>
                <w:sz w:val="20"/>
              </w:rPr>
              <w:t xml:space="preserve">от 04.03.2020 </w:t>
            </w:r>
            <w:hyperlink r:id="rId19" w:tooltip="Распоряжение Администрации ЗАТО Северск от 04.03.2020 N 269-р &quot;О внесении изменений в распоряжение Администрации ЗАТО Северск от 02.04.2018 N 478-р&quot; {КонсультантПлюс}" w:history="1">
              <w:r>
                <w:rPr>
                  <w:color w:val="0000ff"/>
                  <w:sz w:val="20"/>
                </w:rPr>
                <w:t xml:space="preserve">N 269-р</w:t>
              </w:r>
            </w:hyperlink>
            <w:r>
              <w:rPr>
                <w:color w:val="392c69"/>
                <w:sz w:val="20"/>
              </w:rPr>
              <w:t xml:space="preserve">, от 27.04.2020 </w:t>
            </w:r>
            <w:hyperlink r:id="rId20" w:tooltip="Распоряжение Администрации ЗАТО Северск от 27.04.2020 N 505-р &quot;О внесении изменений в распоряжение Администрации ЗАТО Северск от 02.04.2018 N 478-р&quot; {КонсультантПлюс}" w:history="1">
              <w:r>
                <w:rPr>
                  <w:color w:val="0000ff"/>
                  <w:sz w:val="20"/>
                </w:rPr>
                <w:t xml:space="preserve">N 505-р</w:t>
              </w:r>
            </w:hyperlink>
            <w:r>
              <w:rPr>
                <w:color w:val="392c69"/>
                <w:sz w:val="20"/>
              </w:rPr>
              <w:t xml:space="preserve">, от 17.07.2020 </w:t>
            </w:r>
            <w:hyperlink r:id="rId21" w:tooltip="Распоряжение Администрации ЗАТО Северск от 17.07.2020 N 767-р &quot;О внесении изменений в распоряжение Администрации ЗАТО Северск от 02.04.2018 N 478-р&quot; {КонсультантПлюс}" w:history="1">
              <w:r>
                <w:rPr>
                  <w:color w:val="0000ff"/>
                  <w:sz w:val="20"/>
                </w:rPr>
                <w:t xml:space="preserve">N 767-р</w:t>
              </w:r>
            </w:hyperlink>
            <w:r>
              <w:rPr>
                <w:color w:val="392c69"/>
                <w:sz w:val="20"/>
              </w:rPr>
              <w:t xml:space="preserve">,</w:t>
            </w:r>
            <w:r/>
          </w:p>
          <w:p>
            <w:pPr>
              <w:pStyle w:val="829"/>
              <w:jc w:val="center"/>
            </w:pPr>
            <w:r>
              <w:rPr>
                <w:color w:val="392c69"/>
                <w:sz w:val="20"/>
              </w:rPr>
              <w:t xml:space="preserve">от 17.02.2021 </w:t>
            </w:r>
            <w:hyperlink r:id="rId22" w:tooltip="Распоряжение Администрации ЗАТО Северск от 17.02.2021 N 171-р &quot;О внесении изменений в распоряжение Администрации ЗАТО Северск от 02.04.2018 N 478-р&quot; {КонсультантПлюс}" w:history="1">
              <w:r>
                <w:rPr>
                  <w:color w:val="0000ff"/>
                  <w:sz w:val="20"/>
                </w:rPr>
                <w:t xml:space="preserve">N 171-р</w:t>
              </w:r>
            </w:hyperlink>
            <w:r>
              <w:rPr>
                <w:color w:val="392c69"/>
                <w:sz w:val="20"/>
              </w:rPr>
              <w:t xml:space="preserve">, от 14.10.2022 </w:t>
            </w:r>
            <w:hyperlink r:id="rId23" w:tooltip="Распоряжение Администрации ЗАТО Северск от 14.10.2022 N 966-р &quot;О внесении изменений в распоряжение Администрации ЗАТО Северск от 02.04.2018 N 478-р&quot; {КонсультантПлюс}" w:history="1">
              <w:r>
                <w:rPr>
                  <w:color w:val="0000ff"/>
                  <w:sz w:val="20"/>
                </w:rPr>
                <w:t xml:space="preserve">N 966-р</w:t>
              </w:r>
            </w:hyperlink>
            <w:r>
              <w:rPr>
                <w:color w:val="392c69"/>
                <w:sz w:val="20"/>
              </w:rPr>
              <w:t xml:space="preserve">, от 15.11.2022 </w:t>
            </w:r>
            <w:hyperlink r:id="rId24" w:tooltip="Распоряжение Администрации ЗАТО Северск от 15.11.2022 N 1081-р &quot;О внесении изменений в распоряжение Администрации ЗАТО Северск от 02.04.2018 N 478-р&quot; {КонсультантПлюс}" w:history="1">
              <w:r>
                <w:rPr>
                  <w:color w:val="0000ff"/>
                  <w:sz w:val="20"/>
                </w:rPr>
                <w:t xml:space="preserve">N 1081-р</w:t>
              </w:r>
            </w:hyperlink>
            <w:r>
              <w:rPr>
                <w:color w:val="392c69"/>
                <w:sz w:val="20"/>
              </w:rPr>
              <w:t xml:space="preserve">,</w:t>
            </w:r>
            <w:r/>
          </w:p>
          <w:p>
            <w:pPr>
              <w:pStyle w:val="829"/>
              <w:jc w:val="center"/>
            </w:pPr>
            <w:r>
              <w:rPr>
                <w:color w:val="392c69"/>
                <w:sz w:val="20"/>
              </w:rPr>
              <w:t xml:space="preserve">от 08.08.2023 </w:t>
            </w:r>
            <w:hyperlink r:id="rId25" w:tooltip="Распоряжение Администрации ЗАТО Северск от 08.08.2023 N 715-ра &quot;О внесении изменений в распоряжение Администрации ЗАТО Северск от 02.04.2018 N 478-р&quot; {КонсультантПлюс}" w:history="1">
              <w:r>
                <w:rPr>
                  <w:color w:val="0000ff"/>
                  <w:sz w:val="20"/>
                </w:rPr>
                <w:t xml:space="preserve">N 715-ра</w:t>
              </w:r>
            </w:hyperlink>
            <w:r>
              <w:rPr>
                <w:color w:val="392c69"/>
                <w:sz w:val="20"/>
              </w:rPr>
              <w:t xml:space="preserve">, от 31.03.2025 </w:t>
            </w:r>
            <w:hyperlink r:id="rId26" w:tooltip="Распоряжение Администрации ЗАТО Северск от 31.03.2025 N 267-ра &quot;О внесении изменений в распоряжение Администрации ЗАТО Северск от 02.04.2018 N 478-р&quot; {КонсультантПлюс}" w:history="1">
              <w:r>
                <w:rPr>
                  <w:color w:val="0000ff"/>
                  <w:sz w:val="20"/>
                </w:rPr>
                <w:t xml:space="preserve">N 267-ра</w:t>
              </w:r>
            </w:hyperlink>
            <w:r>
              <w:rPr>
                <w:color w:val="392c69"/>
                <w:sz w:val="20"/>
              </w:rPr>
              <w:t xml:space="preserve">, от 01.04.2026 </w:t>
            </w:r>
            <w:hyperlink r:id="rId27" w:tooltip="Распоряжение Администрации ЗАТО Северск от 01.04.2026 N 278-ра &quot;О внесении изменений в распоряжение Администрации ЗАТО Северск от 02.04.2018 N 478-р&quot; {КонсультантПлюс}" w:history="1">
              <w:r>
                <w:rPr>
                  <w:color w:val="0000ff"/>
                  <w:sz w:val="20"/>
                </w:rPr>
                <w:t xml:space="preserve">N 278-ра</w:t>
              </w:r>
            </w:hyperlink>
            <w:r>
              <w:rPr>
                <w:color w:val="392c69"/>
                <w:sz w:val="20"/>
              </w:rPr>
              <w:t xml:space="preserve">)</w:t>
            </w:r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</w:tr>
    </w:tbl>
    <w:p>
      <w:pPr>
        <w:pStyle w:val="829"/>
        <w:jc w:val="both"/>
      </w:pPr>
      <w:r>
        <w:rPr>
          <w:sz w:val="20"/>
        </w:rPr>
      </w:r>
      <w:r/>
    </w:p>
    <w:p>
      <w:pPr>
        <w:pStyle w:val="829"/>
        <w:ind w:firstLine="540"/>
        <w:jc w:val="both"/>
      </w:pPr>
      <w:r>
        <w:rPr>
          <w:sz w:val="20"/>
        </w:rPr>
        <w:t xml:space="preserve">В целях осуществления управления реализацией </w:t>
      </w:r>
      <w:hyperlink r:id="rId28" w:tooltip="Решение Думы ЗАТО Северск от 21.12.2017 N 33/2 &quot;Об утверждении Стратегии социально-экономического развития ЗАТО Северск Томской области на 2017 - 2030 годы&quot; ------------ Недействующая редакция {КонсультантПлюс}" w:history="1">
        <w:r>
          <w:rPr>
            <w:color w:val="0000ff"/>
            <w:sz w:val="20"/>
          </w:rPr>
          <w:t xml:space="preserve">Стратегии</w:t>
        </w:r>
      </w:hyperlink>
      <w:r>
        <w:rPr>
          <w:sz w:val="20"/>
        </w:rPr>
        <w:t xml:space="preserve"> социально-экономического развития ЗАТО Северск Томской области на 2017 - 2030 годы, утвержденной решением Думы ЗАТО Северск от 21.12.2017 N 33/2 "Об утверждении Стратегии социально-экономического разви</w:t>
      </w:r>
      <w:r>
        <w:rPr>
          <w:sz w:val="20"/>
        </w:rPr>
        <w:t xml:space="preserve">тия ЗАТО Северск Томской области на 2017 - 2030 годы", обеспечения ежегодной оценки результатов реализации Стратегии социально-экономического развития ЗАТО Северск Томской области на 2017 - 2030 (далее - Стратегия 2017 - 2030), своевременного ее уточнения:</w:t>
      </w:r>
      <w:r/>
    </w:p>
    <w:p>
      <w:pPr>
        <w:pStyle w:val="829"/>
        <w:ind w:firstLine="540"/>
        <w:jc w:val="both"/>
        <w:spacing w:before="200"/>
      </w:pPr>
      <w:r>
        <w:rPr>
          <w:sz w:val="20"/>
        </w:rPr>
        <w:t xml:space="preserve">1. Создать Стратегический совет ЗАТО Северск.</w:t>
      </w:r>
      <w:r/>
    </w:p>
    <w:p>
      <w:pPr>
        <w:pStyle w:val="829"/>
        <w:ind w:firstLine="540"/>
        <w:jc w:val="both"/>
        <w:spacing w:before="200"/>
      </w:pPr>
      <w:r>
        <w:rPr>
          <w:sz w:val="20"/>
        </w:rPr>
        <w:t xml:space="preserve">2. Утвердить прилагаемые:</w:t>
      </w:r>
      <w:r/>
    </w:p>
    <w:p>
      <w:pPr>
        <w:pStyle w:val="829"/>
        <w:ind w:firstLine="540"/>
        <w:jc w:val="both"/>
        <w:spacing w:before="200"/>
      </w:pPr>
      <w:r>
        <w:rPr>
          <w:sz w:val="20"/>
        </w:rPr>
        <w:t xml:space="preserve">1) </w:t>
      </w:r>
      <w:hyperlink w:tooltip="ПОЛОЖЕНИЕ" w:anchor="P121" w:history="1">
        <w:r>
          <w:rPr>
            <w:color w:val="0000ff"/>
            <w:sz w:val="20"/>
          </w:rPr>
          <w:t xml:space="preserve">Положение</w:t>
        </w:r>
      </w:hyperlink>
      <w:r>
        <w:rPr>
          <w:sz w:val="20"/>
        </w:rPr>
        <w:t xml:space="preserve"> о Стратегическом совете ЗАТО Северск;</w:t>
      </w:r>
      <w:r/>
    </w:p>
    <w:p>
      <w:pPr>
        <w:pStyle w:val="829"/>
        <w:ind w:firstLine="540"/>
        <w:jc w:val="both"/>
        <w:spacing w:before="200"/>
      </w:pPr>
      <w:r>
        <w:rPr>
          <w:sz w:val="20"/>
        </w:rPr>
        <w:t xml:space="preserve">2) </w:t>
      </w:r>
      <w:hyperlink w:tooltip="СОСТАВ" w:anchor="P45" w:history="1">
        <w:r>
          <w:rPr>
            <w:color w:val="0000ff"/>
            <w:sz w:val="20"/>
          </w:rPr>
          <w:t xml:space="preserve">состав</w:t>
        </w:r>
      </w:hyperlink>
      <w:r>
        <w:rPr>
          <w:sz w:val="20"/>
        </w:rPr>
        <w:t xml:space="preserve"> Стратегического совета ЗАТО Северск.</w:t>
      </w:r>
      <w:r/>
    </w:p>
    <w:p>
      <w:pPr>
        <w:pStyle w:val="829"/>
        <w:ind w:firstLine="540"/>
        <w:jc w:val="both"/>
        <w:spacing w:before="200"/>
      </w:pPr>
      <w:r>
        <w:rPr>
          <w:sz w:val="20"/>
        </w:rPr>
        <w:t xml:space="preserve">3. Заместителям Мэра ЗАТО Северск по курируемым направлениям:</w:t>
      </w:r>
      <w:r/>
    </w:p>
    <w:p>
      <w:pPr>
        <w:pStyle w:val="829"/>
        <w:ind w:firstLine="540"/>
        <w:jc w:val="both"/>
        <w:spacing w:before="200"/>
      </w:pPr>
      <w:r>
        <w:rPr>
          <w:sz w:val="20"/>
        </w:rPr>
        <w:t xml:space="preserve">1) в течение 15 рабочих дней после подписания настоящего распоряжения обеспечить подготовку предложений по кандидатура</w:t>
      </w:r>
      <w:r>
        <w:rPr>
          <w:sz w:val="20"/>
        </w:rPr>
        <w:t xml:space="preserve">м для включения в состав рабочей группы по текущему контролю и мониторингу хода реализации Стратегии 2017 - 2030 с учетом решаемых задач в рамках приоритетных направлений социально-экономического развития ЗАТО Северск, обозначенных в Стратегии 2017 - 2030;</w:t>
      </w:r>
      <w:r/>
    </w:p>
    <w:p>
      <w:pPr>
        <w:pStyle w:val="829"/>
        <w:ind w:firstLine="540"/>
        <w:jc w:val="both"/>
        <w:spacing w:before="200"/>
      </w:pPr>
      <w:r>
        <w:rPr>
          <w:sz w:val="20"/>
        </w:rPr>
        <w:t xml:space="preserve">2) представить в 3-дневный срок после подготовки вышеуказанных предложений в Комитет экономического развития Администрации ЗАТО Северск список членов рабочей группы по текущему контролю и мониторингу хода реализации Стратегии 2017 - 2030.</w:t>
      </w:r>
      <w:r/>
    </w:p>
    <w:p>
      <w:pPr>
        <w:pStyle w:val="829"/>
        <w:ind w:firstLine="540"/>
        <w:jc w:val="both"/>
        <w:spacing w:before="200"/>
      </w:pPr>
      <w:r>
        <w:rPr>
          <w:sz w:val="20"/>
        </w:rPr>
        <w:t xml:space="preserve">4. Комитету экономического развития Администрации ЗАТО Северск создать рабочую группу по текущему контролю и мониторингу хода реализации Стратегии 2017 - 2030 с учетом предложений заместителей Мэра ЗАТО Северск по составу рабочей группы.</w:t>
      </w:r>
      <w:r/>
    </w:p>
    <w:p>
      <w:pPr>
        <w:pStyle w:val="829"/>
        <w:ind w:firstLine="540"/>
        <w:jc w:val="both"/>
        <w:spacing w:before="200"/>
      </w:pPr>
      <w:r>
        <w:rPr>
          <w:sz w:val="20"/>
        </w:rPr>
        <w:t xml:space="preserve">5. Опубликовать распоряжение в средстве массовой информации "Официальный бюллетень Администрации ЗАТО Северск" и разместить на официальном сайте Администрации ЗАТО Северск в информационно-телекоммуникационной сети "Интернет" (http://www.seversknet.ru).</w:t>
      </w:r>
      <w:r/>
    </w:p>
    <w:p>
      <w:pPr>
        <w:pStyle w:val="829"/>
        <w:ind w:firstLine="540"/>
        <w:jc w:val="both"/>
        <w:spacing w:before="200"/>
      </w:pPr>
      <w:r>
        <w:rPr>
          <w:sz w:val="20"/>
        </w:rPr>
        <w:t xml:space="preserve">6. Контроль за исполнением распоряжения оставляю за собой.</w:t>
      </w:r>
      <w:r/>
    </w:p>
    <w:p>
      <w:pPr>
        <w:pStyle w:val="829"/>
        <w:jc w:val="both"/>
      </w:pPr>
      <w:r>
        <w:rPr>
          <w:sz w:val="20"/>
        </w:rPr>
      </w:r>
      <w:r/>
    </w:p>
    <w:p>
      <w:pPr>
        <w:pStyle w:val="829"/>
        <w:jc w:val="right"/>
      </w:pPr>
      <w:r>
        <w:rPr>
          <w:sz w:val="20"/>
        </w:rPr>
        <w:t xml:space="preserve">Глава Администрации</w:t>
      </w:r>
      <w:r/>
    </w:p>
    <w:p>
      <w:pPr>
        <w:pStyle w:val="829"/>
        <w:jc w:val="right"/>
      </w:pPr>
      <w:r>
        <w:rPr>
          <w:sz w:val="20"/>
        </w:rPr>
        <w:t xml:space="preserve">Н.В.ДИДЕНКО</w:t>
      </w:r>
      <w:r/>
    </w:p>
    <w:p>
      <w:pPr>
        <w:pStyle w:val="829"/>
        <w:jc w:val="both"/>
      </w:pPr>
      <w:r>
        <w:rPr>
          <w:sz w:val="20"/>
        </w:rPr>
      </w:r>
      <w:r/>
    </w:p>
    <w:p>
      <w:pPr>
        <w:pStyle w:val="829"/>
        <w:jc w:val="both"/>
      </w:pPr>
      <w:r>
        <w:rPr>
          <w:sz w:val="20"/>
        </w:rPr>
      </w:r>
      <w:r/>
    </w:p>
    <w:p>
      <w:pPr>
        <w:jc w:val="both"/>
      </w:pPr>
      <w:r/>
      <w:r/>
    </w:p>
    <w:p>
      <w:pPr>
        <w:pStyle w:val="829"/>
        <w:jc w:val="both"/>
      </w:pPr>
      <w:r>
        <w:rPr>
          <w:sz w:val="20"/>
        </w:rPr>
      </w:r>
      <w:r/>
    </w:p>
    <w:p>
      <w:pPr>
        <w:pStyle w:val="829"/>
        <w:jc w:val="both"/>
      </w:pPr>
      <w:r>
        <w:rPr>
          <w:sz w:val="20"/>
        </w:rPr>
      </w:r>
      <w:r/>
    </w:p>
    <w:p>
      <w:pPr>
        <w:pStyle w:val="829"/>
        <w:jc w:val="both"/>
      </w:pPr>
      <w:r>
        <w:rPr>
          <w:sz w:val="20"/>
        </w:rPr>
      </w:r>
      <w:r/>
    </w:p>
    <w:p>
      <w:pPr>
        <w:pStyle w:val="829"/>
        <w:jc w:val="right"/>
        <w:outlineLvl w:val="0"/>
      </w:pPr>
      <w:r>
        <w:rPr>
          <w:sz w:val="20"/>
        </w:rPr>
        <w:t xml:space="preserve">Утвержден</w:t>
      </w:r>
      <w:r/>
    </w:p>
    <w:p>
      <w:pPr>
        <w:pStyle w:val="829"/>
        <w:jc w:val="right"/>
      </w:pPr>
      <w:r>
        <w:rPr>
          <w:sz w:val="20"/>
        </w:rPr>
        <w:t xml:space="preserve">распоряжением</w:t>
      </w:r>
      <w:r/>
    </w:p>
    <w:p>
      <w:pPr>
        <w:pStyle w:val="829"/>
        <w:jc w:val="right"/>
      </w:pPr>
      <w:r>
        <w:rPr>
          <w:sz w:val="20"/>
        </w:rPr>
        <w:t xml:space="preserve">Администрации ЗАТО Северск</w:t>
      </w:r>
      <w:r/>
    </w:p>
    <w:p>
      <w:pPr>
        <w:pStyle w:val="829"/>
        <w:jc w:val="right"/>
      </w:pPr>
      <w:r>
        <w:rPr>
          <w:sz w:val="20"/>
        </w:rPr>
        <w:t xml:space="preserve">от 02.04.2018 N 478-р</w:t>
      </w:r>
      <w:r/>
    </w:p>
    <w:p>
      <w:pPr>
        <w:pStyle w:val="829"/>
        <w:jc w:val="both"/>
      </w:pPr>
      <w:r>
        <w:rPr>
          <w:sz w:val="20"/>
        </w:rPr>
      </w:r>
      <w:r/>
    </w:p>
    <w:p>
      <w:pPr>
        <w:pStyle w:val="831"/>
        <w:jc w:val="center"/>
      </w:pPr>
      <w:r/>
      <w:bookmarkStart w:id="45" w:name="P45"/>
      <w:r/>
      <w:bookmarkEnd w:id="45"/>
      <w:r>
        <w:rPr>
          <w:sz w:val="20"/>
        </w:rPr>
        <w:t xml:space="preserve">СОСТАВ</w:t>
      </w:r>
      <w:r/>
    </w:p>
    <w:p>
      <w:pPr>
        <w:pStyle w:val="831"/>
        <w:jc w:val="center"/>
      </w:pPr>
      <w:r>
        <w:rPr>
          <w:sz w:val="20"/>
        </w:rPr>
        <w:t xml:space="preserve">СТРАТЕГИЧЕСКОГО СОВЕТА ЗАТО СЕВЕРСК</w:t>
      </w:r>
      <w:r/>
    </w:p>
    <w:p>
      <w:pPr>
        <w:spacing w:after="1"/>
      </w:pPr>
      <w:r/>
      <w:r/>
    </w:p>
    <w:tbl>
      <w:tblPr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>
        <w:tblPrEx/>
        <w:trPr/>
        <w:tc>
          <w:tcPr>
            <w:shd w:val="clear" w:color="auto" w:fill="ced3f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829"/>
              <w:jc w:val="center"/>
            </w:pPr>
            <w:r>
              <w:rPr>
                <w:color w:val="392c69"/>
                <w:sz w:val="20"/>
              </w:rPr>
              <w:t xml:space="preserve">Список изменяющих документов</w:t>
            </w:r>
            <w:r/>
          </w:p>
          <w:p>
            <w:pPr>
              <w:pStyle w:val="829"/>
              <w:jc w:val="center"/>
            </w:pPr>
            <w:r>
              <w:rPr>
                <w:color w:val="392c69"/>
                <w:sz w:val="20"/>
              </w:rPr>
              <w:t xml:space="preserve">(в ред. распоряжений Администрации ЗАТО Северск</w:t>
            </w:r>
            <w:r/>
          </w:p>
          <w:p>
            <w:pPr>
              <w:pStyle w:val="829"/>
              <w:jc w:val="center"/>
            </w:pPr>
            <w:r>
              <w:rPr>
                <w:color w:val="392c69"/>
                <w:sz w:val="20"/>
              </w:rPr>
              <w:t xml:space="preserve">от 21.11.2018 </w:t>
            </w:r>
            <w:hyperlink r:id="rId29" w:tooltip="Распоряжение Администрации ЗАТО Северск от 21.11.2018 N 1659-р &quot;О внесении изменений в распоряжение Администрации ЗАТО Северск от 02.04.2018 N 478-р&quot; {КонсультантПлюс}" w:history="1">
              <w:r>
                <w:rPr>
                  <w:color w:val="0000ff"/>
                  <w:sz w:val="20"/>
                </w:rPr>
                <w:t xml:space="preserve">N 1659-р</w:t>
              </w:r>
            </w:hyperlink>
            <w:r>
              <w:rPr>
                <w:color w:val="392c69"/>
                <w:sz w:val="20"/>
              </w:rPr>
              <w:t xml:space="preserve">, от 07.05.2019 </w:t>
            </w:r>
            <w:hyperlink r:id="rId30" w:tooltip="Распоряжение Администрации ЗАТО Северск от 07.05.2019 N 554-р &quot;О внесении изменений в распоряжение Администрации ЗАТО Северск от 02.04.2018 N 478-р&quot; {КонсультантПлюс}" w:history="1">
              <w:r>
                <w:rPr>
                  <w:color w:val="0000ff"/>
                  <w:sz w:val="20"/>
                </w:rPr>
                <w:t xml:space="preserve">N 554-р</w:t>
              </w:r>
            </w:hyperlink>
            <w:r>
              <w:rPr>
                <w:color w:val="392c69"/>
                <w:sz w:val="20"/>
              </w:rPr>
              <w:t xml:space="preserve">, от 13.11.2019 </w:t>
            </w:r>
            <w:hyperlink r:id="rId31" w:tooltip="Распоряжение Администрации ЗАТО Северск от 13.11.2019 N 1234-р &quot;О внесении изменений в распоряжение Администрации ЗАТО Северск от 02.04.2018 N 478-р&quot; {КонсультантПлюс}" w:history="1">
              <w:r>
                <w:rPr>
                  <w:color w:val="0000ff"/>
                  <w:sz w:val="20"/>
                </w:rPr>
                <w:t xml:space="preserve">N 1234-р</w:t>
              </w:r>
            </w:hyperlink>
            <w:r>
              <w:rPr>
                <w:color w:val="392c69"/>
                <w:sz w:val="20"/>
              </w:rPr>
              <w:t xml:space="preserve">,</w:t>
            </w:r>
            <w:r/>
          </w:p>
          <w:p>
            <w:pPr>
              <w:pStyle w:val="829"/>
              <w:jc w:val="center"/>
            </w:pPr>
            <w:r>
              <w:rPr>
                <w:color w:val="392c69"/>
                <w:sz w:val="20"/>
              </w:rPr>
              <w:t xml:space="preserve">от 04.03.2020 </w:t>
            </w:r>
            <w:hyperlink r:id="rId32" w:tooltip="Распоряжение Администрации ЗАТО Северск от 04.03.2020 N 269-р &quot;О внесении изменений в распоряжение Администрации ЗАТО Северск от 02.04.2018 N 478-р&quot; {КонсультантПлюс}" w:history="1">
              <w:r>
                <w:rPr>
                  <w:color w:val="0000ff"/>
                  <w:sz w:val="20"/>
                </w:rPr>
                <w:t xml:space="preserve">N 269-р</w:t>
              </w:r>
            </w:hyperlink>
            <w:r>
              <w:rPr>
                <w:color w:val="392c69"/>
                <w:sz w:val="20"/>
              </w:rPr>
              <w:t xml:space="preserve">, от 27.04.2020 </w:t>
            </w:r>
            <w:hyperlink r:id="rId33" w:tooltip="Распоряжение Администрации ЗАТО Северск от 27.04.2020 N 505-р &quot;О внесении изменений в распоряжение Администрации ЗАТО Северск от 02.04.2018 N 478-р&quot; {КонсультантПлюс}" w:history="1">
              <w:r>
                <w:rPr>
                  <w:color w:val="0000ff"/>
                  <w:sz w:val="20"/>
                </w:rPr>
                <w:t xml:space="preserve">N 505-р</w:t>
              </w:r>
            </w:hyperlink>
            <w:r>
              <w:rPr>
                <w:color w:val="392c69"/>
                <w:sz w:val="20"/>
              </w:rPr>
              <w:t xml:space="preserve">, от 17.07.2020 </w:t>
            </w:r>
            <w:hyperlink r:id="rId34" w:tooltip="Распоряжение Администрации ЗАТО Северск от 17.07.2020 N 767-р &quot;О внесении изменений в распоряжение Администрации ЗАТО Северск от 02.04.2018 N 478-р&quot; {КонсультантПлюс}" w:history="1">
              <w:r>
                <w:rPr>
                  <w:color w:val="0000ff"/>
                  <w:sz w:val="20"/>
                </w:rPr>
                <w:t xml:space="preserve">N 767-р</w:t>
              </w:r>
            </w:hyperlink>
            <w:r>
              <w:rPr>
                <w:color w:val="392c69"/>
                <w:sz w:val="20"/>
              </w:rPr>
              <w:t xml:space="preserve">,</w:t>
            </w:r>
            <w:r/>
          </w:p>
          <w:p>
            <w:pPr>
              <w:pStyle w:val="829"/>
              <w:jc w:val="center"/>
            </w:pPr>
            <w:r>
              <w:rPr>
                <w:color w:val="392c69"/>
                <w:sz w:val="20"/>
              </w:rPr>
              <w:t xml:space="preserve">от 17.02.2021 </w:t>
            </w:r>
            <w:hyperlink r:id="rId35" w:tooltip="Распоряжение Администрации ЗАТО Северск от 17.02.2021 N 171-р &quot;О внесении изменений в распоряжение Администрации ЗАТО Северск от 02.04.2018 N 478-р&quot; {КонсультантПлюс}" w:history="1">
              <w:r>
                <w:rPr>
                  <w:color w:val="0000ff"/>
                  <w:sz w:val="20"/>
                </w:rPr>
                <w:t xml:space="preserve">N 171-р</w:t>
              </w:r>
            </w:hyperlink>
            <w:r>
              <w:rPr>
                <w:color w:val="392c69"/>
                <w:sz w:val="20"/>
              </w:rPr>
              <w:t xml:space="preserve">, от 14.10.2022 </w:t>
            </w:r>
            <w:hyperlink r:id="rId36" w:tooltip="Распоряжение Администрации ЗАТО Северск от 14.10.2022 N 966-р &quot;О внесении изменений в распоряжение Администрации ЗАТО Северск от 02.04.2018 N 478-р&quot; {КонсультантПлюс}" w:history="1">
              <w:r>
                <w:rPr>
                  <w:color w:val="0000ff"/>
                  <w:sz w:val="20"/>
                </w:rPr>
                <w:t xml:space="preserve">N 966-р</w:t>
              </w:r>
            </w:hyperlink>
            <w:r>
              <w:rPr>
                <w:color w:val="392c69"/>
                <w:sz w:val="20"/>
              </w:rPr>
              <w:t xml:space="preserve">, от 15.11.2022 </w:t>
            </w:r>
            <w:hyperlink r:id="rId37" w:tooltip="Распоряжение Администрации ЗАТО Северск от 15.11.2022 N 1081-р &quot;О внесении изменений в распоряжение Администрации ЗАТО Северск от 02.04.2018 N 478-р&quot; {КонсультантПлюс}" w:history="1">
              <w:r>
                <w:rPr>
                  <w:color w:val="0000ff"/>
                  <w:sz w:val="20"/>
                </w:rPr>
                <w:t xml:space="preserve">N 1081-р</w:t>
              </w:r>
            </w:hyperlink>
            <w:r>
              <w:rPr>
                <w:color w:val="392c69"/>
                <w:sz w:val="20"/>
              </w:rPr>
              <w:t xml:space="preserve">,</w:t>
            </w:r>
            <w:r/>
          </w:p>
          <w:p>
            <w:pPr>
              <w:pStyle w:val="829"/>
              <w:jc w:val="center"/>
            </w:pPr>
            <w:r>
              <w:rPr>
                <w:color w:val="392c69"/>
                <w:sz w:val="20"/>
              </w:rPr>
              <w:t xml:space="preserve">от 08.08.2023 </w:t>
            </w:r>
            <w:hyperlink r:id="rId38" w:tooltip="Распоряжение Администрации ЗАТО Северск от 08.08.2023 N 715-ра &quot;О внесении изменений в распоряжение Администрации ЗАТО Северск от 02.04.2018 N 478-р&quot; {КонсультантПлюс}" w:history="1">
              <w:r>
                <w:rPr>
                  <w:color w:val="0000ff"/>
                  <w:sz w:val="20"/>
                </w:rPr>
                <w:t xml:space="preserve">N 715-ра</w:t>
              </w:r>
            </w:hyperlink>
            <w:r>
              <w:rPr>
                <w:color w:val="392c69"/>
                <w:sz w:val="20"/>
              </w:rPr>
              <w:t xml:space="preserve">, от 31.03.2025 </w:t>
            </w:r>
            <w:hyperlink r:id="rId39" w:tooltip="Распоряжение Администрации ЗАТО Северск от 31.03.2025 N 267-ра &quot;О внесении изменений в распоряжение Администрации ЗАТО Северск от 02.04.2018 N 478-р&quot; {КонсультантПлюс}" w:history="1">
              <w:r>
                <w:rPr>
                  <w:color w:val="0000ff"/>
                  <w:sz w:val="20"/>
                </w:rPr>
                <w:t xml:space="preserve">N 267-ра</w:t>
              </w:r>
            </w:hyperlink>
            <w:r>
              <w:rPr>
                <w:color w:val="392c69"/>
                <w:sz w:val="20"/>
              </w:rPr>
              <w:t xml:space="preserve">, от 01.04.2026 </w:t>
            </w:r>
            <w:hyperlink r:id="rId40" w:tooltip="Распоряжение Администрации ЗАТО Северск от 01.04.2026 N 278-ра &quot;О внесении изменений в распоряжение Администрации ЗАТО Северск от 02.04.2018 N 478-р&quot; {КонсультантПлюс}" w:history="1">
              <w:r>
                <w:rPr>
                  <w:color w:val="0000ff"/>
                  <w:sz w:val="20"/>
                </w:rPr>
                <w:t xml:space="preserve">N 278-ра</w:t>
              </w:r>
            </w:hyperlink>
            <w:r>
              <w:rPr>
                <w:color w:val="392c69"/>
                <w:sz w:val="20"/>
              </w:rPr>
              <w:t xml:space="preserve">)</w:t>
            </w:r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</w:tr>
    </w:tbl>
    <w:p>
      <w:pPr>
        <w:pStyle w:val="829"/>
        <w:jc w:val="both"/>
      </w:pPr>
      <w:r>
        <w:rPr>
          <w:sz w:val="20"/>
        </w:rPr>
      </w:r>
      <w:r/>
    </w:p>
    <w:tbl>
      <w:tblPr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2880"/>
        <w:gridCol w:w="432"/>
        <w:gridCol w:w="6723"/>
      </w:tblGrid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35" w:type="dxa"/>
            <w:textDirection w:val="lrTb"/>
            <w:noWrap w:val="false"/>
          </w:tcPr>
          <w:p>
            <w:pPr>
              <w:pStyle w:val="829"/>
            </w:pPr>
            <w:r>
              <w:rPr>
                <w:sz w:val="20"/>
              </w:rPr>
              <w:t xml:space="preserve">Председатель Стратегического совета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80" w:type="dxa"/>
            <w:textDirection w:val="lrTb"/>
            <w:noWrap w:val="false"/>
          </w:tcPr>
          <w:p>
            <w:pPr>
              <w:pStyle w:val="829"/>
            </w:pPr>
            <w:r>
              <w:rPr>
                <w:sz w:val="20"/>
              </w:rPr>
              <w:t xml:space="preserve">Диденко Николай Васильевич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32" w:type="dxa"/>
            <w:textDirection w:val="lrTb"/>
            <w:noWrap w:val="false"/>
          </w:tcPr>
          <w:p>
            <w:pPr>
              <w:pStyle w:val="829"/>
              <w:jc w:val="center"/>
            </w:pPr>
            <w:r>
              <w:rPr>
                <w:sz w:val="20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723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Мэр ЗАТО Северск</w:t>
            </w:r>
            <w:r/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35" w:type="dxa"/>
            <w:textDirection w:val="lrTb"/>
            <w:noWrap w:val="false"/>
          </w:tcPr>
          <w:p>
            <w:pPr>
              <w:pStyle w:val="829"/>
            </w:pPr>
            <w:r>
              <w:rPr>
                <w:sz w:val="20"/>
              </w:rPr>
              <w:t xml:space="preserve">Заместитель председателя Стратегического совета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80" w:type="dxa"/>
            <w:textDirection w:val="lrTb"/>
            <w:noWrap w:val="false"/>
          </w:tcPr>
          <w:p>
            <w:pPr>
              <w:pStyle w:val="829"/>
            </w:pPr>
            <w:r>
              <w:rPr>
                <w:sz w:val="20"/>
              </w:rPr>
              <w:t xml:space="preserve">Трапезников Виталий Юрьевич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32" w:type="dxa"/>
            <w:textDirection w:val="lrTb"/>
            <w:noWrap w:val="false"/>
          </w:tcPr>
          <w:p>
            <w:pPr>
              <w:pStyle w:val="829"/>
              <w:jc w:val="center"/>
            </w:pPr>
            <w:r>
              <w:rPr>
                <w:sz w:val="20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723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заместитель Мэра ЗАТО Северск по экономике и финансам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80" w:type="dxa"/>
            <w:textDirection w:val="lrTb"/>
            <w:noWrap w:val="false"/>
          </w:tcPr>
          <w:p>
            <w:pPr>
              <w:pStyle w:val="829"/>
            </w:pPr>
            <w:r>
              <w:rPr>
                <w:sz w:val="20"/>
              </w:rPr>
              <w:t xml:space="preserve">Секретарь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32" w:type="dxa"/>
            <w:textDirection w:val="lrTb"/>
            <w:noWrap w:val="false"/>
          </w:tcPr>
          <w:p>
            <w:pPr>
              <w:pStyle w:val="829"/>
            </w:pPr>
            <w:r>
              <w:rPr>
                <w:sz w:val="20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723" w:type="dxa"/>
            <w:textDirection w:val="lrTb"/>
            <w:noWrap w:val="false"/>
          </w:tcPr>
          <w:p>
            <w:pPr>
              <w:pStyle w:val="829"/>
            </w:pPr>
            <w:r>
              <w:rPr>
                <w:sz w:val="20"/>
              </w:rPr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80" w:type="dxa"/>
            <w:textDirection w:val="lrTb"/>
            <w:noWrap w:val="false"/>
          </w:tcPr>
          <w:p>
            <w:pPr>
              <w:pStyle w:val="829"/>
            </w:pPr>
            <w:r>
              <w:rPr>
                <w:sz w:val="20"/>
              </w:rPr>
              <w:t xml:space="preserve">Зубрилина Анна Владимировна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32" w:type="dxa"/>
            <w:textDirection w:val="lrTb"/>
            <w:noWrap w:val="false"/>
          </w:tcPr>
          <w:p>
            <w:pPr>
              <w:pStyle w:val="829"/>
              <w:jc w:val="center"/>
            </w:pPr>
            <w:r>
              <w:rPr>
                <w:sz w:val="20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723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заместитель начальника отдела стратегического планирования и программно-целевого управления Комитета экономического развития Администрации ЗАТО Северск</w:t>
            </w:r>
            <w:r/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35" w:type="dxa"/>
            <w:textDirection w:val="lrTb"/>
            <w:noWrap w:val="false"/>
          </w:tcPr>
          <w:p>
            <w:pPr>
              <w:pStyle w:val="829"/>
            </w:pPr>
            <w:r>
              <w:rPr>
                <w:sz w:val="20"/>
              </w:rPr>
              <w:t xml:space="preserve">Члены Стратегического совета: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80" w:type="dxa"/>
            <w:textDirection w:val="lrTb"/>
            <w:noWrap w:val="false"/>
          </w:tcPr>
          <w:p>
            <w:pPr>
              <w:pStyle w:val="829"/>
            </w:pPr>
            <w:r>
              <w:rPr>
                <w:sz w:val="20"/>
              </w:rPr>
              <w:t xml:space="preserve">Бабенышев Владимир Владимирович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32" w:type="dxa"/>
            <w:textDirection w:val="lrTb"/>
            <w:noWrap w:val="false"/>
          </w:tcPr>
          <w:p>
            <w:pPr>
              <w:pStyle w:val="829"/>
              <w:jc w:val="center"/>
            </w:pPr>
            <w:r>
              <w:rPr>
                <w:sz w:val="20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723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первый заместитель Мэра ЗАТО Северск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80" w:type="dxa"/>
            <w:textDirection w:val="lrTb"/>
            <w:noWrap w:val="false"/>
          </w:tcPr>
          <w:p>
            <w:pPr>
              <w:pStyle w:val="829"/>
            </w:pPr>
            <w:r>
              <w:rPr>
                <w:sz w:val="20"/>
              </w:rPr>
              <w:t xml:space="preserve">Гапеев Денис Александрович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32" w:type="dxa"/>
            <w:textDirection w:val="lrTb"/>
            <w:noWrap w:val="false"/>
          </w:tcPr>
          <w:p>
            <w:pPr>
              <w:pStyle w:val="829"/>
              <w:jc w:val="center"/>
            </w:pPr>
            <w:r>
              <w:rPr>
                <w:sz w:val="20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723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заместитель генерального директора АО "СХК" по экономике и финансам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80" w:type="dxa"/>
            <w:textDirection w:val="lrTb"/>
            <w:noWrap w:val="false"/>
          </w:tcPr>
          <w:p>
            <w:pPr>
              <w:pStyle w:val="829"/>
            </w:pPr>
            <w:r>
              <w:rPr>
                <w:sz w:val="20"/>
              </w:rPr>
              <w:t xml:space="preserve">Гонохова Оксана Львовна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32" w:type="dxa"/>
            <w:textDirection w:val="lrTb"/>
            <w:noWrap w:val="false"/>
          </w:tcPr>
          <w:p>
            <w:pPr>
              <w:pStyle w:val="829"/>
              <w:jc w:val="center"/>
            </w:pPr>
            <w:r>
              <w:rPr>
                <w:sz w:val="20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723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депутат Думы ЗАТО Северск пятого созыва (по согласованию)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80" w:type="dxa"/>
            <w:textDirection w:val="lrTb"/>
            <w:noWrap w:val="false"/>
          </w:tcPr>
          <w:p>
            <w:pPr>
              <w:pStyle w:val="829"/>
            </w:pPr>
            <w:r>
              <w:rPr>
                <w:sz w:val="20"/>
              </w:rPr>
              <w:t xml:space="preserve">Горбачевский Илья Владимирович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32" w:type="dxa"/>
            <w:textDirection w:val="lrTb"/>
            <w:noWrap w:val="false"/>
          </w:tcPr>
          <w:p>
            <w:pPr>
              <w:pStyle w:val="829"/>
              <w:jc w:val="center"/>
            </w:pPr>
            <w:r>
              <w:rPr>
                <w:sz w:val="20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723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исполнительный директор Фонда "Микрокредитная компания фонд развития малого и среднего предпринимательства ЗАТО Северск" (по согласованию)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80" w:type="dxa"/>
            <w:textDirection w:val="lrTb"/>
            <w:noWrap w:val="false"/>
          </w:tcPr>
          <w:p>
            <w:pPr>
              <w:pStyle w:val="829"/>
            </w:pPr>
            <w:r>
              <w:rPr>
                <w:sz w:val="20"/>
              </w:rPr>
              <w:t xml:space="preserve">Карпов Сергей Алексеевич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32" w:type="dxa"/>
            <w:textDirection w:val="lrTb"/>
            <w:noWrap w:val="false"/>
          </w:tcPr>
          <w:p>
            <w:pPr>
              <w:pStyle w:val="829"/>
              <w:jc w:val="center"/>
            </w:pPr>
            <w:r>
              <w:rPr>
                <w:sz w:val="20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723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руководитель Северского технологического института - филиала федерального государственного автономного образовательного учреждения высшего образования "Национальный исследовательский ядерный университет "МИФИ" (по согласованию)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80" w:type="dxa"/>
            <w:textDirection w:val="lrTb"/>
            <w:noWrap w:val="false"/>
          </w:tcPr>
          <w:p>
            <w:pPr>
              <w:pStyle w:val="829"/>
            </w:pPr>
            <w:r>
              <w:rPr>
                <w:sz w:val="20"/>
              </w:rPr>
              <w:t xml:space="preserve">Коваленко Виктор Васильевич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32" w:type="dxa"/>
            <w:textDirection w:val="lrTb"/>
            <w:noWrap w:val="false"/>
          </w:tcPr>
          <w:p>
            <w:pPr>
              <w:pStyle w:val="829"/>
              <w:jc w:val="center"/>
            </w:pPr>
            <w:r>
              <w:rPr>
                <w:sz w:val="20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723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заместитель Мэра ЗАТО Северск - Управляющий делами Администрации ЗАТО Северск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80" w:type="dxa"/>
            <w:textDirection w:val="lrTb"/>
            <w:noWrap w:val="false"/>
          </w:tcPr>
          <w:p>
            <w:pPr>
              <w:pStyle w:val="829"/>
            </w:pPr>
            <w:r>
              <w:rPr>
                <w:sz w:val="20"/>
              </w:rPr>
              <w:t xml:space="preserve">Кондинская Татьяна Юрьевна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32" w:type="dxa"/>
            <w:textDirection w:val="lrTb"/>
            <w:noWrap w:val="false"/>
          </w:tcPr>
          <w:p>
            <w:pPr>
              <w:pStyle w:val="829"/>
              <w:jc w:val="center"/>
            </w:pPr>
            <w:r>
              <w:rPr>
                <w:sz w:val="20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723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заместитель Мэра ЗАТО Северск по социальной политике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80" w:type="dxa"/>
            <w:textDirection w:val="lrTb"/>
            <w:noWrap w:val="false"/>
          </w:tcPr>
          <w:p>
            <w:pPr>
              <w:pStyle w:val="829"/>
            </w:pPr>
            <w:r>
              <w:rPr>
                <w:sz w:val="20"/>
              </w:rPr>
              <w:t xml:space="preserve">Мазур Роман Леонидович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32" w:type="dxa"/>
            <w:textDirection w:val="lrTb"/>
            <w:noWrap w:val="false"/>
          </w:tcPr>
          <w:p>
            <w:pPr>
              <w:pStyle w:val="829"/>
              <w:jc w:val="center"/>
            </w:pPr>
            <w:r>
              <w:rPr>
                <w:sz w:val="20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723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заместитель Мэра ЗАТО Северск по общественной безопасности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80" w:type="dxa"/>
            <w:textDirection w:val="lrTb"/>
            <w:noWrap w:val="false"/>
          </w:tcPr>
          <w:p>
            <w:pPr>
              <w:pStyle w:val="829"/>
            </w:pPr>
            <w:r>
              <w:rPr>
                <w:sz w:val="20"/>
              </w:rPr>
              <w:t xml:space="preserve">Негодина Елена Александровна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32" w:type="dxa"/>
            <w:textDirection w:val="lrTb"/>
            <w:noWrap w:val="false"/>
          </w:tcPr>
          <w:p>
            <w:pPr>
              <w:pStyle w:val="829"/>
              <w:jc w:val="center"/>
            </w:pPr>
            <w:r>
              <w:rPr>
                <w:sz w:val="20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723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председатель Комитета экономического развития Администрации ЗАТО Северск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80" w:type="dxa"/>
            <w:textDirection w:val="lrTb"/>
            <w:noWrap w:val="false"/>
          </w:tcPr>
          <w:p>
            <w:pPr>
              <w:pStyle w:val="829"/>
            </w:pPr>
            <w:r>
              <w:rPr>
                <w:sz w:val="20"/>
              </w:rPr>
              <w:t xml:space="preserve">Олонцев Максим Борисович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32" w:type="dxa"/>
            <w:textDirection w:val="lrTb"/>
            <w:noWrap w:val="false"/>
          </w:tcPr>
          <w:p>
            <w:pPr>
              <w:pStyle w:val="829"/>
              <w:jc w:val="center"/>
            </w:pPr>
            <w:r>
              <w:rPr>
                <w:sz w:val="20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723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председатель постоянного комитета Думы ЗАТО Северск пятого созыва по инвестициям и социальному развитию (по согласованию)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80" w:type="dxa"/>
            <w:textDirection w:val="lrTb"/>
            <w:noWrap w:val="false"/>
          </w:tcPr>
          <w:p>
            <w:pPr>
              <w:pStyle w:val="829"/>
            </w:pPr>
            <w:r>
              <w:rPr>
                <w:sz w:val="20"/>
              </w:rPr>
              <w:t xml:space="preserve">Попова Лариса Юрьевна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32" w:type="dxa"/>
            <w:textDirection w:val="lrTb"/>
            <w:noWrap w:val="false"/>
          </w:tcPr>
          <w:p>
            <w:pPr>
              <w:pStyle w:val="829"/>
              <w:jc w:val="center"/>
            </w:pPr>
            <w:r>
              <w:rPr>
                <w:sz w:val="20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723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начальник территориального отдела города Северска областного государственного казенного учреждения "Центр занятости населения Томской области" (по согласованию)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80" w:type="dxa"/>
            <w:textDirection w:val="lrTb"/>
            <w:noWrap w:val="false"/>
          </w:tcPr>
          <w:p>
            <w:pPr>
              <w:pStyle w:val="829"/>
            </w:pPr>
            <w:r>
              <w:rPr>
                <w:sz w:val="20"/>
              </w:rPr>
              <w:t xml:space="preserve">Радкевич Феликс Анатольевич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32" w:type="dxa"/>
            <w:textDirection w:val="lrTb"/>
            <w:noWrap w:val="false"/>
          </w:tcPr>
          <w:p>
            <w:pPr>
              <w:pStyle w:val="829"/>
              <w:jc w:val="center"/>
            </w:pPr>
            <w:r>
              <w:rPr>
                <w:sz w:val="20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723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директор по медицинскому инновационному развитию Федерального государственного бюджетного учреждения "Сибирский федеральный научно-клинический центр Федерального медико-биологического агентства" (по согласованию)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80" w:type="dxa"/>
            <w:textDirection w:val="lrTb"/>
            <w:noWrap w:val="false"/>
          </w:tcPr>
          <w:p>
            <w:pPr>
              <w:pStyle w:val="829"/>
            </w:pPr>
            <w:r>
              <w:rPr>
                <w:sz w:val="20"/>
              </w:rPr>
              <w:t xml:space="preserve">Шарафутдинов Марат Ахматович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32" w:type="dxa"/>
            <w:textDirection w:val="lrTb"/>
            <w:noWrap w:val="false"/>
          </w:tcPr>
          <w:p>
            <w:pPr>
              <w:pStyle w:val="829"/>
              <w:jc w:val="center"/>
            </w:pPr>
            <w:r>
              <w:rPr>
                <w:sz w:val="20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723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заместитель председателя Думы ЗАТО Северск пятого созыва (по согласованию)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80" w:type="dxa"/>
            <w:textDirection w:val="lrTb"/>
            <w:noWrap w:val="false"/>
          </w:tcPr>
          <w:p>
            <w:pPr>
              <w:pStyle w:val="829"/>
            </w:pPr>
            <w:r>
              <w:rPr>
                <w:sz w:val="20"/>
              </w:rPr>
              <w:t xml:space="preserve">Шипунов Павел Александрович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32" w:type="dxa"/>
            <w:textDirection w:val="lrTb"/>
            <w:noWrap w:val="false"/>
          </w:tcPr>
          <w:p>
            <w:pPr>
              <w:pStyle w:val="829"/>
              <w:jc w:val="center"/>
            </w:pPr>
            <w:r>
              <w:rPr>
                <w:sz w:val="20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723" w:type="dxa"/>
            <w:textDirection w:val="lrTb"/>
            <w:noWrap w:val="false"/>
          </w:tcPr>
          <w:p>
            <w:pPr>
              <w:pStyle w:val="829"/>
              <w:jc w:val="both"/>
            </w:pPr>
            <w:r>
              <w:rPr>
                <w:sz w:val="20"/>
              </w:rPr>
              <w:t xml:space="preserve">врио заместителя Мэра ЗАТО Северск по капитальному строительству</w:t>
            </w:r>
            <w:r/>
          </w:p>
        </w:tc>
      </w:tr>
    </w:tbl>
    <w:p>
      <w:pPr>
        <w:pStyle w:val="829"/>
        <w:jc w:val="both"/>
      </w:pPr>
      <w:r>
        <w:rPr>
          <w:sz w:val="20"/>
        </w:rPr>
      </w:r>
      <w:r/>
    </w:p>
    <w:p>
      <w:pPr>
        <w:pStyle w:val="829"/>
        <w:jc w:val="both"/>
      </w:pPr>
      <w:r>
        <w:rPr>
          <w:sz w:val="20"/>
        </w:rPr>
      </w:r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pStyle w:val="829"/>
        <w:jc w:val="both"/>
      </w:pPr>
      <w:r>
        <w:rPr>
          <w:sz w:val="20"/>
        </w:rPr>
      </w:r>
      <w:r/>
    </w:p>
    <w:p>
      <w:pPr>
        <w:pStyle w:val="829"/>
        <w:jc w:val="both"/>
      </w:pPr>
      <w:r>
        <w:rPr>
          <w:sz w:val="20"/>
        </w:rPr>
      </w:r>
      <w:r/>
    </w:p>
    <w:p>
      <w:pPr>
        <w:pStyle w:val="829"/>
        <w:jc w:val="both"/>
      </w:pPr>
      <w:r>
        <w:rPr>
          <w:sz w:val="20"/>
        </w:rPr>
      </w:r>
      <w:r/>
    </w:p>
    <w:p>
      <w:pPr>
        <w:pStyle w:val="829"/>
        <w:jc w:val="right"/>
        <w:outlineLvl w:val="0"/>
      </w:pPr>
      <w:r>
        <w:rPr>
          <w:sz w:val="20"/>
        </w:rPr>
        <w:t xml:space="preserve">Утверждено</w:t>
      </w:r>
      <w:r/>
    </w:p>
    <w:p>
      <w:pPr>
        <w:pStyle w:val="829"/>
        <w:jc w:val="right"/>
      </w:pPr>
      <w:r>
        <w:rPr>
          <w:sz w:val="20"/>
        </w:rPr>
        <w:t xml:space="preserve">распоряжением</w:t>
      </w:r>
      <w:r/>
    </w:p>
    <w:p>
      <w:pPr>
        <w:pStyle w:val="829"/>
        <w:jc w:val="right"/>
      </w:pPr>
      <w:r>
        <w:rPr>
          <w:sz w:val="20"/>
        </w:rPr>
        <w:t xml:space="preserve">Администрации ЗАТО Северск</w:t>
      </w:r>
      <w:r/>
    </w:p>
    <w:p>
      <w:pPr>
        <w:pStyle w:val="829"/>
        <w:jc w:val="right"/>
      </w:pPr>
      <w:r>
        <w:rPr>
          <w:sz w:val="20"/>
        </w:rPr>
        <w:t xml:space="preserve">от 02.04.2018 N 478-р</w:t>
      </w:r>
      <w:r/>
    </w:p>
    <w:p>
      <w:pPr>
        <w:pStyle w:val="829"/>
        <w:jc w:val="both"/>
      </w:pPr>
      <w:r>
        <w:rPr>
          <w:sz w:val="20"/>
        </w:rPr>
      </w:r>
      <w:r/>
    </w:p>
    <w:p>
      <w:pPr>
        <w:pStyle w:val="831"/>
        <w:jc w:val="center"/>
      </w:pPr>
      <w:r/>
      <w:bookmarkStart w:id="121" w:name="P121"/>
      <w:r/>
      <w:bookmarkEnd w:id="121"/>
      <w:r>
        <w:rPr>
          <w:sz w:val="20"/>
        </w:rPr>
        <w:t xml:space="preserve">ПОЛОЖЕНИЕ</w:t>
      </w:r>
      <w:r/>
    </w:p>
    <w:p>
      <w:pPr>
        <w:pStyle w:val="831"/>
        <w:jc w:val="center"/>
      </w:pPr>
      <w:r>
        <w:rPr>
          <w:sz w:val="20"/>
        </w:rPr>
        <w:t xml:space="preserve">О СТРАТЕГИЧЕСКОМ СОВЕТЕ ЗАТО СЕВЕРСК</w:t>
      </w:r>
      <w:r/>
    </w:p>
    <w:p>
      <w:pPr>
        <w:spacing w:after="1"/>
      </w:pPr>
      <w:r/>
      <w:r/>
    </w:p>
    <w:tbl>
      <w:tblPr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>
        <w:tblPrEx/>
        <w:trPr/>
        <w:tc>
          <w:tcPr>
            <w:shd w:val="clear" w:color="auto" w:fill="ced3f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829"/>
              <w:jc w:val="center"/>
            </w:pPr>
            <w:r>
              <w:rPr>
                <w:color w:val="392c69"/>
                <w:sz w:val="20"/>
              </w:rPr>
              <w:t xml:space="preserve">Список изменяющих документов</w:t>
            </w:r>
            <w:r/>
          </w:p>
          <w:p>
            <w:pPr>
              <w:pStyle w:val="829"/>
              <w:jc w:val="center"/>
            </w:pPr>
            <w:r>
              <w:rPr>
                <w:color w:val="392c69"/>
                <w:sz w:val="20"/>
              </w:rPr>
              <w:t xml:space="preserve">(в ред. распоряжений Администрации ЗАТО Северск</w:t>
            </w:r>
            <w:r/>
          </w:p>
          <w:p>
            <w:pPr>
              <w:pStyle w:val="829"/>
              <w:jc w:val="center"/>
            </w:pPr>
            <w:r>
              <w:rPr>
                <w:color w:val="392c69"/>
                <w:sz w:val="20"/>
              </w:rPr>
              <w:t xml:space="preserve">от 17.07.2020 </w:t>
            </w:r>
            <w:hyperlink r:id="rId41" w:tooltip="Распоряжение Администрации ЗАТО Северск от 17.07.2020 N 767-р &quot;О внесении изменений в распоряжение Администрации ЗАТО Северск от 02.04.2018 N 478-р&quot; {КонсультантПлюс}" w:history="1">
              <w:r>
                <w:rPr>
                  <w:color w:val="0000ff"/>
                  <w:sz w:val="20"/>
                </w:rPr>
                <w:t xml:space="preserve">N 767-р</w:t>
              </w:r>
            </w:hyperlink>
            <w:r>
              <w:rPr>
                <w:color w:val="392c69"/>
                <w:sz w:val="20"/>
              </w:rPr>
              <w:t xml:space="preserve">, от 17.02.2021 </w:t>
            </w:r>
            <w:hyperlink r:id="rId42" w:tooltip="Распоряжение Администрации ЗАТО Северск от 17.02.2021 N 171-р &quot;О внесении изменений в распоряжение Администрации ЗАТО Северск от 02.04.2018 N 478-р&quot; {КонсультантПлюс}" w:history="1">
              <w:r>
                <w:rPr>
                  <w:color w:val="0000ff"/>
                  <w:sz w:val="20"/>
                </w:rPr>
                <w:t xml:space="preserve">N 171-р</w:t>
              </w:r>
            </w:hyperlink>
            <w:r>
              <w:rPr>
                <w:color w:val="392c69"/>
                <w:sz w:val="20"/>
              </w:rPr>
              <w:t xml:space="preserve">)</w:t>
            </w:r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</w:tr>
    </w:tbl>
    <w:p>
      <w:pPr>
        <w:pStyle w:val="829"/>
        <w:jc w:val="both"/>
      </w:pPr>
      <w:r>
        <w:rPr>
          <w:sz w:val="20"/>
        </w:rPr>
      </w:r>
      <w:r/>
    </w:p>
    <w:p>
      <w:pPr>
        <w:pStyle w:val="829"/>
        <w:ind w:firstLine="540"/>
        <w:jc w:val="both"/>
      </w:pPr>
      <w:r>
        <w:rPr>
          <w:sz w:val="20"/>
        </w:rPr>
        <w:t xml:space="preserve">1. Стратегический совет ЗАТО Северск (далее - Стратегический совет) является консультативно-координирующим органом, обеспечивающим взаимодействие органов местного самоуправления, бизнеса, общественности, иных участников реализации </w:t>
      </w:r>
      <w:hyperlink r:id="rId43" w:tooltip="Решение Думы ЗАТО Северск от 21.12.2017 N 33/2 &quot;Об утверждении Стратегии социально-экономического развития ЗАТО Северск Томской области на 2017 - 2030 годы&quot; ------------ Недействующая редакция {КонсультантПлюс}" w:history="1">
        <w:r>
          <w:rPr>
            <w:color w:val="0000ff"/>
            <w:sz w:val="20"/>
          </w:rPr>
          <w:t xml:space="preserve">Стратегии</w:t>
        </w:r>
      </w:hyperlink>
      <w:r>
        <w:rPr>
          <w:sz w:val="20"/>
        </w:rPr>
        <w:t xml:space="preserve"> социально-экономического разв</w:t>
      </w:r>
      <w:r>
        <w:rPr>
          <w:sz w:val="20"/>
        </w:rPr>
        <w:t xml:space="preserve">ития ЗАТО Северск Томской области на 2017 - 2030 годы (далее - Стратегия 2017 - 2030), общий мониторинг реализации Стратегии 2017 - 2030, принятие решений о внесении изменений в Стратегию 2017 - 2030, в план мероприятий по реализации Стратегии 2017 - 2030.</w:t>
      </w:r>
      <w:r/>
    </w:p>
    <w:p>
      <w:pPr>
        <w:pStyle w:val="829"/>
        <w:ind w:firstLine="540"/>
        <w:jc w:val="both"/>
        <w:spacing w:before="200"/>
      </w:pPr>
      <w:r>
        <w:rPr>
          <w:sz w:val="20"/>
        </w:rPr>
        <w:t xml:space="preserve">2. Стратегический совет в своей деятельности руководствуется нормативными правовыми актами Российской Федерации, Томской области, ЗАТО Северск, а также настоящим Положением.</w:t>
      </w:r>
      <w:r/>
    </w:p>
    <w:p>
      <w:pPr>
        <w:pStyle w:val="829"/>
        <w:ind w:firstLine="540"/>
        <w:jc w:val="both"/>
        <w:spacing w:before="200"/>
      </w:pPr>
      <w:r>
        <w:rPr>
          <w:sz w:val="20"/>
        </w:rPr>
        <w:t xml:space="preserve">3. Основными задачами Стратегического совета являются:</w:t>
      </w:r>
      <w:r/>
    </w:p>
    <w:p>
      <w:pPr>
        <w:pStyle w:val="829"/>
        <w:ind w:firstLine="540"/>
        <w:jc w:val="both"/>
        <w:spacing w:before="200"/>
      </w:pPr>
      <w:r>
        <w:rPr>
          <w:sz w:val="20"/>
        </w:rPr>
        <w:t xml:space="preserve">1) подготовка предложений по реализации, внесению изменений, актуализации Стратегии 2017 - 2030, в том числе приоритетных направлений, задач, целевых показателей (ожидаемых результатов), а также по совершенствованию механизмов ее реализации;</w:t>
      </w:r>
      <w:r/>
    </w:p>
    <w:p>
      <w:pPr>
        <w:pStyle w:val="829"/>
        <w:ind w:firstLine="540"/>
        <w:jc w:val="both"/>
        <w:spacing w:before="200"/>
      </w:pPr>
      <w:r>
        <w:rPr>
          <w:sz w:val="20"/>
        </w:rPr>
        <w:t xml:space="preserve">2) определение ключевых параметров для формирования перечня значимых проектов по приоритетным направлениям стратегического развития ЗАТО Северск;</w:t>
      </w:r>
      <w:r/>
    </w:p>
    <w:p>
      <w:pPr>
        <w:pStyle w:val="829"/>
        <w:ind w:firstLine="540"/>
        <w:jc w:val="both"/>
        <w:spacing w:before="200"/>
      </w:pPr>
      <w:r>
        <w:rPr>
          <w:sz w:val="20"/>
        </w:rPr>
        <w:t xml:space="preserve">3) координация взаимодействия органов местного самоуправления ЗАТО Северск и ответственных исполнителей плана мероприятий по реализации Стратегии 2017 - 2030;</w:t>
      </w:r>
      <w:r/>
    </w:p>
    <w:p>
      <w:pPr>
        <w:pStyle w:val="829"/>
        <w:ind w:firstLine="540"/>
        <w:jc w:val="both"/>
        <w:spacing w:before="200"/>
      </w:pPr>
      <w:r>
        <w:rPr>
          <w:sz w:val="20"/>
        </w:rPr>
        <w:t xml:space="preserve">4) организация общего мониторинга реализации Стратегии 2017 - 2030 путем разработки и выполнения плана мероприятий по реализации Стратегии 2017 - 2030;</w:t>
      </w:r>
      <w:r/>
    </w:p>
    <w:p>
      <w:pPr>
        <w:pStyle w:val="829"/>
        <w:ind w:firstLine="540"/>
        <w:jc w:val="both"/>
        <w:spacing w:before="200"/>
      </w:pPr>
      <w:r>
        <w:rPr>
          <w:sz w:val="20"/>
        </w:rPr>
        <w:t xml:space="preserve">5) рассмотрение отчетной информации о реализации Стратегии 2017 - 2030, подготовленной рабочей группой по текущему контролю и мониторингу хода реализации Стратегии 2017 - 2030;</w:t>
      </w:r>
      <w:r/>
    </w:p>
    <w:p>
      <w:pPr>
        <w:pStyle w:val="829"/>
        <w:ind w:firstLine="540"/>
        <w:jc w:val="both"/>
        <w:spacing w:before="200"/>
      </w:pPr>
      <w:r>
        <w:rPr>
          <w:sz w:val="20"/>
        </w:rPr>
        <w:t xml:space="preserve">6) оценка результатов реализации Стратегии 2017 - 2030;</w:t>
      </w:r>
      <w:r/>
    </w:p>
    <w:p>
      <w:pPr>
        <w:pStyle w:val="829"/>
        <w:ind w:firstLine="540"/>
        <w:jc w:val="both"/>
        <w:spacing w:before="200"/>
      </w:pPr>
      <w:r>
        <w:rPr>
          <w:sz w:val="20"/>
        </w:rPr>
        <w:t xml:space="preserve">7) рассмотрение итогов реализации Стратегии 2017 - 2030 и включение их в ежегодный отчет Мэра ЗАТО Северск о результатах его деятельности и деятельности Администрации ЗАТО Северск, который направляется в Думу ЗАТО Северск.</w:t>
      </w:r>
      <w:r/>
    </w:p>
    <w:p>
      <w:pPr>
        <w:pStyle w:val="829"/>
        <w:ind w:firstLine="540"/>
        <w:jc w:val="both"/>
        <w:spacing w:before="200"/>
      </w:pPr>
      <w:r>
        <w:rPr>
          <w:sz w:val="20"/>
        </w:rPr>
        <w:t xml:space="preserve">4. Стратегический совет для решения возложенных на него задач имеет право:</w:t>
      </w:r>
      <w:r/>
    </w:p>
    <w:p>
      <w:pPr>
        <w:pStyle w:val="829"/>
        <w:ind w:firstLine="540"/>
        <w:jc w:val="both"/>
        <w:spacing w:before="200"/>
      </w:pPr>
      <w:r>
        <w:rPr>
          <w:sz w:val="20"/>
        </w:rPr>
        <w:t xml:space="preserve">1) запрашивать и получать в установленном порядке необходимые мат</w:t>
      </w:r>
      <w:r>
        <w:rPr>
          <w:sz w:val="20"/>
        </w:rPr>
        <w:t xml:space="preserve">ериалы по вопросам реализации Стратегии 2017 - 2030 в органах государственной власти Томской области, структурных подразделениях Администрации ЗАТО Северск и организациях всех форм собственности, осуществляющих свою деятельность на территории ЗАТО Северск;</w:t>
      </w:r>
      <w:r/>
    </w:p>
    <w:p>
      <w:pPr>
        <w:pStyle w:val="829"/>
        <w:ind w:firstLine="540"/>
        <w:jc w:val="both"/>
        <w:spacing w:before="200"/>
      </w:pPr>
      <w:r>
        <w:rPr>
          <w:sz w:val="20"/>
        </w:rPr>
        <w:t xml:space="preserve">2) приглашать ответственных исполнителей плана мероприятий по реализации Стратегии 2017 - 2030 на заседания Стратегического совета;</w:t>
      </w:r>
      <w:r/>
    </w:p>
    <w:p>
      <w:pPr>
        <w:pStyle w:val="829"/>
        <w:ind w:firstLine="540"/>
        <w:jc w:val="both"/>
        <w:spacing w:before="200"/>
      </w:pPr>
      <w:r>
        <w:rPr>
          <w:sz w:val="20"/>
        </w:rPr>
        <w:t xml:space="preserve">3) заслушивать информацию органов местного самоуправления ЗАТО Северск, участников стратегического планирования по вопросам, отнесенным к компетенции Стратегического Совета;</w:t>
      </w:r>
      <w:r/>
    </w:p>
    <w:p>
      <w:pPr>
        <w:pStyle w:val="829"/>
        <w:ind w:firstLine="540"/>
        <w:jc w:val="both"/>
        <w:spacing w:before="200"/>
      </w:pPr>
      <w:r>
        <w:rPr>
          <w:sz w:val="20"/>
        </w:rPr>
        <w:t xml:space="preserve">4) вносить в Государственную корпорацию по атомной энергии "Росатом", Администрацию Томской области предложения по вопросам реализации Стратегии 2017 - 2030, требующим решения на федеральном и региональном уровнях.</w:t>
      </w:r>
      <w:r/>
    </w:p>
    <w:p>
      <w:pPr>
        <w:pStyle w:val="829"/>
        <w:ind w:firstLine="540"/>
        <w:jc w:val="both"/>
        <w:spacing w:before="200"/>
      </w:pPr>
      <w:r>
        <w:rPr>
          <w:sz w:val="20"/>
        </w:rPr>
        <w:t xml:space="preserve">5. Стратегический совет формируется </w:t>
      </w:r>
      <w:r>
        <w:rPr>
          <w:sz w:val="20"/>
        </w:rPr>
        <w:t xml:space="preserve">из председателя, заместителя председателя, секретаря и членов Стратегического совета. Деятельностью Стратегического совета руководит председатель Стратегического совета - Мэр ЗАТО Северск. В его отсутствие - заместитель председателя Стратегического совета.</w:t>
      </w:r>
      <w:r/>
    </w:p>
    <w:p>
      <w:pPr>
        <w:pStyle w:val="829"/>
        <w:ind w:firstLine="540"/>
        <w:jc w:val="both"/>
        <w:spacing w:before="200"/>
      </w:pPr>
      <w:r>
        <w:rPr>
          <w:sz w:val="20"/>
        </w:rPr>
        <w:t xml:space="preserve">6. Заседания Стратегического совета проводятся по мере необходимости, но не реже одного р</w:t>
      </w:r>
      <w:r>
        <w:rPr>
          <w:sz w:val="20"/>
        </w:rPr>
        <w:t xml:space="preserve">аза в полугодие. Повестку дня и дату проведения заседания определяет председатель Стратегического совета. Повестка дня доводится секретарем Стратегического совета до членов Стратегического совета не менее чем за 7 рабочих дней до даты проведения заседания.</w:t>
      </w:r>
      <w:r/>
    </w:p>
    <w:p>
      <w:pPr>
        <w:pStyle w:val="829"/>
        <w:ind w:firstLine="540"/>
        <w:jc w:val="both"/>
        <w:spacing w:before="200"/>
      </w:pPr>
      <w:r>
        <w:rPr>
          <w:sz w:val="20"/>
        </w:rPr>
        <w:t xml:space="preserve">Заседание Стратегического совета считается </w:t>
      </w:r>
      <w:r>
        <w:rPr>
          <w:sz w:val="20"/>
        </w:rPr>
        <w:t xml:space="preserve">правомочным, если на нем присутствует не менее половины членов Стратегического совета. Решения принимаются большинством голосов присутствующих на заседании членов Стратегического совета и оформляются протоколом, который подписывают председатель Стратегичес</w:t>
      </w:r>
      <w:r>
        <w:rPr>
          <w:sz w:val="20"/>
        </w:rPr>
        <w:t xml:space="preserve">кого совета (в отсутствие председателя Стратегического совета - заместитель председателя) и секретарь Стратегического совета. Протокол направляется членам Стратегического совета секретарем Стратегического совета в 7-дневный срок после проведения заседания.</w:t>
      </w:r>
      <w:r/>
    </w:p>
    <w:p>
      <w:pPr>
        <w:pStyle w:val="829"/>
        <w:ind w:firstLine="540"/>
        <w:jc w:val="both"/>
        <w:spacing w:before="200"/>
      </w:pPr>
      <w:r>
        <w:rPr>
          <w:sz w:val="20"/>
        </w:rPr>
        <w:t xml:space="preserve">В случае отсутствия секретаря Стратегического совета его функции осуществляет лицо, назначаемое из числа членов Стратегического совета.</w:t>
      </w:r>
      <w:r/>
    </w:p>
    <w:p>
      <w:pPr>
        <w:pStyle w:val="829"/>
        <w:ind w:firstLine="540"/>
        <w:jc w:val="both"/>
        <w:spacing w:before="200"/>
      </w:pPr>
      <w:r>
        <w:rPr>
          <w:sz w:val="20"/>
        </w:rPr>
        <w:t xml:space="preserve">По решению председателя С</w:t>
      </w:r>
      <w:r>
        <w:rPr>
          <w:sz w:val="20"/>
        </w:rPr>
        <w:t xml:space="preserve">тратегического совета, а при его отсутствии - заместителя председателя Стратегического совета заседание Стратегического совета может проводиться в заочной форме. Заочное заседание Стратегического совета проводится путем проведения заочного голосования. Для</w:t>
      </w:r>
      <w:r>
        <w:rPr>
          <w:sz w:val="20"/>
        </w:rPr>
        <w:t xml:space="preserve"> проведения заочного голосования членам Стратегического совета по электронной почте направляются информация и материалы, необходимые для его проведения, а также предлагаемые к принятию проекты решений по вопросам повестки дня. Датой проведения заочного зас</w:t>
      </w:r>
      <w:r>
        <w:rPr>
          <w:sz w:val="20"/>
        </w:rPr>
        <w:t xml:space="preserve">едания Стратегического совета считается дата окончания приема листов согласования по вопросам повестки дня. Заочное заседание Стратегического совета считается состоявшимся, если в голосовании приняли участие не менее половины членов Стратегического совета.</w:t>
      </w:r>
      <w:r/>
    </w:p>
    <w:p>
      <w:pPr>
        <w:pStyle w:val="829"/>
        <w:ind w:firstLine="540"/>
        <w:jc w:val="both"/>
        <w:spacing w:before="200"/>
      </w:pPr>
      <w:r>
        <w:rPr>
          <w:sz w:val="20"/>
        </w:rPr>
        <w:t xml:space="preserve">7. Для принятия решения Стратегическим советом применяется процедура открытого голосования, в случа</w:t>
      </w:r>
      <w:r>
        <w:rPr>
          <w:sz w:val="20"/>
        </w:rPr>
        <w:t xml:space="preserve">е проведения заочного заседания применяется процедура заочного голосования. Решение считается принятым, если за него проголосовало большинство членов Стратегического совета. При равенстве голосов решающим является голос председателя Стратегического совета.</w:t>
      </w:r>
      <w:r/>
    </w:p>
    <w:p>
      <w:pPr>
        <w:pStyle w:val="829"/>
        <w:ind w:firstLine="540"/>
        <w:jc w:val="both"/>
        <w:spacing w:before="200"/>
      </w:pPr>
      <w:r>
        <w:rPr>
          <w:sz w:val="20"/>
        </w:rPr>
        <w:t xml:space="preserve">8. Организационно-техническое обеспечение деятельности Стратегического совета осуществляет Комитет экономического развития Администрации ЗАТО Северск.</w:t>
      </w:r>
      <w:r/>
    </w:p>
    <w:p>
      <w:pPr>
        <w:pStyle w:val="829"/>
        <w:jc w:val="both"/>
      </w:pPr>
      <w:r>
        <w:rPr>
          <w:sz w:val="20"/>
        </w:rPr>
      </w:r>
      <w:r/>
    </w:p>
    <w:p>
      <w:pPr>
        <w:pStyle w:val="829"/>
        <w:jc w:val="both"/>
      </w:pPr>
      <w:r>
        <w:rPr>
          <w:sz w:val="20"/>
        </w:rPr>
      </w:r>
      <w:r/>
    </w:p>
    <w:p>
      <w:pPr>
        <w:pStyle w:val="829"/>
        <w:jc w:val="both"/>
        <w:spacing w:before="100" w:after="100"/>
        <w:rPr>
          <w:sz w:val="2"/>
          <w:szCs w:val="2"/>
        </w:rPr>
        <w:pBdr>
          <w:bottom w:val="single" w:color="000000" w:sz="6" w:space="0"/>
        </w:pBdr>
      </w:pPr>
      <w:r>
        <w:rPr>
          <w:sz w:val="2"/>
          <w:szCs w:val="2"/>
        </w:rPr>
      </w:r>
      <w:r>
        <w:rPr>
          <w:sz w:val="2"/>
          <w:szCs w:val="2"/>
        </w:rPr>
      </w:r>
    </w:p>
    <w:sectPr>
      <w:headerReference w:type="default" r:id="rId8"/>
      <w:headerReference w:type="first" r:id="rId9"/>
      <w:footerReference w:type="default" r:id="rId11"/>
      <w:footerReference w:type="first" r:id="rId12"/>
      <w:footnotePr/>
      <w:endnotePr/>
      <w:type w:val="nextPage"/>
      <w:pgSz w:w="11906" w:h="16838" w:orient="portrait"/>
      <w:pgMar w:top="873" w:right="566" w:bottom="800" w:left="1133" w:header="0" w:footer="0" w:gutter="0"/>
      <w:cols w:num="1" w:sep="0" w:space="1701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ourier New">
    <w:panose1 w:val="02070309020205020404"/>
  </w:font>
  <w:font w:name="Arial">
    <w:panose1 w:val="020B0604020202020204"/>
  </w:font>
  <w:font w:name="Liberation Sans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5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sz w:val="2"/>
        <w:szCs w:val="2"/>
      </w:rPr>
      <w:pBdr>
        <w:bottom w:val="single" w:color="000000" w:sz="12" w:space="0"/>
      </w:pBdr>
    </w:pPr>
    <w:r>
      <w:rPr>
        <w:sz w:val="2"/>
        <w:szCs w:val="2"/>
      </w:rPr>
    </w:r>
    <w:r>
      <w:rPr>
        <w:sz w:val="2"/>
        <w:szCs w:val="2"/>
      </w:rPr>
    </w:r>
  </w:p>
  <w:p>
    <w:r>
      <w:rPr>
        <w:sz w:val="2"/>
        <w:szCs w:val="2"/>
      </w:rPr>
      <w:t xml:space="preserve">1</w:t>
    </w:r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sz w:val="2"/>
        <w:szCs w:val="2"/>
      </w:rPr>
      <w:pBdr>
        <w:bottom w:val="single" w:color="000000" w:sz="12" w:space="0"/>
      </w:pBdr>
    </w:pPr>
    <w:r>
      <w:rPr>
        <w:sz w:val="2"/>
        <w:szCs w:val="2"/>
      </w:rPr>
    </w:r>
    <w:r>
      <w:rPr>
        <w:sz w:val="2"/>
        <w:szCs w:val="2"/>
      </w:rPr>
    </w:r>
  </w:p>
  <w:p>
    <w:r>
      <w:rPr>
        <w:sz w:val="2"/>
        <w:szCs w:val="2"/>
      </w:rPr>
      <w:t xml:space="preserve">1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sz w:val="2"/>
        <w:szCs w:val="2"/>
      </w:rPr>
      <w:pBdr>
        <w:bottom w:val="single" w:color="000000" w:sz="12" w:space="0"/>
      </w:pBdr>
    </w:pPr>
    <w:r>
      <w:rPr>
        <w:sz w:val="2"/>
        <w:szCs w:val="2"/>
      </w:rPr>
    </w:r>
    <w:r>
      <w:rPr>
        <w:sz w:val="2"/>
        <w:szCs w:val="2"/>
      </w:rPr>
    </w:r>
  </w:p>
  <w:p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sz w:val="2"/>
        <w:szCs w:val="2"/>
      </w:rPr>
      <w:pBdr>
        <w:bottom w:val="single" w:color="000000" w:sz="12" w:space="0"/>
      </w:pBdr>
    </w:pPr>
    <w:r>
      <w:rPr>
        <w:sz w:val="2"/>
        <w:szCs w:val="2"/>
      </w:rPr>
    </w:r>
    <w:r>
      <w:rPr>
        <w:sz w:val="2"/>
        <w:szCs w:val="2"/>
      </w:rPr>
    </w:r>
  </w:p>
  <w:p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Normal"/>
    <w:qFormat/>
  </w:style>
  <w:style w:type="paragraph" w:styleId="14">
    <w:name w:val="Heading 1"/>
    <w:basedOn w:val="11"/>
    <w:next w:val="11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12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11"/>
    <w:next w:val="11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12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11"/>
    <w:next w:val="11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12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11"/>
    <w:next w:val="11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12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11"/>
    <w:next w:val="11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12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11"/>
    <w:next w:val="11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12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11"/>
    <w:next w:val="11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12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11"/>
    <w:next w:val="11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12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11"/>
    <w:next w:val="11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12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11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11"/>
    <w:next w:val="11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12"/>
    <w:link w:val="35"/>
    <w:uiPriority w:val="10"/>
    <w:rPr>
      <w:sz w:val="48"/>
      <w:szCs w:val="48"/>
    </w:rPr>
  </w:style>
  <w:style w:type="paragraph" w:styleId="37">
    <w:name w:val="Subtitle"/>
    <w:basedOn w:val="11"/>
    <w:next w:val="11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12"/>
    <w:link w:val="37"/>
    <w:uiPriority w:val="11"/>
    <w:rPr>
      <w:sz w:val="24"/>
      <w:szCs w:val="24"/>
    </w:rPr>
  </w:style>
  <w:style w:type="paragraph" w:styleId="39">
    <w:name w:val="Quote"/>
    <w:basedOn w:val="11"/>
    <w:next w:val="11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11"/>
    <w:next w:val="11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paragraph" w:styleId="43">
    <w:name w:val="Header"/>
    <w:basedOn w:val="11"/>
    <w:link w:val="4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Header Char"/>
    <w:basedOn w:val="12"/>
    <w:link w:val="43"/>
    <w:uiPriority w:val="99"/>
  </w:style>
  <w:style w:type="paragraph" w:styleId="45">
    <w:name w:val="Footer"/>
    <w:basedOn w:val="11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6">
    <w:name w:val="Footer Char"/>
    <w:basedOn w:val="12"/>
    <w:link w:val="45"/>
    <w:uiPriority w:val="99"/>
  </w:style>
  <w:style w:type="paragraph" w:styleId="47">
    <w:name w:val="Caption"/>
    <w:basedOn w:val="11"/>
    <w:next w:val="11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12"/>
    <w:link w:val="47"/>
    <w:uiPriority w:val="35"/>
    <w:rPr>
      <w:b/>
      <w:bCs/>
      <w:color w:val="4f81bd" w:themeColor="accent1"/>
      <w:sz w:val="18"/>
      <w:szCs w:val="18"/>
    </w:rPr>
  </w:style>
  <w:style w:type="table" w:styleId="49">
    <w:name w:val="Table Grid"/>
    <w:basedOn w:val="3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Table Grid Light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149">
    <w:name w:val="List Table 7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150">
    <w:name w:val="List Table 7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151">
    <w:name w:val="List Table 7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152">
    <w:name w:val="List Table 7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153">
    <w:name w:val="List Table 7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154">
    <w:name w:val="Lined - Accent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6">
    <w:name w:val="Lined - Accent 2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7">
    <w:name w:val="Lined - Accent 3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8">
    <w:name w:val="Lined - Accent 4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9">
    <w:name w:val="Lined - Accent 5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0">
    <w:name w:val="Lined - Accent 6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1">
    <w:name w:val="Bordered &amp; Lined - Accent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3">
    <w:name w:val="Bordered &amp; Lined - Accent 2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4">
    <w:name w:val="Bordered &amp; Lined - Accent 3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5">
    <w:name w:val="Bordered &amp; Lined - Accent 4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6">
    <w:name w:val="Bordered &amp; Lined - Accent 5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7">
    <w:name w:val="Bordered &amp; Lined - Accent 6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8">
    <w:name w:val="Bordered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11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12"/>
    <w:uiPriority w:val="99"/>
    <w:unhideWhenUsed/>
    <w:rPr>
      <w:vertAlign w:val="superscript"/>
    </w:rPr>
  </w:style>
  <w:style w:type="paragraph" w:styleId="179">
    <w:name w:val="endnote text"/>
    <w:basedOn w:val="11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12"/>
    <w:uiPriority w:val="99"/>
    <w:semiHidden/>
    <w:unhideWhenUsed/>
    <w:rPr>
      <w:vertAlign w:val="superscript"/>
    </w:rPr>
  </w:style>
  <w:style w:type="paragraph" w:styleId="182">
    <w:name w:val="toc 1"/>
    <w:basedOn w:val="11"/>
    <w:next w:val="11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11"/>
    <w:next w:val="11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11"/>
    <w:next w:val="11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11"/>
    <w:next w:val="11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11"/>
    <w:next w:val="11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11"/>
    <w:next w:val="11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11"/>
    <w:next w:val="11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11"/>
    <w:next w:val="11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11"/>
    <w:next w:val="11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11"/>
    <w:next w:val="11"/>
    <w:uiPriority w:val="99"/>
    <w:unhideWhenUsed/>
    <w:pPr>
      <w:spacing w:after="0" w:afterAutospacing="0"/>
    </w:pPr>
  </w:style>
  <w:style w:type="paragraph" w:styleId="829" w:default="1" w:customStyle="1">
    <w:name w:val="ConsPlusNormal"/>
    <w:pPr>
      <w:widowControl w:val="off"/>
    </w:pPr>
    <w:rPr>
      <w:rFonts w:ascii="Arial" w:hAnsi="Arial" w:cs="Arial"/>
      <w:sz w:val="20"/>
      <w:lang w:val="ru-RU" w:eastAsia="ru-RU" w:bidi="ar-SA"/>
    </w:rPr>
  </w:style>
  <w:style w:type="paragraph" w:styleId="830" w:customStyle="1">
    <w:name w:val="ConsPlusNonformat"/>
    <w:pPr>
      <w:widowControl w:val="off"/>
    </w:pPr>
    <w:rPr>
      <w:rFonts w:ascii="Courier New" w:hAnsi="Courier New" w:cs="Courier New"/>
      <w:sz w:val="20"/>
      <w:lang w:val="ru-RU" w:eastAsia="ru-RU" w:bidi="ar-SA"/>
    </w:rPr>
  </w:style>
  <w:style w:type="paragraph" w:styleId="831" w:customStyle="1">
    <w:name w:val="ConsPlusTitle"/>
    <w:pPr>
      <w:widowControl w:val="off"/>
    </w:pPr>
    <w:rPr>
      <w:rFonts w:ascii="Arial" w:hAnsi="Arial" w:cs="Arial"/>
      <w:b/>
      <w:sz w:val="20"/>
      <w:lang w:val="ru-RU" w:eastAsia="ru-RU" w:bidi="ar-SA"/>
    </w:rPr>
  </w:style>
  <w:style w:type="paragraph" w:styleId="832" w:customStyle="1">
    <w:name w:val="ConsPlusCell"/>
    <w:pPr>
      <w:widowControl w:val="off"/>
    </w:pPr>
    <w:rPr>
      <w:rFonts w:ascii="Courier New" w:hAnsi="Courier New" w:cs="Courier New"/>
      <w:sz w:val="20"/>
      <w:lang w:val="ru-RU" w:eastAsia="ru-RU" w:bidi="ar-SA"/>
    </w:rPr>
  </w:style>
  <w:style w:type="paragraph" w:styleId="833" w:customStyle="1">
    <w:name w:val="ConsPlusDocList"/>
    <w:pPr>
      <w:widowControl w:val="off"/>
    </w:pPr>
    <w:rPr>
      <w:rFonts w:ascii="Courier New" w:hAnsi="Courier New" w:cs="Courier New"/>
      <w:sz w:val="20"/>
      <w:lang w:val="ru-RU" w:eastAsia="ru-RU" w:bidi="ar-SA"/>
    </w:rPr>
  </w:style>
  <w:style w:type="paragraph" w:styleId="834" w:customStyle="1">
    <w:name w:val="ConsPlusTitlePage"/>
    <w:pPr>
      <w:widowControl w:val="off"/>
    </w:pPr>
    <w:rPr>
      <w:rFonts w:ascii="Tahoma" w:hAnsi="Tahoma" w:cs="Tahoma"/>
      <w:sz w:val="20"/>
      <w:lang w:val="ru-RU" w:eastAsia="ru-RU" w:bidi="ar-SA"/>
    </w:rPr>
  </w:style>
  <w:style w:type="paragraph" w:styleId="835" w:customStyle="1">
    <w:name w:val="ConsPlusJurTerm"/>
    <w:pPr>
      <w:widowControl w:val="off"/>
    </w:pPr>
    <w:rPr>
      <w:rFonts w:ascii="Tahoma" w:hAnsi="Tahoma" w:cs="Tahoma"/>
      <w:sz w:val="26"/>
      <w:lang w:val="ru-RU" w:eastAsia="ru-RU" w:bidi="ar-SA"/>
    </w:rPr>
  </w:style>
  <w:style w:type="paragraph" w:styleId="836" w:customStyle="1">
    <w:name w:val="ConsPlusJurTerm"/>
    <w:pPr>
      <w:widowControl w:val="off"/>
    </w:pPr>
    <w:rPr>
      <w:rFonts w:ascii="Tahoma" w:hAnsi="Tahoma" w:cs="Tahoma"/>
      <w:sz w:val="26"/>
      <w:lang w:val="ru-RU" w:eastAsia="ru-RU" w:bidi="ar-SA"/>
    </w:rPr>
  </w:style>
  <w:style w:type="paragraph" w:styleId="837" w:customStyle="1">
    <w:name w:val="ConsPlusTextList"/>
    <w:pPr>
      <w:widowControl w:val="off"/>
    </w:pPr>
    <w:rPr>
      <w:rFonts w:ascii="Arial" w:hAnsi="Arial" w:cs="Arial"/>
      <w:sz w:val="20"/>
      <w:lang w:val="ru-RU" w:eastAsia="ru-RU" w:bidi="ar-SA"/>
    </w:rPr>
  </w:style>
  <w:style w:type="paragraph" w:styleId="838" w:customStyle="1">
    <w:name w:val="ConsPlusTextList"/>
    <w:pPr>
      <w:widowControl w:val="off"/>
    </w:pPr>
    <w:rPr>
      <w:rFonts w:ascii="Arial" w:hAnsi="Arial" w:cs="Arial"/>
      <w:sz w:val="20"/>
      <w:lang w:val="ru-RU" w:eastAsia="ru-RU" w:bidi="ar-SA"/>
    </w:rPr>
  </w:style>
  <w:style w:type="character" w:styleId="2092" w:default="1">
    <w:name w:val="Default Paragraph Font"/>
    <w:uiPriority w:val="1"/>
    <w:semiHidden/>
    <w:unhideWhenUsed/>
  </w:style>
  <w:style w:type="numbering" w:styleId="2093" w:default="1">
    <w:name w:val="No List"/>
    <w:uiPriority w:val="99"/>
    <w:semiHidden/>
    <w:unhideWhenUsed/>
  </w:style>
  <w:style w:type="table" w:styleId="209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footer" Target="footer3.xml" /><Relationship Id="rId13" Type="http://schemas.openxmlformats.org/officeDocument/2006/relationships/image" Target="media/image1.png"/><Relationship Id="rId14" Type="http://schemas.openxmlformats.org/officeDocument/2006/relationships/hyperlink" Target="https://www.consultant.ru" TargetMode="External"/><Relationship Id="rId15" Type="http://schemas.openxmlformats.org/officeDocument/2006/relationships/hyperlink" Target="https://www.consultant.ru" TargetMode="External"/><Relationship Id="rId16" Type="http://schemas.openxmlformats.org/officeDocument/2006/relationships/hyperlink" Target="https://login.consultant.ru/link/?req=doc&amp;base=RLAW091&amp;n=126110&amp;dst=100006" TargetMode="External"/><Relationship Id="rId17" Type="http://schemas.openxmlformats.org/officeDocument/2006/relationships/hyperlink" Target="https://login.consultant.ru/link/?req=doc&amp;base=RLAW091&amp;n=130819&amp;dst=100006" TargetMode="External"/><Relationship Id="rId18" Type="http://schemas.openxmlformats.org/officeDocument/2006/relationships/hyperlink" Target="https://login.consultant.ru/link/?req=doc&amp;base=RLAW091&amp;n=136749&amp;dst=100006" TargetMode="External"/><Relationship Id="rId19" Type="http://schemas.openxmlformats.org/officeDocument/2006/relationships/hyperlink" Target="https://login.consultant.ru/link/?req=doc&amp;base=RLAW091&amp;n=141571&amp;dst=100006" TargetMode="External"/><Relationship Id="rId20" Type="http://schemas.openxmlformats.org/officeDocument/2006/relationships/hyperlink" Target="https://login.consultant.ru/link/?req=doc&amp;base=RLAW091&amp;n=141336&amp;dst=100005" TargetMode="External"/><Relationship Id="rId21" Type="http://schemas.openxmlformats.org/officeDocument/2006/relationships/hyperlink" Target="https://login.consultant.ru/link/?req=doc&amp;base=RLAW091&amp;n=143811&amp;dst=100005" TargetMode="External"/><Relationship Id="rId22" Type="http://schemas.openxmlformats.org/officeDocument/2006/relationships/hyperlink" Target="https://login.consultant.ru/link/?req=doc&amp;base=RLAW091&amp;n=150176&amp;dst=100006" TargetMode="External"/><Relationship Id="rId23" Type="http://schemas.openxmlformats.org/officeDocument/2006/relationships/hyperlink" Target="https://login.consultant.ru/link/?req=doc&amp;base=RLAW091&amp;n=167192&amp;dst=100006" TargetMode="External"/><Relationship Id="rId24" Type="http://schemas.openxmlformats.org/officeDocument/2006/relationships/hyperlink" Target="https://login.consultant.ru/link/?req=doc&amp;base=RLAW091&amp;n=167841&amp;dst=100006" TargetMode="External"/><Relationship Id="rId25" Type="http://schemas.openxmlformats.org/officeDocument/2006/relationships/hyperlink" Target="https://login.consultant.ru/link/?req=doc&amp;base=RLAW091&amp;n=175982&amp;dst=100005" TargetMode="External"/><Relationship Id="rId26" Type="http://schemas.openxmlformats.org/officeDocument/2006/relationships/hyperlink" Target="https://login.consultant.ru/link/?req=doc&amp;base=RLAW091&amp;n=192553&amp;dst=100006" TargetMode="External"/><Relationship Id="rId27" Type="http://schemas.openxmlformats.org/officeDocument/2006/relationships/hyperlink" Target="https://login.consultant.ru/link/?req=doc&amp;base=RLAW091&amp;n=203896&amp;dst=100006" TargetMode="External"/><Relationship Id="rId28" Type="http://schemas.openxmlformats.org/officeDocument/2006/relationships/hyperlink" Target="https://login.consultant.ru/link/?req=doc&amp;base=RLAW091&amp;n=116707&amp;dst=100010" TargetMode="External"/><Relationship Id="rId29" Type="http://schemas.openxmlformats.org/officeDocument/2006/relationships/hyperlink" Target="https://login.consultant.ru/link/?req=doc&amp;base=RLAW091&amp;n=126110&amp;dst=100006" TargetMode="External"/><Relationship Id="rId30" Type="http://schemas.openxmlformats.org/officeDocument/2006/relationships/hyperlink" Target="https://login.consultant.ru/link/?req=doc&amp;base=RLAW091&amp;n=130819&amp;dst=100006" TargetMode="External"/><Relationship Id="rId31" Type="http://schemas.openxmlformats.org/officeDocument/2006/relationships/hyperlink" Target="https://login.consultant.ru/link/?req=doc&amp;base=RLAW091&amp;n=136749&amp;dst=100006" TargetMode="External"/><Relationship Id="rId32" Type="http://schemas.openxmlformats.org/officeDocument/2006/relationships/hyperlink" Target="https://login.consultant.ru/link/?req=doc&amp;base=RLAW091&amp;n=141571&amp;dst=100007" TargetMode="External"/><Relationship Id="rId33" Type="http://schemas.openxmlformats.org/officeDocument/2006/relationships/hyperlink" Target="https://login.consultant.ru/link/?req=doc&amp;base=RLAW091&amp;n=141336&amp;dst=100005" TargetMode="External"/><Relationship Id="rId34" Type="http://schemas.openxmlformats.org/officeDocument/2006/relationships/hyperlink" Target="https://login.consultant.ru/link/?req=doc&amp;base=RLAW091&amp;n=143811&amp;dst=100010" TargetMode="External"/><Relationship Id="rId35" Type="http://schemas.openxmlformats.org/officeDocument/2006/relationships/hyperlink" Target="https://login.consultant.ru/link/?req=doc&amp;base=RLAW091&amp;n=150176&amp;dst=100016" TargetMode="External"/><Relationship Id="rId36" Type="http://schemas.openxmlformats.org/officeDocument/2006/relationships/hyperlink" Target="https://login.consultant.ru/link/?req=doc&amp;base=RLAW091&amp;n=167192&amp;dst=100007" TargetMode="External"/><Relationship Id="rId37" Type="http://schemas.openxmlformats.org/officeDocument/2006/relationships/hyperlink" Target="https://login.consultant.ru/link/?req=doc&amp;base=RLAW091&amp;n=167841&amp;dst=100007" TargetMode="External"/><Relationship Id="rId38" Type="http://schemas.openxmlformats.org/officeDocument/2006/relationships/hyperlink" Target="https://login.consultant.ru/link/?req=doc&amp;base=RLAW091&amp;n=175982&amp;dst=100006" TargetMode="External"/><Relationship Id="rId39" Type="http://schemas.openxmlformats.org/officeDocument/2006/relationships/hyperlink" Target="https://login.consultant.ru/link/?req=doc&amp;base=RLAW091&amp;n=192553&amp;dst=100007" TargetMode="External"/><Relationship Id="rId40" Type="http://schemas.openxmlformats.org/officeDocument/2006/relationships/hyperlink" Target="https://login.consultant.ru/link/?req=doc&amp;base=RLAW091&amp;n=203896&amp;dst=100007" TargetMode="External"/><Relationship Id="rId41" Type="http://schemas.openxmlformats.org/officeDocument/2006/relationships/hyperlink" Target="https://login.consultant.ru/link/?req=doc&amp;base=RLAW091&amp;n=143811&amp;dst=100006" TargetMode="External"/><Relationship Id="rId42" Type="http://schemas.openxmlformats.org/officeDocument/2006/relationships/hyperlink" Target="https://login.consultant.ru/link/?req=doc&amp;base=RLAW091&amp;n=150176&amp;dst=100011" TargetMode="External"/><Relationship Id="rId43" Type="http://schemas.openxmlformats.org/officeDocument/2006/relationships/hyperlink" Target="https://login.consultant.ru/link/?req=doc&amp;base=RLAW091&amp;n=116707&amp;dst=100010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КонсультантПлюс Версия 4026.00.02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Администрации ЗАТО Северск от 02.04.2018 N 478-р
(ред. от 01.04.2026)
"О создании Стратегического совета ЗАТО Северск"
(вместе с "Положением о Стратегическом совете ЗАТО Северск")</dc:title>
  <cp:lastModifiedBy>zubrilina</cp:lastModifiedBy>
  <cp:revision>1</cp:revision>
  <dcterms:created xsi:type="dcterms:W3CDTF">2026-06-29T07:02:54Z</dcterms:created>
  <dcterms:modified xsi:type="dcterms:W3CDTF">2026-06-29T07:12:08Z</dcterms:modified>
</cp:coreProperties>
</file>