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5400"/>
        <w:spacing w:line="360" w:lineRule="auto"/>
        <w:tabs>
          <w:tab w:val="left" w:pos="5400" w:leader="none"/>
          <w:tab w:val="left" w:pos="630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УТВЕРЖДЕН</w:t>
      </w:r>
      <w:r>
        <w:rPr>
          <w:sz w:val="28"/>
          <w:szCs w:val="28"/>
        </w:rPr>
      </w:r>
    </w:p>
    <w:p>
      <w:pPr>
        <w:ind w:firstLine="5400"/>
        <w:rPr>
          <w:sz w:val="28"/>
          <w:szCs w:val="28"/>
        </w:rPr>
      </w:pPr>
      <w:r>
        <w:rPr>
          <w:sz w:val="28"/>
          <w:szCs w:val="28"/>
        </w:rPr>
        <w:t xml:space="preserve">постановлением</w:t>
      </w:r>
      <w:r>
        <w:rPr>
          <w:sz w:val="28"/>
          <w:szCs w:val="28"/>
        </w:rPr>
      </w:r>
    </w:p>
    <w:p>
      <w:pPr>
        <w:ind w:firstLine="5400"/>
        <w:rPr>
          <w:sz w:val="28"/>
          <w:szCs w:val="28"/>
        </w:rPr>
      </w:pPr>
      <w:r>
        <w:rPr>
          <w:sz w:val="28"/>
          <w:szCs w:val="28"/>
        </w:rPr>
        <w:t xml:space="preserve">Администрации</w:t>
      </w:r>
      <w:r>
        <w:rPr>
          <w:sz w:val="28"/>
          <w:szCs w:val="28"/>
        </w:rPr>
        <w:t xml:space="preserve"> ЗАТО Северск</w:t>
      </w:r>
      <w:r>
        <w:rPr>
          <w:sz w:val="28"/>
          <w:szCs w:val="28"/>
        </w:rPr>
      </w:r>
    </w:p>
    <w:p>
      <w:pPr>
        <w:ind w:firstLine="5400"/>
        <w:tabs>
          <w:tab w:val="left" w:pos="540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от _08.07.2026_ №_1334-па___</w:t>
      </w:r>
      <w:r>
        <w:rPr>
          <w:sz w:val="28"/>
          <w:szCs w:val="28"/>
        </w:rPr>
      </w:r>
    </w:p>
    <w:p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tabs>
          <w:tab w:val="left" w:pos="612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СОСТАВ</w:t>
      </w:r>
      <w:r>
        <w:rPr>
          <w:sz w:val="28"/>
          <w:szCs w:val="28"/>
        </w:rPr>
      </w:r>
    </w:p>
    <w:p>
      <w:pPr>
        <w:jc w:val="center"/>
        <w:tabs>
          <w:tab w:val="left" w:pos="612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комиссии по проведению конкурса по благоустройству </w:t>
      </w:r>
      <w:r>
        <w:rPr>
          <w:sz w:val="28"/>
          <w:szCs w:val="28"/>
        </w:rPr>
      </w:r>
    </w:p>
    <w:p>
      <w:pPr>
        <w:jc w:val="center"/>
        <w:tabs>
          <w:tab w:val="left" w:pos="612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территории</w:t>
      </w:r>
      <w:r>
        <w:rPr>
          <w:sz w:val="28"/>
          <w:szCs w:val="28"/>
        </w:rPr>
        <w:t xml:space="preserve"> ЗАТО Северск «Северский дворик»</w:t>
      </w:r>
      <w:r>
        <w:rPr>
          <w:sz w:val="28"/>
          <w:szCs w:val="28"/>
        </w:rPr>
      </w:r>
    </w:p>
    <w:p>
      <w:pPr>
        <w:jc w:val="center"/>
        <w:tabs>
          <w:tab w:val="left" w:pos="612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6175"/>
      </w:tblGrid>
      <w:tr>
        <w:tblPrEx/>
        <w:trPr/>
        <w:tc>
          <w:tcPr>
            <w:shd w:val="clear" w:color="auto" w:fill="auto"/>
            <w:tcW w:w="3369" w:type="dxa"/>
            <w:textDirection w:val="lrTb"/>
            <w:noWrap w:val="false"/>
          </w:tcPr>
          <w:p>
            <w:pPr>
              <w:tabs>
                <w:tab w:val="left" w:pos="6120" w:leader="none"/>
              </w:tabs>
              <w:rPr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</w:rPr>
              <w:t xml:space="preserve">Председатель комиссии</w:t>
            </w:r>
            <w:r>
              <w:rPr>
                <w:sz w:val="28"/>
                <w:szCs w:val="28"/>
                <w:lang w:val="en-US"/>
              </w:rPr>
            </w:r>
          </w:p>
        </w:tc>
        <w:tc>
          <w:tcPr>
            <w:tcW w:w="310" w:type="dxa"/>
            <w:textDirection w:val="lrTb"/>
            <w:noWrap w:val="false"/>
          </w:tcPr>
          <w:p>
            <w:pPr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6175" w:type="dxa"/>
            <w:textDirection w:val="lrTb"/>
            <w:noWrap w:val="false"/>
          </w:tcPr>
          <w:p>
            <w:pPr>
              <w:jc w:val="center"/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3369" w:type="dxa"/>
            <w:textDirection w:val="lrTb"/>
            <w:noWrap w:val="false"/>
          </w:tcPr>
          <w:p>
            <w:pPr>
              <w:ind w:right="42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Бабенышев</w:t>
            </w:r>
            <w:bookmarkStart w:id="0" w:name="_GoBack"/>
            <w:r/>
            <w:bookmarkEnd w:id="0"/>
            <w:r/>
            <w:r>
              <w:rPr>
                <w:sz w:val="28"/>
                <w:szCs w:val="28"/>
              </w:rPr>
            </w:r>
          </w:p>
          <w:p>
            <w:pPr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Владимир Владимирович</w:t>
            </w:r>
            <w:r>
              <w:rPr>
                <w:sz w:val="28"/>
                <w:szCs w:val="28"/>
              </w:rPr>
            </w:r>
          </w:p>
        </w:tc>
        <w:tc>
          <w:tcPr>
            <w:tcW w:w="310" w:type="dxa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6175" w:type="dxa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первый заместитель </w:t>
            </w:r>
            <w:r>
              <w:rPr>
                <w:sz w:val="28"/>
                <w:szCs w:val="28"/>
              </w:rPr>
              <w:t xml:space="preserve">Мэра</w:t>
            </w:r>
            <w:r>
              <w:rPr>
                <w:sz w:val="28"/>
                <w:szCs w:val="28"/>
              </w:rPr>
              <w:t xml:space="preserve"> ЗАТО Северск</w:t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3369" w:type="dxa"/>
            <w:textDirection w:val="lrTb"/>
            <w:noWrap w:val="false"/>
          </w:tcPr>
          <w:p>
            <w:pPr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Члены комиссии:</w:t>
            </w:r>
            <w:r>
              <w:rPr>
                <w:sz w:val="28"/>
                <w:szCs w:val="28"/>
              </w:rPr>
            </w:r>
          </w:p>
        </w:tc>
        <w:tc>
          <w:tcPr>
            <w:tcW w:w="310" w:type="dxa"/>
            <w:textDirection w:val="lrTb"/>
            <w:noWrap w:val="false"/>
          </w:tcPr>
          <w:p>
            <w:pPr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6175" w:type="dxa"/>
            <w:textDirection w:val="lrTb"/>
            <w:noWrap w:val="false"/>
          </w:tcPr>
          <w:p>
            <w:pPr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3369" w:type="dxa"/>
            <w:textDirection w:val="lrTb"/>
            <w:noWrap w:val="false"/>
          </w:tcPr>
          <w:p>
            <w:pPr>
              <w:tabs>
                <w:tab w:val="left" w:pos="6120" w:leader="none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Барковская</w:t>
            </w:r>
            <w:r>
              <w:rPr>
                <w:color w:val="000000"/>
                <w:sz w:val="28"/>
                <w:szCs w:val="28"/>
              </w:rPr>
            </w:r>
          </w:p>
          <w:p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Ирина Александровна </w:t>
            </w:r>
            <w:r>
              <w:rPr>
                <w:sz w:val="28"/>
                <w:szCs w:val="28"/>
              </w:rPr>
            </w:r>
          </w:p>
          <w:p>
            <w:pPr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310" w:type="dxa"/>
            <w:textDirection w:val="lrTb"/>
            <w:noWrap w:val="false"/>
          </w:tcPr>
          <w:p>
            <w:pPr>
              <w:jc w:val="both"/>
              <w:tabs>
                <w:tab w:val="left" w:pos="6120" w:leader="none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</w:t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shd w:val="clear" w:color="auto" w:fill="auto"/>
            <w:tcW w:w="6175" w:type="dxa"/>
            <w:textDirection w:val="lrTb"/>
            <w:noWrap w:val="false"/>
          </w:tcPr>
          <w:p>
            <w:pPr>
              <w:jc w:val="both"/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ведущий инженер-сметчик отдела благоустройства Управления жилищно-коммунального хозяйства, транспорта и связи </w:t>
            </w:r>
            <w:r>
              <w:rPr>
                <w:color w:val="000000"/>
                <w:sz w:val="28"/>
                <w:szCs w:val="28"/>
              </w:rPr>
              <w:t xml:space="preserve">Администрации</w:t>
            </w:r>
            <w:r>
              <w:rPr>
                <w:color w:val="000000"/>
                <w:sz w:val="28"/>
                <w:szCs w:val="28"/>
              </w:rPr>
              <w:t xml:space="preserve"> ЗАТО Северск </w:t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3369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Гурина</w:t>
            </w:r>
            <w:r>
              <w:rPr>
                <w:color w:val="000000"/>
                <w:sz w:val="28"/>
                <w:szCs w:val="28"/>
              </w:rPr>
            </w:r>
          </w:p>
          <w:p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Ольга Валентиновна</w:t>
            </w:r>
            <w:r>
              <w:rPr>
                <w:sz w:val="28"/>
                <w:szCs w:val="28"/>
              </w:rPr>
            </w:r>
          </w:p>
          <w:p>
            <w:pPr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310" w:type="dxa"/>
            <w:textDirection w:val="lrTb"/>
            <w:noWrap w:val="false"/>
          </w:tcPr>
          <w:p>
            <w:pPr>
              <w:jc w:val="both"/>
              <w:tabs>
                <w:tab w:val="left" w:pos="6120" w:leader="none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</w:t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shd w:val="clear" w:color="auto" w:fill="auto"/>
            <w:tcW w:w="6175" w:type="dxa"/>
            <w:textDirection w:val="lrTb"/>
            <w:noWrap w:val="false"/>
          </w:tcPr>
          <w:p>
            <w:pPr>
              <w:jc w:val="both"/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начальник отдела жилого фонда </w:t>
            </w:r>
            <w:r>
              <w:rPr>
                <w:sz w:val="28"/>
                <w:szCs w:val="28"/>
              </w:rPr>
              <w:t xml:space="preserve">Муниципального казенного </w:t>
            </w:r>
            <w:r>
              <w:rPr>
                <w:sz w:val="28"/>
                <w:szCs w:val="28"/>
              </w:rPr>
              <w:t xml:space="preserve">учреждения</w:t>
            </w:r>
            <w:r>
              <w:rPr>
                <w:sz w:val="28"/>
                <w:szCs w:val="28"/>
              </w:rPr>
              <w:t xml:space="preserve"> ЗАТО Северск «Технический центр»</w:t>
            </w:r>
            <w:r>
              <w:rPr>
                <w:color w:val="000000"/>
                <w:sz w:val="28"/>
                <w:szCs w:val="28"/>
              </w:rPr>
              <w:t xml:space="preserve"> (по согласованию)</w:t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3369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8"/>
                <w:szCs w:val="28"/>
                <w:highlight w:val="yellow"/>
              </w:rPr>
            </w:pPr>
            <w:r>
              <w:rPr>
                <w:color w:val="000000"/>
                <w:sz w:val="28"/>
                <w:szCs w:val="28"/>
              </w:rPr>
              <w:t xml:space="preserve">Ермолова</w:t>
            </w:r>
            <w:r>
              <w:rPr>
                <w:color w:val="000000"/>
                <w:sz w:val="28"/>
                <w:szCs w:val="28"/>
                <w:highlight w:val="yellow"/>
              </w:rPr>
            </w:r>
          </w:p>
          <w:p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Ольга Геннадьевна</w:t>
            </w:r>
            <w:r>
              <w:rPr>
                <w:sz w:val="28"/>
                <w:szCs w:val="28"/>
              </w:rPr>
            </w:r>
          </w:p>
        </w:tc>
        <w:tc>
          <w:tcPr>
            <w:tcW w:w="310" w:type="dxa"/>
            <w:textDirection w:val="lrTb"/>
            <w:noWrap w:val="false"/>
          </w:tcPr>
          <w:p>
            <w:pPr>
              <w:jc w:val="both"/>
              <w:tabs>
                <w:tab w:val="left" w:pos="6120" w:leader="none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</w:t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shd w:val="clear" w:color="auto" w:fill="auto"/>
            <w:tcW w:w="6175" w:type="dxa"/>
            <w:textDirection w:val="lrTb"/>
            <w:noWrap w:val="false"/>
          </w:tcPr>
          <w:p>
            <w:pPr>
              <w:jc w:val="both"/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депутат </w:t>
            </w:r>
            <w:r>
              <w:rPr>
                <w:color w:val="000000"/>
                <w:sz w:val="28"/>
                <w:szCs w:val="28"/>
              </w:rPr>
              <w:t xml:space="preserve">Думы</w:t>
            </w:r>
            <w:r>
              <w:rPr>
                <w:color w:val="000000"/>
                <w:sz w:val="28"/>
                <w:szCs w:val="28"/>
              </w:rPr>
              <w:t xml:space="preserve"> ЗАТО Северск (по согласованию)</w:t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3369" w:type="dxa"/>
            <w:textDirection w:val="lrTb"/>
            <w:noWrap w:val="false"/>
          </w:tcPr>
          <w:p>
            <w:pPr>
              <w:tabs>
                <w:tab w:val="left" w:pos="6120" w:leader="none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Кильчинская</w:t>
            </w:r>
            <w:r>
              <w:rPr>
                <w:color w:val="000000"/>
                <w:sz w:val="28"/>
                <w:szCs w:val="28"/>
              </w:rPr>
            </w:r>
          </w:p>
          <w:p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Яна Юрьевна </w:t>
            </w:r>
            <w:r>
              <w:rPr>
                <w:sz w:val="28"/>
                <w:szCs w:val="28"/>
              </w:rPr>
            </w:r>
          </w:p>
          <w:p>
            <w:pPr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310" w:type="dxa"/>
            <w:textDirection w:val="lrTb"/>
            <w:noWrap w:val="false"/>
          </w:tcPr>
          <w:p>
            <w:pPr>
              <w:jc w:val="both"/>
              <w:tabs>
                <w:tab w:val="left" w:pos="6120" w:leader="none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</w:t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shd w:val="clear" w:color="auto" w:fill="auto"/>
            <w:tcW w:w="6175" w:type="dxa"/>
            <w:textDirection w:val="lrTb"/>
            <w:noWrap w:val="false"/>
          </w:tcPr>
          <w:p>
            <w:pPr>
              <w:jc w:val="both"/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</w:t>
            </w:r>
            <w:r>
              <w:rPr>
                <w:color w:val="000000"/>
                <w:spacing w:val="-5"/>
                <w:sz w:val="28"/>
                <w:szCs w:val="28"/>
              </w:rPr>
              <w:t xml:space="preserve">потребительского рынка и защиты прав потребителей </w:t>
            </w:r>
            <w:r>
              <w:rPr>
                <w:color w:val="000000"/>
                <w:sz w:val="28"/>
                <w:szCs w:val="28"/>
              </w:rPr>
              <w:t xml:space="preserve">Администрации</w:t>
            </w:r>
            <w:r>
              <w:rPr>
                <w:color w:val="000000"/>
                <w:sz w:val="28"/>
                <w:szCs w:val="28"/>
              </w:rPr>
              <w:t xml:space="preserve"> ЗАТО Северск </w:t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3369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Минин</w:t>
            </w:r>
            <w:r>
              <w:rPr>
                <w:color w:val="000000"/>
                <w:sz w:val="28"/>
                <w:szCs w:val="28"/>
              </w:rPr>
            </w:r>
          </w:p>
          <w:p>
            <w:pPr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Андрей Николаевич</w:t>
            </w:r>
            <w:r>
              <w:rPr>
                <w:sz w:val="28"/>
                <w:szCs w:val="28"/>
              </w:rPr>
            </w:r>
          </w:p>
        </w:tc>
        <w:tc>
          <w:tcPr>
            <w:tcW w:w="310" w:type="dxa"/>
            <w:textDirection w:val="lrTb"/>
            <w:noWrap w:val="false"/>
          </w:tcPr>
          <w:p>
            <w:pPr>
              <w:jc w:val="both"/>
              <w:tabs>
                <w:tab w:val="left" w:pos="6120" w:leader="none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</w:t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shd w:val="clear" w:color="auto" w:fill="auto"/>
            <w:tcW w:w="6175" w:type="dxa"/>
            <w:textDirection w:val="lrTb"/>
            <w:noWrap w:val="false"/>
          </w:tcPr>
          <w:p>
            <w:pPr>
              <w:jc w:val="both"/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заместитель начальника Управления по жилищно-коммунальному хозяйству, транспорту и связи </w:t>
            </w:r>
            <w:r>
              <w:rPr>
                <w:color w:val="000000"/>
                <w:sz w:val="28"/>
                <w:szCs w:val="28"/>
              </w:rPr>
              <w:t xml:space="preserve">Администрации</w:t>
            </w:r>
            <w:r>
              <w:rPr>
                <w:color w:val="000000"/>
                <w:sz w:val="28"/>
                <w:szCs w:val="28"/>
              </w:rPr>
              <w:t xml:space="preserve"> ЗАТО Северск</w:t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3369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Поженько</w:t>
            </w:r>
            <w:r>
              <w:rPr>
                <w:color w:val="000000"/>
                <w:sz w:val="28"/>
                <w:szCs w:val="28"/>
              </w:rPr>
            </w:r>
          </w:p>
          <w:p>
            <w:pPr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Оксана Владимировна</w:t>
            </w:r>
            <w:r>
              <w:rPr>
                <w:sz w:val="28"/>
                <w:szCs w:val="28"/>
              </w:rPr>
            </w:r>
          </w:p>
        </w:tc>
        <w:tc>
          <w:tcPr>
            <w:tcW w:w="310" w:type="dxa"/>
            <w:textDirection w:val="lrTb"/>
            <w:noWrap w:val="false"/>
          </w:tcPr>
          <w:p>
            <w:pPr>
              <w:jc w:val="both"/>
              <w:tabs>
                <w:tab w:val="left" w:pos="6120" w:leader="none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</w:t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shd w:val="clear" w:color="auto" w:fill="auto"/>
            <w:tcW w:w="6175" w:type="dxa"/>
            <w:textDirection w:val="lrTb"/>
            <w:noWrap w:val="false"/>
          </w:tcPr>
          <w:p>
            <w:pPr>
              <w:jc w:val="both"/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врио</w:t>
            </w:r>
            <w:r>
              <w:rPr>
                <w:color w:val="000000"/>
                <w:sz w:val="28"/>
                <w:szCs w:val="28"/>
              </w:rPr>
              <w:t xml:space="preserve"> председателя Комитета архитектуры и градостроительства </w:t>
            </w:r>
            <w:r>
              <w:rPr>
                <w:color w:val="000000"/>
                <w:sz w:val="28"/>
                <w:szCs w:val="28"/>
              </w:rPr>
              <w:t xml:space="preserve">Администрации</w:t>
            </w:r>
            <w:r>
              <w:rPr>
                <w:color w:val="000000"/>
                <w:sz w:val="28"/>
                <w:szCs w:val="28"/>
              </w:rPr>
              <w:t xml:space="preserve"> ЗАТО Северск</w:t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3369" w:type="dxa"/>
            <w:textDirection w:val="lrTb"/>
            <w:noWrap w:val="false"/>
          </w:tcPr>
          <w:p>
            <w:pPr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Сандакова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</w:r>
          </w:p>
          <w:p>
            <w:pPr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Светлана Михайловна</w:t>
            </w:r>
            <w:r>
              <w:rPr>
                <w:sz w:val="28"/>
                <w:szCs w:val="28"/>
              </w:rPr>
            </w:r>
          </w:p>
        </w:tc>
        <w:tc>
          <w:tcPr>
            <w:tcW w:w="310" w:type="dxa"/>
            <w:textDirection w:val="lrTb"/>
            <w:noWrap w:val="false"/>
          </w:tcPr>
          <w:p>
            <w:pPr>
              <w:jc w:val="both"/>
              <w:tabs>
                <w:tab w:val="left" w:pos="6120" w:leader="none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</w:t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shd w:val="clear" w:color="auto" w:fill="auto"/>
            <w:tcW w:w="6175" w:type="dxa"/>
            <w:textDirection w:val="lrTb"/>
            <w:noWrap w:val="false"/>
          </w:tcPr>
          <w:p>
            <w:pPr>
              <w:jc w:val="both"/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color w:val="000000"/>
                <w:spacing w:val="-5"/>
                <w:sz w:val="28"/>
                <w:szCs w:val="28"/>
              </w:rPr>
              <w:t xml:space="preserve">консультант Управления по внегородским территориям </w:t>
            </w:r>
            <w:r>
              <w:rPr>
                <w:color w:val="000000"/>
                <w:spacing w:val="-5"/>
                <w:sz w:val="28"/>
                <w:szCs w:val="28"/>
              </w:rPr>
              <w:t xml:space="preserve">Администрации</w:t>
            </w:r>
            <w:r>
              <w:rPr>
                <w:color w:val="000000"/>
                <w:spacing w:val="-5"/>
                <w:sz w:val="28"/>
                <w:szCs w:val="28"/>
              </w:rPr>
              <w:t xml:space="preserve"> ЗАТО Северск</w:t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3369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Санникова</w:t>
            </w:r>
            <w:r>
              <w:rPr>
                <w:color w:val="000000"/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Ирина Михайловна</w:t>
            </w:r>
            <w:r>
              <w:rPr>
                <w:sz w:val="28"/>
                <w:szCs w:val="28"/>
              </w:rPr>
            </w:r>
          </w:p>
        </w:tc>
        <w:tc>
          <w:tcPr>
            <w:tcW w:w="310" w:type="dxa"/>
            <w:textDirection w:val="lrTb"/>
            <w:noWrap w:val="false"/>
          </w:tcPr>
          <w:p>
            <w:pPr>
              <w:jc w:val="both"/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6175" w:type="dxa"/>
            <w:textDirection w:val="lrTb"/>
            <w:noWrap w:val="false"/>
          </w:tcPr>
          <w:p>
            <w:pPr>
              <w:jc w:val="both"/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начальник Отдела информационной политики </w:t>
            </w:r>
            <w:r>
              <w:rPr>
                <w:color w:val="000000"/>
                <w:sz w:val="28"/>
                <w:szCs w:val="28"/>
              </w:rPr>
              <w:t xml:space="preserve">Администрации</w:t>
            </w:r>
            <w:r>
              <w:rPr>
                <w:color w:val="000000"/>
                <w:sz w:val="28"/>
                <w:szCs w:val="28"/>
              </w:rPr>
              <w:t xml:space="preserve"> ЗАТО Северск</w:t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3369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Фадеева</w:t>
            </w:r>
            <w:r>
              <w:rPr>
                <w:color w:val="000000"/>
                <w:sz w:val="28"/>
                <w:szCs w:val="28"/>
              </w:rPr>
            </w:r>
          </w:p>
          <w:p>
            <w:pPr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Ольга Анатольевна</w:t>
            </w:r>
            <w:r>
              <w:rPr>
                <w:sz w:val="28"/>
                <w:szCs w:val="28"/>
              </w:rPr>
            </w:r>
          </w:p>
        </w:tc>
        <w:tc>
          <w:tcPr>
            <w:tcW w:w="310" w:type="dxa"/>
            <w:textDirection w:val="lrTb"/>
            <w:noWrap w:val="false"/>
          </w:tcPr>
          <w:p>
            <w:pPr>
              <w:jc w:val="both"/>
              <w:tabs>
                <w:tab w:val="left" w:pos="6120" w:leader="none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</w:t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shd w:val="clear" w:color="auto" w:fill="auto"/>
            <w:tcW w:w="6175" w:type="dxa"/>
            <w:textDirection w:val="lrTb"/>
            <w:noWrap w:val="false"/>
          </w:tcPr>
          <w:p>
            <w:pPr>
              <w:jc w:val="both"/>
              <w:tabs>
                <w:tab w:val="left" w:pos="6120" w:leader="none"/>
              </w:tabs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начальник отдела благоустройства Управления жилищно-коммунального хозяйства, транспорта и связи </w:t>
            </w:r>
            <w:r>
              <w:rPr>
                <w:color w:val="000000"/>
                <w:sz w:val="28"/>
                <w:szCs w:val="28"/>
              </w:rPr>
              <w:t xml:space="preserve">Администрации</w:t>
            </w:r>
            <w:r>
              <w:rPr>
                <w:color w:val="000000"/>
                <w:sz w:val="28"/>
                <w:szCs w:val="28"/>
              </w:rPr>
              <w:t xml:space="preserve"> ЗАТО Северск</w:t>
            </w:r>
            <w:r>
              <w:rPr>
                <w:sz w:val="28"/>
                <w:szCs w:val="28"/>
              </w:rPr>
            </w:r>
          </w:p>
        </w:tc>
      </w:tr>
    </w:tbl>
    <w:p>
      <w:pPr>
        <w:tabs>
          <w:tab w:val="left" w:pos="6120" w:leader="none"/>
        </w:tabs>
      </w:pPr>
      <w:r/>
      <w:r/>
    </w:p>
    <w:sectPr>
      <w:footerReference w:type="default" r:id="rId9"/>
      <w:footnotePr/>
      <w:endnotePr/>
      <w:type w:val="nextPage"/>
      <w:pgSz w:w="11906" w:h="16838" w:orient="portrait"/>
      <w:pgMar w:top="1134" w:right="56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ourier New">
    <w:panose1 w:val="02070309020205020404"/>
  </w:font>
  <w:font w:name="Times New Roman">
    <w:panose1 w:val="02020603050405020304"/>
  </w:font>
  <w:font w:name="Tahoma">
    <w:panose1 w:val="020B0604030504040204"/>
  </w:font>
  <w:font w:name="Verdana">
    <w:panose1 w:val="020B0604030504040204"/>
  </w:font>
  <w:font w:name="Arial">
    <w:panose1 w:val="020B0604020202020204"/>
  </w:font>
  <w:font w:name="Wingdings">
    <w:panose1 w:val="05000000000000000000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3"/>
      <w:rPr>
        <w:sz w:val="20"/>
        <w:szCs w:val="20"/>
      </w:rPr>
    </w:pPr>
    <w:r>
      <w:rPr>
        <w:sz w:val="20"/>
        <w:szCs w:val="20"/>
      </w:rPr>
      <w:t xml:space="preserve">Внутренний номер: 0378854</w:t>
    </w:r>
    <w:r>
      <w:rPr>
        <w:sz w:val="20"/>
        <w:szCs w:val="20"/>
      </w:rPr>
    </w:r>
  </w:p>
  <w:p>
    <w:pPr>
      <w:pStyle w:val="863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5"/>
      <w:numFmt w:val="bullet"/>
      <w:isLgl w:val="false"/>
      <w:suff w:val="tab"/>
      <w:lvlText w:val="-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0" w:hanging="360"/>
        <w:tabs>
          <w:tab w:val="num" w:pos="36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320" w:hanging="360"/>
        <w:tabs>
          <w:tab w:val="num" w:pos="43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5040" w:hanging="180"/>
        <w:tabs>
          <w:tab w:val="num" w:pos="50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5760" w:hanging="360"/>
        <w:tabs>
          <w:tab w:val="num" w:pos="57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6480" w:hanging="360"/>
        <w:tabs>
          <w:tab w:val="num" w:pos="64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7200" w:hanging="180"/>
        <w:tabs>
          <w:tab w:val="num" w:pos="72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7920" w:hanging="360"/>
        <w:tabs>
          <w:tab w:val="num" w:pos="79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8640" w:hanging="360"/>
        <w:tabs>
          <w:tab w:val="num" w:pos="86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9360" w:hanging="180"/>
        <w:tabs>
          <w:tab w:val="num" w:pos="9360" w:leader="none"/>
        </w:tabs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684"/>
    <w:link w:val="67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684"/>
    <w:link w:val="676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684"/>
    <w:link w:val="67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684"/>
    <w:link w:val="67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684"/>
    <w:link w:val="67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684"/>
    <w:link w:val="68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684"/>
    <w:link w:val="68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684"/>
    <w:link w:val="68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684"/>
    <w:link w:val="68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684"/>
    <w:link w:val="698"/>
    <w:uiPriority w:val="10"/>
    <w:rPr>
      <w:sz w:val="48"/>
      <w:szCs w:val="48"/>
    </w:rPr>
  </w:style>
  <w:style w:type="character" w:styleId="38">
    <w:name w:val="Subtitle Char"/>
    <w:basedOn w:val="684"/>
    <w:link w:val="700"/>
    <w:uiPriority w:val="11"/>
    <w:rPr>
      <w:sz w:val="24"/>
      <w:szCs w:val="24"/>
    </w:rPr>
  </w:style>
  <w:style w:type="character" w:styleId="40">
    <w:name w:val="Quote Char"/>
    <w:link w:val="702"/>
    <w:uiPriority w:val="29"/>
    <w:rPr>
      <w:i/>
    </w:rPr>
  </w:style>
  <w:style w:type="character" w:styleId="42">
    <w:name w:val="Intense Quote Char"/>
    <w:link w:val="704"/>
    <w:uiPriority w:val="30"/>
    <w:rPr>
      <w:i/>
    </w:rPr>
  </w:style>
  <w:style w:type="character" w:styleId="48">
    <w:name w:val="Caption Char"/>
    <w:basedOn w:val="684"/>
    <w:link w:val="708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836"/>
    <w:uiPriority w:val="99"/>
    <w:rPr>
      <w:sz w:val="18"/>
    </w:rPr>
  </w:style>
  <w:style w:type="character" w:styleId="180">
    <w:name w:val="Endnote Text Char"/>
    <w:link w:val="839"/>
    <w:uiPriority w:val="99"/>
    <w:rPr>
      <w:sz w:val="20"/>
    </w:rPr>
  </w:style>
  <w:style w:type="paragraph" w:styleId="674" w:default="1">
    <w:name w:val="Normal"/>
    <w:qFormat/>
    <w:rPr>
      <w:sz w:val="24"/>
      <w:szCs w:val="24"/>
    </w:rPr>
  </w:style>
  <w:style w:type="paragraph" w:styleId="675">
    <w:name w:val="Heading 1"/>
    <w:basedOn w:val="674"/>
    <w:next w:val="674"/>
    <w:link w:val="687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676">
    <w:name w:val="Heading 2"/>
    <w:basedOn w:val="674"/>
    <w:next w:val="674"/>
    <w:link w:val="68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677">
    <w:name w:val="Heading 3"/>
    <w:basedOn w:val="674"/>
    <w:next w:val="674"/>
    <w:link w:val="68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678">
    <w:name w:val="Heading 4"/>
    <w:basedOn w:val="674"/>
    <w:next w:val="674"/>
    <w:link w:val="69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9">
    <w:name w:val="Heading 5"/>
    <w:basedOn w:val="674"/>
    <w:next w:val="674"/>
    <w:link w:val="69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</w:rPr>
  </w:style>
  <w:style w:type="paragraph" w:styleId="680">
    <w:name w:val="Heading 6"/>
    <w:basedOn w:val="674"/>
    <w:next w:val="674"/>
    <w:link w:val="69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1">
    <w:name w:val="Heading 7"/>
    <w:basedOn w:val="674"/>
    <w:next w:val="674"/>
    <w:link w:val="69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2">
    <w:name w:val="Heading 8"/>
    <w:basedOn w:val="674"/>
    <w:next w:val="674"/>
    <w:link w:val="69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3">
    <w:name w:val="Heading 9"/>
    <w:basedOn w:val="674"/>
    <w:next w:val="674"/>
    <w:link w:val="69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4" w:default="1">
    <w:name w:val="Default Paragraph Font"/>
    <w:uiPriority w:val="1"/>
    <w:semiHidden/>
    <w:unhideWhenUsed/>
  </w:style>
  <w:style w:type="table" w:styleId="68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6" w:default="1">
    <w:name w:val="No List"/>
    <w:uiPriority w:val="99"/>
    <w:semiHidden/>
    <w:unhideWhenUsed/>
  </w:style>
  <w:style w:type="character" w:styleId="687" w:customStyle="1">
    <w:name w:val="Заголовок 1 Знак"/>
    <w:basedOn w:val="684"/>
    <w:link w:val="67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88" w:customStyle="1">
    <w:name w:val="Заголовок 2 Знак"/>
    <w:basedOn w:val="684"/>
    <w:link w:val="676"/>
    <w:uiPriority w:val="9"/>
    <w:rPr>
      <w:rFonts w:ascii="Liberation Sans" w:hAnsi="Liberation Sans" w:eastAsia="Liberation Sans" w:cs="Liberation Sans"/>
      <w:sz w:val="34"/>
    </w:rPr>
  </w:style>
  <w:style w:type="character" w:styleId="689" w:customStyle="1">
    <w:name w:val="Заголовок 3 Знак"/>
    <w:basedOn w:val="684"/>
    <w:link w:val="67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90" w:customStyle="1">
    <w:name w:val="Заголовок 4 Знак"/>
    <w:basedOn w:val="684"/>
    <w:link w:val="67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91" w:customStyle="1">
    <w:name w:val="Заголовок 5 Знак"/>
    <w:basedOn w:val="684"/>
    <w:link w:val="67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92" w:customStyle="1">
    <w:name w:val="Заголовок 6 Знак"/>
    <w:basedOn w:val="684"/>
    <w:link w:val="68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93" w:customStyle="1">
    <w:name w:val="Заголовок 7 Знак"/>
    <w:basedOn w:val="684"/>
    <w:link w:val="68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94" w:customStyle="1">
    <w:name w:val="Заголовок 8 Знак"/>
    <w:basedOn w:val="684"/>
    <w:link w:val="68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95" w:customStyle="1">
    <w:name w:val="Заголовок 9 Знак"/>
    <w:basedOn w:val="684"/>
    <w:link w:val="68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6">
    <w:name w:val="List Paragraph"/>
    <w:basedOn w:val="674"/>
    <w:uiPriority w:val="34"/>
    <w:qFormat/>
    <w:pPr>
      <w:contextualSpacing/>
      <w:ind w:left="720"/>
    </w:pPr>
  </w:style>
  <w:style w:type="paragraph" w:styleId="697">
    <w:name w:val="No Spacing"/>
    <w:uiPriority w:val="1"/>
    <w:qFormat/>
  </w:style>
  <w:style w:type="paragraph" w:styleId="698">
    <w:name w:val="Title"/>
    <w:basedOn w:val="674"/>
    <w:next w:val="674"/>
    <w:link w:val="69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9" w:customStyle="1">
    <w:name w:val="Название Знак"/>
    <w:basedOn w:val="684"/>
    <w:link w:val="698"/>
    <w:uiPriority w:val="10"/>
    <w:rPr>
      <w:sz w:val="48"/>
      <w:szCs w:val="48"/>
    </w:rPr>
  </w:style>
  <w:style w:type="paragraph" w:styleId="700">
    <w:name w:val="Subtitle"/>
    <w:basedOn w:val="674"/>
    <w:next w:val="674"/>
    <w:link w:val="701"/>
    <w:uiPriority w:val="11"/>
    <w:qFormat/>
    <w:pPr>
      <w:spacing w:before="200" w:after="200"/>
    </w:pPr>
  </w:style>
  <w:style w:type="character" w:styleId="701" w:customStyle="1">
    <w:name w:val="Подзаголовок Знак"/>
    <w:basedOn w:val="684"/>
    <w:link w:val="700"/>
    <w:uiPriority w:val="11"/>
    <w:rPr>
      <w:sz w:val="24"/>
      <w:szCs w:val="24"/>
    </w:rPr>
  </w:style>
  <w:style w:type="paragraph" w:styleId="702">
    <w:name w:val="Quote"/>
    <w:basedOn w:val="674"/>
    <w:next w:val="674"/>
    <w:link w:val="703"/>
    <w:uiPriority w:val="29"/>
    <w:qFormat/>
    <w:pPr>
      <w:ind w:left="720" w:right="720"/>
    </w:pPr>
    <w:rPr>
      <w:i/>
    </w:rPr>
  </w:style>
  <w:style w:type="character" w:styleId="703" w:customStyle="1">
    <w:name w:val="Цитата 2 Знак"/>
    <w:link w:val="702"/>
    <w:uiPriority w:val="29"/>
    <w:rPr>
      <w:i/>
    </w:rPr>
  </w:style>
  <w:style w:type="paragraph" w:styleId="704">
    <w:name w:val="Intense Quote"/>
    <w:basedOn w:val="674"/>
    <w:next w:val="674"/>
    <w:link w:val="70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 w:customStyle="1">
    <w:name w:val="Выделенная цитата Знак"/>
    <w:link w:val="704"/>
    <w:uiPriority w:val="30"/>
    <w:rPr>
      <w:i/>
    </w:rPr>
  </w:style>
  <w:style w:type="character" w:styleId="706" w:customStyle="1">
    <w:name w:val="Header Char"/>
    <w:basedOn w:val="684"/>
    <w:uiPriority w:val="99"/>
  </w:style>
  <w:style w:type="character" w:styleId="707" w:customStyle="1">
    <w:name w:val="Footer Char"/>
    <w:basedOn w:val="684"/>
    <w:uiPriority w:val="99"/>
  </w:style>
  <w:style w:type="paragraph" w:styleId="708">
    <w:name w:val="Caption"/>
    <w:basedOn w:val="674"/>
    <w:next w:val="674"/>
    <w:link w:val="70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9" w:customStyle="1">
    <w:name w:val="Название объекта Знак"/>
    <w:basedOn w:val="684"/>
    <w:link w:val="708"/>
    <w:uiPriority w:val="35"/>
    <w:rPr>
      <w:b/>
      <w:bCs/>
      <w:color w:val="4f81bd" w:themeColor="accent1"/>
      <w:sz w:val="18"/>
      <w:szCs w:val="18"/>
    </w:rPr>
  </w:style>
  <w:style w:type="table" w:styleId="710" w:customStyle="1">
    <w:name w:val="Table Grid Light"/>
    <w:basedOn w:val="68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1">
    <w:name w:val="Plain Table 1"/>
    <w:basedOn w:val="68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2">
    <w:name w:val="Plain Table 2"/>
    <w:basedOn w:val="68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3">
    <w:name w:val="Plain Table 3"/>
    <w:basedOn w:val="685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4">
    <w:name w:val="Plain Table 4"/>
    <w:basedOn w:val="685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Plain Table 5"/>
    <w:basedOn w:val="685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6">
    <w:name w:val="Grid Table 1 Light"/>
    <w:basedOn w:val="68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1"/>
    <w:basedOn w:val="68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2"/>
    <w:basedOn w:val="68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3"/>
    <w:basedOn w:val="68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4"/>
    <w:basedOn w:val="68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5"/>
    <w:basedOn w:val="68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6"/>
    <w:basedOn w:val="68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68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1"/>
    <w:basedOn w:val="68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2"/>
    <w:basedOn w:val="68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3"/>
    <w:basedOn w:val="68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4"/>
    <w:basedOn w:val="68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5"/>
    <w:basedOn w:val="68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6"/>
    <w:basedOn w:val="68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"/>
    <w:basedOn w:val="68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1"/>
    <w:basedOn w:val="68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2"/>
    <w:basedOn w:val="68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3"/>
    <w:basedOn w:val="68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4"/>
    <w:basedOn w:val="68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5"/>
    <w:basedOn w:val="68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6"/>
    <w:basedOn w:val="68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4"/>
    <w:basedOn w:val="68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8" w:customStyle="1">
    <w:name w:val="Grid Table 4 - Accent 1"/>
    <w:basedOn w:val="68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9" w:customStyle="1">
    <w:name w:val="Grid Table 4 - Accent 2"/>
    <w:basedOn w:val="68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0" w:customStyle="1">
    <w:name w:val="Grid Table 4 - Accent 3"/>
    <w:basedOn w:val="68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1" w:customStyle="1">
    <w:name w:val="Grid Table 4 - Accent 4"/>
    <w:basedOn w:val="68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2" w:customStyle="1">
    <w:name w:val="Grid Table 4 - Accent 5"/>
    <w:basedOn w:val="68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3" w:customStyle="1">
    <w:name w:val="Grid Table 4 - Accent 6"/>
    <w:basedOn w:val="68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4">
    <w:name w:val="Grid Table 5 Dark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- Accent 1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2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3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- Accent 4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5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6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1">
    <w:name w:val="Grid Table 6 Colorful"/>
    <w:basedOn w:val="68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2" w:customStyle="1">
    <w:name w:val="Grid Table 6 Colorful - Accent 1"/>
    <w:basedOn w:val="68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3" w:customStyle="1">
    <w:name w:val="Grid Table 6 Colorful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4" w:customStyle="1">
    <w:name w:val="Grid Table 6 Colorful - Accent 3"/>
    <w:basedOn w:val="68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5" w:customStyle="1">
    <w:name w:val="Grid Table 6 Colorful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6" w:customStyle="1">
    <w:name w:val="Grid Table 6 Colorful - Accent 5"/>
    <w:basedOn w:val="68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7" w:customStyle="1">
    <w:name w:val="Grid Table 6 Colorful - Accent 6"/>
    <w:basedOn w:val="68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8">
    <w:name w:val="Grid Table 7 Colorful"/>
    <w:basedOn w:val="68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1"/>
    <w:basedOn w:val="68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2"/>
    <w:basedOn w:val="68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3"/>
    <w:basedOn w:val="68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4"/>
    <w:basedOn w:val="68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5"/>
    <w:basedOn w:val="68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6"/>
    <w:basedOn w:val="68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>
    <w:name w:val="List Table 1 Light"/>
    <w:basedOn w:val="68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1"/>
    <w:basedOn w:val="68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2"/>
    <w:basedOn w:val="68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3"/>
    <w:basedOn w:val="68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4"/>
    <w:basedOn w:val="68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5"/>
    <w:basedOn w:val="68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6"/>
    <w:basedOn w:val="68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2"/>
    <w:basedOn w:val="68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1"/>
    <w:basedOn w:val="68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2"/>
    <w:basedOn w:val="68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3"/>
    <w:basedOn w:val="68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4"/>
    <w:basedOn w:val="68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5"/>
    <w:basedOn w:val="68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6"/>
    <w:basedOn w:val="68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9">
    <w:name w:val="List Table 3"/>
    <w:basedOn w:val="68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1"/>
    <w:basedOn w:val="68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3"/>
    <w:basedOn w:val="68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5"/>
    <w:basedOn w:val="68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6"/>
    <w:basedOn w:val="68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"/>
    <w:basedOn w:val="68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1"/>
    <w:basedOn w:val="68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2"/>
    <w:basedOn w:val="68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3"/>
    <w:basedOn w:val="68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4"/>
    <w:basedOn w:val="68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5"/>
    <w:basedOn w:val="68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6"/>
    <w:basedOn w:val="68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5 Dark"/>
    <w:basedOn w:val="68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94" w:customStyle="1">
    <w:name w:val="List Table 5 Dark - Accent 1"/>
    <w:basedOn w:val="68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95" w:customStyle="1">
    <w:name w:val="List Table 5 Dark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96" w:customStyle="1">
    <w:name w:val="List Table 5 Dark - Accent 3"/>
    <w:basedOn w:val="68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97" w:customStyle="1">
    <w:name w:val="List Table 5 Dark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98" w:customStyle="1">
    <w:name w:val="List Table 5 Dark - Accent 5"/>
    <w:basedOn w:val="68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99" w:customStyle="1">
    <w:name w:val="List Table 5 Dark - Accent 6"/>
    <w:basedOn w:val="68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0">
    <w:name w:val="List Table 6 Colorful"/>
    <w:basedOn w:val="68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1" w:customStyle="1">
    <w:name w:val="List Table 6 Colorful - Accent 1"/>
    <w:basedOn w:val="68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2" w:customStyle="1">
    <w:name w:val="List Table 6 Colorful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3" w:customStyle="1">
    <w:name w:val="List Table 6 Colorful - Accent 3"/>
    <w:basedOn w:val="68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4" w:customStyle="1">
    <w:name w:val="List Table 6 Colorful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5" w:customStyle="1">
    <w:name w:val="List Table 6 Colorful - Accent 5"/>
    <w:basedOn w:val="68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6" w:customStyle="1">
    <w:name w:val="List Table 6 Colorful - Accent 6"/>
    <w:basedOn w:val="68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7">
    <w:name w:val="List Table 7 Colorful"/>
    <w:basedOn w:val="68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1"/>
    <w:basedOn w:val="68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2"/>
    <w:basedOn w:val="68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3"/>
    <w:basedOn w:val="68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4"/>
    <w:basedOn w:val="68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5"/>
    <w:basedOn w:val="68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6"/>
    <w:basedOn w:val="68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ned - Accent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5" w:customStyle="1">
    <w:name w:val="Lined - Accent 1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6" w:customStyle="1">
    <w:name w:val="Lined - Accent 2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7" w:customStyle="1">
    <w:name w:val="Lined - Accent 3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8" w:customStyle="1">
    <w:name w:val="Lined - Accent 4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9" w:customStyle="1">
    <w:name w:val="Lined - Accent 5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0" w:customStyle="1">
    <w:name w:val="Lined - Accent 6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1" w:customStyle="1">
    <w:name w:val="Bordered &amp; Lined - Accent"/>
    <w:basedOn w:val="68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2" w:customStyle="1">
    <w:name w:val="Bordered &amp; Lined - Accent 1"/>
    <w:basedOn w:val="68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3" w:customStyle="1">
    <w:name w:val="Bordered &amp; Lined - Accent 2"/>
    <w:basedOn w:val="68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4" w:customStyle="1">
    <w:name w:val="Bordered &amp; Lined - Accent 3"/>
    <w:basedOn w:val="68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5" w:customStyle="1">
    <w:name w:val="Bordered &amp; Lined - Accent 4"/>
    <w:basedOn w:val="68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6" w:customStyle="1">
    <w:name w:val="Bordered &amp; Lined - Accent 5"/>
    <w:basedOn w:val="68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7" w:customStyle="1">
    <w:name w:val="Bordered &amp; Lined - Accent 6"/>
    <w:basedOn w:val="68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8" w:customStyle="1">
    <w:name w:val="Bordered"/>
    <w:basedOn w:val="68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9" w:customStyle="1">
    <w:name w:val="Bordered - Accent 1"/>
    <w:basedOn w:val="68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0" w:customStyle="1">
    <w:name w:val="Bordered - Accent 2"/>
    <w:basedOn w:val="68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1" w:customStyle="1">
    <w:name w:val="Bordered - Accent 3"/>
    <w:basedOn w:val="68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2" w:customStyle="1">
    <w:name w:val="Bordered - Accent 4"/>
    <w:basedOn w:val="68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3" w:customStyle="1">
    <w:name w:val="Bordered - Accent 5"/>
    <w:basedOn w:val="68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4" w:customStyle="1">
    <w:name w:val="Bordered - Accent 6"/>
    <w:basedOn w:val="68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35">
    <w:name w:val="Hyperlink"/>
    <w:uiPriority w:val="99"/>
    <w:unhideWhenUsed/>
    <w:rPr>
      <w:color w:val="0000ff" w:themeColor="hyperlink"/>
      <w:u w:val="single"/>
    </w:rPr>
  </w:style>
  <w:style w:type="paragraph" w:styleId="836">
    <w:name w:val="footnote text"/>
    <w:basedOn w:val="674"/>
    <w:link w:val="837"/>
    <w:uiPriority w:val="99"/>
    <w:semiHidden/>
    <w:unhideWhenUsed/>
    <w:pPr>
      <w:spacing w:after="40"/>
    </w:pPr>
    <w:rPr>
      <w:sz w:val="18"/>
    </w:rPr>
  </w:style>
  <w:style w:type="character" w:styleId="837" w:customStyle="1">
    <w:name w:val="Текст сноски Знак"/>
    <w:link w:val="836"/>
    <w:uiPriority w:val="99"/>
    <w:rPr>
      <w:sz w:val="18"/>
    </w:rPr>
  </w:style>
  <w:style w:type="character" w:styleId="838">
    <w:name w:val="footnote reference"/>
    <w:basedOn w:val="684"/>
    <w:uiPriority w:val="99"/>
    <w:unhideWhenUsed/>
    <w:rPr>
      <w:vertAlign w:val="superscript"/>
    </w:rPr>
  </w:style>
  <w:style w:type="paragraph" w:styleId="839">
    <w:name w:val="endnote text"/>
    <w:basedOn w:val="674"/>
    <w:link w:val="840"/>
    <w:uiPriority w:val="99"/>
    <w:semiHidden/>
    <w:unhideWhenUsed/>
    <w:rPr>
      <w:sz w:val="20"/>
    </w:rPr>
  </w:style>
  <w:style w:type="character" w:styleId="840" w:customStyle="1">
    <w:name w:val="Текст концевой сноски Знак"/>
    <w:link w:val="839"/>
    <w:uiPriority w:val="99"/>
    <w:rPr>
      <w:sz w:val="20"/>
    </w:rPr>
  </w:style>
  <w:style w:type="character" w:styleId="841">
    <w:name w:val="endnote reference"/>
    <w:basedOn w:val="684"/>
    <w:uiPriority w:val="99"/>
    <w:semiHidden/>
    <w:unhideWhenUsed/>
    <w:rPr>
      <w:vertAlign w:val="superscript"/>
    </w:rPr>
  </w:style>
  <w:style w:type="paragraph" w:styleId="842">
    <w:name w:val="toc 1"/>
    <w:basedOn w:val="674"/>
    <w:next w:val="674"/>
    <w:uiPriority w:val="39"/>
    <w:unhideWhenUsed/>
    <w:pPr>
      <w:spacing w:after="57"/>
    </w:pPr>
  </w:style>
  <w:style w:type="paragraph" w:styleId="843">
    <w:name w:val="toc 2"/>
    <w:basedOn w:val="674"/>
    <w:next w:val="674"/>
    <w:uiPriority w:val="39"/>
    <w:unhideWhenUsed/>
    <w:pPr>
      <w:ind w:left="283"/>
      <w:spacing w:after="57"/>
    </w:pPr>
  </w:style>
  <w:style w:type="paragraph" w:styleId="844">
    <w:name w:val="toc 3"/>
    <w:basedOn w:val="674"/>
    <w:next w:val="674"/>
    <w:uiPriority w:val="39"/>
    <w:unhideWhenUsed/>
    <w:pPr>
      <w:ind w:left="567"/>
      <w:spacing w:after="57"/>
    </w:pPr>
  </w:style>
  <w:style w:type="paragraph" w:styleId="845">
    <w:name w:val="toc 4"/>
    <w:basedOn w:val="674"/>
    <w:next w:val="674"/>
    <w:uiPriority w:val="39"/>
    <w:unhideWhenUsed/>
    <w:pPr>
      <w:ind w:left="850"/>
      <w:spacing w:after="57"/>
    </w:pPr>
  </w:style>
  <w:style w:type="paragraph" w:styleId="846">
    <w:name w:val="toc 5"/>
    <w:basedOn w:val="674"/>
    <w:next w:val="674"/>
    <w:uiPriority w:val="39"/>
    <w:unhideWhenUsed/>
    <w:pPr>
      <w:ind w:left="1134"/>
      <w:spacing w:after="57"/>
    </w:pPr>
  </w:style>
  <w:style w:type="paragraph" w:styleId="847">
    <w:name w:val="toc 6"/>
    <w:basedOn w:val="674"/>
    <w:next w:val="674"/>
    <w:uiPriority w:val="39"/>
    <w:unhideWhenUsed/>
    <w:pPr>
      <w:ind w:left="1417"/>
      <w:spacing w:after="57"/>
    </w:pPr>
  </w:style>
  <w:style w:type="paragraph" w:styleId="848">
    <w:name w:val="toc 7"/>
    <w:basedOn w:val="674"/>
    <w:next w:val="674"/>
    <w:uiPriority w:val="39"/>
    <w:unhideWhenUsed/>
    <w:pPr>
      <w:ind w:left="1701"/>
      <w:spacing w:after="57"/>
    </w:pPr>
  </w:style>
  <w:style w:type="paragraph" w:styleId="849">
    <w:name w:val="toc 8"/>
    <w:basedOn w:val="674"/>
    <w:next w:val="674"/>
    <w:uiPriority w:val="39"/>
    <w:unhideWhenUsed/>
    <w:pPr>
      <w:ind w:left="1984"/>
      <w:spacing w:after="57"/>
    </w:pPr>
  </w:style>
  <w:style w:type="paragraph" w:styleId="850">
    <w:name w:val="toc 9"/>
    <w:basedOn w:val="674"/>
    <w:next w:val="674"/>
    <w:uiPriority w:val="39"/>
    <w:unhideWhenUsed/>
    <w:pPr>
      <w:ind w:left="2268"/>
      <w:spacing w:after="57"/>
    </w:pPr>
  </w:style>
  <w:style w:type="paragraph" w:styleId="851">
    <w:name w:val="TOC Heading"/>
    <w:uiPriority w:val="39"/>
    <w:unhideWhenUsed/>
  </w:style>
  <w:style w:type="paragraph" w:styleId="852">
    <w:name w:val="table of figures"/>
    <w:basedOn w:val="674"/>
    <w:next w:val="674"/>
    <w:uiPriority w:val="99"/>
    <w:unhideWhenUsed/>
  </w:style>
  <w:style w:type="paragraph" w:styleId="853">
    <w:name w:val="Body Text"/>
    <w:basedOn w:val="674"/>
    <w:pPr>
      <w:jc w:val="both"/>
      <w:tabs>
        <w:tab w:val="left" w:pos="900" w:leader="none"/>
      </w:tabs>
    </w:pPr>
  </w:style>
  <w:style w:type="paragraph" w:styleId="854">
    <w:name w:val="Body Text Indent"/>
    <w:basedOn w:val="674"/>
    <w:pPr>
      <w:ind w:firstLine="540"/>
      <w:jc w:val="both"/>
      <w:tabs>
        <w:tab w:val="left" w:pos="900" w:leader="none"/>
      </w:tabs>
    </w:pPr>
  </w:style>
  <w:style w:type="paragraph" w:styleId="855">
    <w:name w:val="Body Text Indent 2"/>
    <w:basedOn w:val="674"/>
    <w:pPr>
      <w:ind w:firstLine="540"/>
      <w:tabs>
        <w:tab w:val="left" w:pos="1080" w:leader="none"/>
      </w:tabs>
    </w:pPr>
    <w:rPr>
      <w:bCs/>
    </w:rPr>
  </w:style>
  <w:style w:type="paragraph" w:styleId="856">
    <w:name w:val="Block Text"/>
    <w:basedOn w:val="674"/>
    <w:pPr>
      <w:ind w:left="5472" w:right="911" w:hanging="5814"/>
    </w:pPr>
  </w:style>
  <w:style w:type="paragraph" w:styleId="857" w:customStyle="1">
    <w:name w:val="Знак Знак Знак Знак"/>
    <w:basedOn w:val="674"/>
    <w:pPr>
      <w:spacing w:after="160" w:line="240" w:lineRule="exact"/>
      <w:tabs>
        <w:tab w:val="num" w:pos="360" w:leader="none"/>
      </w:tabs>
    </w:pPr>
    <w:rPr>
      <w:rFonts w:ascii="Verdana" w:hAnsi="Verdana" w:cs="Verdana"/>
      <w:sz w:val="20"/>
      <w:szCs w:val="20"/>
      <w:lang w:val="en-US" w:eastAsia="en-US"/>
    </w:rPr>
  </w:style>
  <w:style w:type="paragraph" w:styleId="858">
    <w:name w:val="Balloon Text"/>
    <w:basedOn w:val="674"/>
    <w:semiHidden/>
    <w:rPr>
      <w:rFonts w:ascii="Tahoma" w:hAnsi="Tahoma" w:cs="Tahoma"/>
      <w:sz w:val="16"/>
      <w:szCs w:val="16"/>
    </w:rPr>
  </w:style>
  <w:style w:type="paragraph" w:styleId="859" w:customStyle="1">
    <w:name w:val="Знак Знак Знак Знак1 Знак Знак Знак"/>
    <w:basedOn w:val="674"/>
    <w:pPr>
      <w:spacing w:after="160" w:line="240" w:lineRule="exact"/>
      <w:tabs>
        <w:tab w:val="num" w:pos="360" w:leader="none"/>
      </w:tabs>
    </w:pPr>
    <w:rPr>
      <w:rFonts w:ascii="Verdana" w:hAnsi="Verdana" w:cs="Verdana"/>
      <w:sz w:val="20"/>
      <w:szCs w:val="20"/>
      <w:lang w:val="en-US" w:eastAsia="en-US"/>
    </w:rPr>
  </w:style>
  <w:style w:type="table" w:styleId="860">
    <w:name w:val="Table Grid"/>
    <w:basedOn w:val="68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Header"/>
    <w:basedOn w:val="674"/>
    <w:link w:val="862"/>
    <w:pPr>
      <w:tabs>
        <w:tab w:val="center" w:pos="4677" w:leader="none"/>
        <w:tab w:val="right" w:pos="9355" w:leader="none"/>
      </w:tabs>
    </w:pPr>
  </w:style>
  <w:style w:type="character" w:styleId="862" w:customStyle="1">
    <w:name w:val="Верхний колонтитул Знак"/>
    <w:link w:val="861"/>
    <w:rPr>
      <w:sz w:val="24"/>
      <w:szCs w:val="24"/>
    </w:rPr>
  </w:style>
  <w:style w:type="paragraph" w:styleId="863">
    <w:name w:val="Footer"/>
    <w:basedOn w:val="674"/>
    <w:link w:val="864"/>
    <w:pPr>
      <w:tabs>
        <w:tab w:val="center" w:pos="4677" w:leader="none"/>
        <w:tab w:val="right" w:pos="9355" w:leader="none"/>
      </w:tabs>
    </w:pPr>
  </w:style>
  <w:style w:type="character" w:styleId="864" w:customStyle="1">
    <w:name w:val="Нижний колонтитул Знак"/>
    <w:link w:val="863"/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FDEBA-50E4-4505-A7EB-389D51F95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УК "Жилищное хозяйство"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ПОСТАНОВЛЕНИЯ</dc:title>
  <dc:creator>NNM</dc:creator>
  <cp:lastModifiedBy>lebedeva_aa</cp:lastModifiedBy>
  <cp:revision>12</cp:revision>
  <dcterms:created xsi:type="dcterms:W3CDTF">2024-07-03T05:03:00Z</dcterms:created>
  <dcterms:modified xsi:type="dcterms:W3CDTF">2026-07-08T02:41:25Z</dcterms:modified>
</cp:coreProperties>
</file>