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820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Приложение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4820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PT Astra Serif" w:cs="PT Astra Serif" w:eastAsiaTheme="minorEastAsia"/>
          <w:sz w:val="24"/>
          <w:szCs w:val="24"/>
          <w:highlight w:val="none"/>
          <w:lang w:eastAsia="ru-RU"/>
        </w:rPr>
      </w:r>
    </w:p>
    <w:p>
      <w:pPr>
        <w:ind w:left="4820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к распоряжению</w:t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4820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4820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от _21.07.2026__№ _634-ра__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675"/>
        <w:tblW w:w="94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65"/>
        <w:gridCol w:w="4791"/>
        <w:gridCol w:w="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trHeight w:val="137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91" w:type="dxa"/>
            <w:textDirection w:val="lrTb"/>
            <w:noWrap w:val="false"/>
          </w:tcPr>
          <w:p>
            <w:pPr>
              <w:spacing w:after="0" w:line="360" w:lineRule="auto"/>
              <w:tabs>
                <w:tab w:val="left" w:pos="583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«УТВЕРЖДЕНЫ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5812" w:leader="none"/>
                <w:tab w:val="left" w:pos="6061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распоряжением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6147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4168" w:leader="none"/>
                <w:tab w:val="left" w:pos="4356" w:leader="none"/>
                <w:tab w:val="left" w:pos="6147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18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.12.202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1196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77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lang w:eastAsia="ru-RU"/>
              </w:rPr>
              <w:t xml:space="preserve">ЛИМИТЫ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потребления электрической энергии, тепловой энергии, воды и услуг водоотведения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для Управления по внегородским территориям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 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годов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Style w:val="671"/>
        <w:tblW w:w="9900" w:type="dxa"/>
        <w:tblInd w:w="-7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898"/>
        <w:gridCol w:w="709"/>
        <w:gridCol w:w="1368"/>
        <w:gridCol w:w="1245"/>
        <w:gridCol w:w="1185"/>
        <w:gridCol w:w="1134"/>
        <w:gridCol w:w="993"/>
        <w:gridCol w:w="1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shd w:val="clear" w:color="auto" w:fill="auto"/>
            <w:tcW w:w="18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органа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Электри-ческая энергия, тыс. кВт х ч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4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Тепловая энергия,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23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Горячая 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артези-анская,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Водо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-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отведение,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shd w:val="clear" w:color="auto" w:fill="auto"/>
            <w:tcW w:w="18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3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тепло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носитель (вода), 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3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5"/>
        </w:trPr>
        <w:tc>
          <w:tcPr>
            <w:shd w:val="clear" w:color="auto" w:fill="auto"/>
            <w:tcW w:w="18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по внегородским территориям Администра-ции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14,815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83,25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5,339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4"/>
        </w:trPr>
        <w:tc>
          <w:tcPr>
            <w:shd w:val="clear" w:color="auto" w:fill="auto"/>
            <w:tcW w:w="18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3,040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83,25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5,339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1"/>
        </w:trPr>
        <w:tc>
          <w:tcPr>
            <w:shd w:val="clear" w:color="auto" w:fill="auto"/>
            <w:tcW w:w="18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hint="default"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3,040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83,25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5,339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3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  <w:lang w:eastAsia="ru-RU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3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  <w:p>
    <w:pPr>
      <w:pStyle w:val="673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  <w:lang w:val="ru-RU"/>
      </w:rPr>
      <w:t xml:space="preserve">Внутренний номер: 0379864</w:t>
    </w:r>
    <w:r>
      <w:rPr>
        <w:rFonts w:ascii="PT Astra Serif" w:hAnsi="PT Astra Serif" w:cs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 w:after="0" w:line="259" w:lineRule="auto"/>
      </w:pPr>
      <w:r>
        <w:separator/>
      </w:r>
      <w:r/>
    </w:p>
  </w:footnote>
  <w:footnote w:type="continuationSeparator" w:id="0">
    <w:p>
      <w:pPr>
        <w:spacing w:before="0" w:after="0" w:line="259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9"/>
    <w:next w:val="669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70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9"/>
    <w:next w:val="669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70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9"/>
    <w:next w:val="669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7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9"/>
    <w:next w:val="669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7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9"/>
    <w:next w:val="669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7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9"/>
    <w:next w:val="669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7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9"/>
    <w:next w:val="669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7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9"/>
    <w:next w:val="669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7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9"/>
    <w:next w:val="669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7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69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9"/>
    <w:next w:val="669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70"/>
    <w:link w:val="35"/>
    <w:uiPriority w:val="10"/>
    <w:rPr>
      <w:sz w:val="48"/>
      <w:szCs w:val="48"/>
    </w:rPr>
  </w:style>
  <w:style w:type="paragraph" w:styleId="37">
    <w:name w:val="Subtitle"/>
    <w:basedOn w:val="669"/>
    <w:next w:val="669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70"/>
    <w:link w:val="37"/>
    <w:uiPriority w:val="11"/>
    <w:rPr>
      <w:sz w:val="24"/>
      <w:szCs w:val="24"/>
    </w:rPr>
  </w:style>
  <w:style w:type="paragraph" w:styleId="39">
    <w:name w:val="Quote"/>
    <w:basedOn w:val="669"/>
    <w:next w:val="669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9"/>
    <w:next w:val="669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70"/>
    <w:link w:val="672"/>
    <w:uiPriority w:val="99"/>
  </w:style>
  <w:style w:type="character" w:styleId="46">
    <w:name w:val="Footer Char"/>
    <w:basedOn w:val="670"/>
    <w:link w:val="673"/>
    <w:uiPriority w:val="99"/>
  </w:style>
  <w:style w:type="paragraph" w:styleId="47">
    <w:name w:val="Caption"/>
    <w:basedOn w:val="669"/>
    <w:next w:val="669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70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7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9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70"/>
    <w:uiPriority w:val="99"/>
    <w:unhideWhenUsed/>
    <w:rPr>
      <w:vertAlign w:val="superscript"/>
    </w:rPr>
  </w:style>
  <w:style w:type="paragraph" w:styleId="179">
    <w:name w:val="endnote text"/>
    <w:basedOn w:val="669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70"/>
    <w:uiPriority w:val="99"/>
    <w:semiHidden/>
    <w:unhideWhenUsed/>
    <w:rPr>
      <w:vertAlign w:val="superscript"/>
    </w:rPr>
  </w:style>
  <w:style w:type="paragraph" w:styleId="182">
    <w:name w:val="toc 1"/>
    <w:basedOn w:val="669"/>
    <w:next w:val="669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9"/>
    <w:next w:val="669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9"/>
    <w:next w:val="669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9"/>
    <w:next w:val="669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9"/>
    <w:next w:val="669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9"/>
    <w:next w:val="669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9"/>
    <w:next w:val="669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9"/>
    <w:next w:val="669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9"/>
    <w:next w:val="669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9"/>
    <w:next w:val="669"/>
    <w:uiPriority w:val="99"/>
    <w:unhideWhenUsed/>
    <w:pPr>
      <w:spacing w:after="0" w:afterAutospacing="0"/>
    </w:pPr>
  </w:style>
  <w:style w:type="paragraph" w:styleId="669" w:default="1">
    <w:name w:val="Normal"/>
    <w:uiPriority w:val="0"/>
    <w:qFormat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styleId="670" w:default="1">
    <w:name w:val="Default Paragraph Font"/>
    <w:uiPriority w:val="1"/>
    <w:semiHidden/>
    <w:unhideWhenUsed/>
    <w:qFormat/>
  </w:style>
  <w:style w:type="table" w:styleId="671" w:default="1">
    <w:name w:val="Normal Table"/>
    <w:uiPriority w:val="99"/>
    <w:semiHidden/>
    <w:unhideWhenUsed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72">
    <w:name w:val="Header"/>
    <w:basedOn w:val="669"/>
    <w:link w:val="676"/>
    <w:uiPriority w:val="99"/>
    <w:unhideWhenUsed/>
    <w:qFormat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673">
    <w:name w:val="Footer"/>
    <w:basedOn w:val="669"/>
    <w:link w:val="677"/>
    <w:uiPriority w:val="0"/>
    <w:unhideWhenUsed/>
    <w:qFormat/>
    <w:pPr>
      <w:spacing w:after="0" w:line="240" w:lineRule="auto"/>
      <w:tabs>
        <w:tab w:val="center" w:pos="4677" w:leader="none"/>
        <w:tab w:val="right" w:pos="9355" w:leader="none"/>
      </w:tabs>
    </w:pPr>
  </w:style>
  <w:style w:type="table" w:styleId="674">
    <w:name w:val="Table Grid"/>
    <w:basedOn w:val="671"/>
    <w:uiPriority w:val="3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75" w:customStyle="1">
    <w:name w:val="Сетка таблицы1"/>
    <w:basedOn w:val="671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76" w:customStyle="1">
    <w:name w:val="Верхний колонтитул Знак"/>
    <w:basedOn w:val="670"/>
    <w:link w:val="672"/>
    <w:uiPriority w:val="99"/>
    <w:qFormat/>
  </w:style>
  <w:style w:type="character" w:styleId="677" w:customStyle="1">
    <w:name w:val="Нижний колонтитул Знак"/>
    <w:basedOn w:val="670"/>
    <w:link w:val="673"/>
    <w:uiPriority w:val="0"/>
    <w:qFormat/>
  </w:style>
  <w:style w:type="numbering" w:styleId="12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sborka</Company>
  <DocSecurity>0</DocSecurity>
  <LinksUpToDate>false</LinksUpToDate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lebedeva_aa</cp:lastModifiedBy>
  <cp:revision>3</cp:revision>
  <dcterms:created xsi:type="dcterms:W3CDTF">2025-12-09T07:54:00Z</dcterms:created>
  <dcterms:modified xsi:type="dcterms:W3CDTF">2026-07-21T03:10:43Z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eyJoZGlkIjoiNmQyMDkwM2Y0YWNmNGRjOGM4MmM0NjI0MzdlZjkyYjIifQ==</vt:lpwstr>
  </property>
  <property fmtid="{D5CDD505-2E9C-101B-9397-08002B2CF9AE}" pid="3" name="KSOProductBuildVer">
    <vt:lpwstr>1049-12.1.0.27458</vt:lpwstr>
  </property>
  <property fmtid="{D5CDD505-2E9C-101B-9397-08002B2CF9AE}" pid="4" name="ICV">
    <vt:lpwstr>092F393E478248F6B2AF74E33288DD86_13</vt:lpwstr>
  </property>
</Properties>
</file>