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firstLine="11340"/>
        <w:spacing w:after="0" w:line="240" w:lineRule="auto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Приложение 2</w:t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11340"/>
        <w:spacing w:after="0" w:line="240" w:lineRule="auto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к распоряжению </w:t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11340"/>
        <w:spacing w:after="0" w:line="240" w:lineRule="auto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Администрации</w:t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 ЗАТО Северск  </w:t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11340"/>
        <w:spacing w:after="0" w:line="240" w:lineRule="auto"/>
        <w:tabs>
          <w:tab w:val="left" w:pos="14457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от</w:t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_23.07.2026_ № _640-ра_</w:t>
      </w:r>
      <w:bookmarkStart w:id="0" w:name="_GoBack"/>
      <w:r>
        <w:rPr>
          <w:rFonts w:ascii="PT Astra Serif" w:hAnsi="PT Astra Serif" w:eastAsia="PT Astra Serif" w:cs="PT Astra Serif"/>
        </w:rPr>
      </w:r>
      <w:bookmarkEnd w:id="0"/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PT Astra Serif" w:hAnsi="PT Astra Serif" w:cs="PT Astra Serif"/>
          <w:bCs/>
          <w:sz w:val="24"/>
          <w:szCs w:val="24"/>
        </w:rPr>
        <w:outlineLvl w:val="3"/>
      </w:pPr>
      <w:r>
        <w:rPr>
          <w:rFonts w:ascii="PT Astra Serif" w:hAnsi="PT Astra Serif" w:eastAsia="PT Astra Serif" w:cs="PT Astra Serif"/>
          <w:bCs/>
          <w:sz w:val="24"/>
          <w:szCs w:val="24"/>
          <w:lang w:eastAsia="ru-RU"/>
        </w:rPr>
      </w:r>
      <w:r>
        <w:rPr>
          <w:rFonts w:ascii="PT Astra Serif" w:hAnsi="PT Astra Serif" w:eastAsia="PT Astra Serif" w:cs="PT Astra Serif"/>
          <w:bCs/>
          <w:sz w:val="24"/>
          <w:szCs w:val="24"/>
          <w:lang w:eastAsia="ru-RU"/>
        </w:rPr>
      </w:r>
      <w:r>
        <w:rPr>
          <w:rFonts w:ascii="PT Astra Serif" w:hAnsi="PT Astra Serif" w:cs="PT Astra Serif"/>
          <w:bCs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PT Astra Serif" w:hAnsi="PT Astra Serif" w:cs="PT Astra Serif"/>
          <w:bCs/>
          <w:sz w:val="24"/>
          <w:szCs w:val="24"/>
          <w:highlight w:val="yellow"/>
        </w:rPr>
        <w:outlineLvl w:val="3"/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1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5080</wp:posOffset>
                </wp:positionV>
                <wp:extent cx="2305050" cy="904875"/>
                <wp:effectExtent l="0" t="0" r="0" b="9525"/>
                <wp:wrapNone/>
                <wp:docPr id="1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05050" cy="904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after="12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«УТВЕРЖДЕН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r>
                          </w:p>
                          <w:p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распоряжением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r>
                          </w:p>
                          <w:p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Администрации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ЗАТО Северск 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r>
                          </w:p>
                          <w:p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от 01.12.2025 № 1125-ра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r>
                          </w:p>
                          <w:p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0" o:spid="_x0000_s0" o:spt="1" type="#_x0000_t1" style="position:absolute;z-index:-251659264;o:allowoverlap:true;o:allowincell:true;mso-position-horizontal-relative:margin;mso-position-horizontal:right;mso-position-vertical-relative:text;margin-top:0.40pt;mso-position-vertical:absolute;width:181.50pt;height:71.25pt;mso-wrap-distance-left:9.00pt;mso-wrap-distance-top:0.00pt;mso-wrap-distance-right:9.00pt;mso-wrap-distance-bottom:0.00pt;v-text-anchor:top;visibility:visible;" fillcolor="#FFFFFF" stroked="f">
                <v:textbox inset="0,0,0,0">
                  <w:txbxContent>
                    <w:p>
                      <w:pPr>
                        <w:spacing w:after="12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«УТВЕРЖДЕН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r>
                    </w:p>
                    <w:p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распоряжением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r>
                    </w:p>
                    <w:p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Администрации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ЗАТО Северск 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r>
                    </w:p>
                    <w:p>
                      <w:pPr>
                        <w:spacing w:after="0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от 01.12.2025 № 1125-ра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r>
                    </w:p>
                    <w:p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</w:r>
                      <w:r>
                        <w:rPr>
                          <w:sz w:val="24"/>
                          <w:szCs w:val="24"/>
                        </w:rPr>
                      </w:r>
                      <w:r>
                        <w:rPr>
                          <w:sz w:val="24"/>
                          <w:szCs w:val="24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PT Astra Serif" w:hAnsi="PT Astra Serif" w:eastAsia="PT Astra Serif" w:cs="PT Astra Serif"/>
          <w:bCs/>
          <w:sz w:val="24"/>
          <w:szCs w:val="24"/>
          <w:highlight w:val="yellow"/>
          <w:lang w:eastAsia="ru-RU"/>
        </w:rPr>
      </w:r>
      <w:r>
        <w:rPr>
          <w:rFonts w:ascii="PT Astra Serif" w:hAnsi="PT Astra Serif" w:cs="PT Astra Serif"/>
          <w:bCs/>
          <w:sz w:val="24"/>
          <w:szCs w:val="24"/>
          <w:highlight w:val="yellow"/>
        </w:rPr>
      </w:r>
    </w:p>
    <w:p>
      <w:pPr>
        <w:jc w:val="center"/>
        <w:spacing w:after="0" w:line="240" w:lineRule="auto"/>
        <w:widowControl w:val="off"/>
        <w:rPr>
          <w:rFonts w:ascii="PT Astra Serif" w:hAnsi="PT Astra Serif" w:cs="PT Astra Serif"/>
          <w:bCs/>
          <w:sz w:val="24"/>
          <w:szCs w:val="24"/>
          <w:highlight w:val="yellow"/>
        </w:rPr>
        <w:outlineLvl w:val="3"/>
      </w:pPr>
      <w:r>
        <w:rPr>
          <w:rFonts w:ascii="PT Astra Serif" w:hAnsi="PT Astra Serif" w:eastAsia="PT Astra Serif" w:cs="PT Astra Serif"/>
          <w:bCs/>
          <w:sz w:val="24"/>
          <w:szCs w:val="24"/>
          <w:highlight w:val="yellow"/>
          <w:lang w:eastAsia="ru-RU"/>
        </w:rPr>
      </w:r>
      <w:r>
        <w:rPr>
          <w:rFonts w:ascii="PT Astra Serif" w:hAnsi="PT Astra Serif" w:eastAsia="PT Astra Serif" w:cs="PT Astra Serif"/>
          <w:bCs/>
          <w:sz w:val="24"/>
          <w:szCs w:val="24"/>
          <w:highlight w:val="yellow"/>
          <w:lang w:eastAsia="ru-RU"/>
        </w:rPr>
      </w:r>
      <w:r>
        <w:rPr>
          <w:rFonts w:ascii="PT Astra Serif" w:hAnsi="PT Astra Serif" w:cs="PT Astra Serif"/>
          <w:bCs/>
          <w:sz w:val="24"/>
          <w:szCs w:val="24"/>
          <w:highlight w:val="yellow"/>
        </w:rPr>
      </w:r>
    </w:p>
    <w:p>
      <w:pPr>
        <w:jc w:val="center"/>
        <w:spacing w:after="0" w:line="240" w:lineRule="auto"/>
        <w:widowControl w:val="off"/>
        <w:rPr>
          <w:rFonts w:ascii="PT Astra Serif" w:hAnsi="PT Astra Serif" w:cs="PT Astra Serif"/>
          <w:bCs/>
          <w:sz w:val="24"/>
          <w:szCs w:val="24"/>
          <w:highlight w:val="yellow"/>
        </w:rPr>
        <w:outlineLvl w:val="3"/>
      </w:pPr>
      <w:r>
        <w:rPr>
          <w:rFonts w:ascii="PT Astra Serif" w:hAnsi="PT Astra Serif" w:eastAsia="PT Astra Serif" w:cs="PT Astra Serif"/>
          <w:bCs/>
          <w:sz w:val="24"/>
          <w:szCs w:val="24"/>
          <w:highlight w:val="yellow"/>
          <w:lang w:eastAsia="ru-RU"/>
        </w:rPr>
      </w:r>
      <w:r>
        <w:rPr>
          <w:rFonts w:ascii="PT Astra Serif" w:hAnsi="PT Astra Serif" w:eastAsia="PT Astra Serif" w:cs="PT Astra Serif"/>
          <w:bCs/>
          <w:sz w:val="24"/>
          <w:szCs w:val="24"/>
          <w:highlight w:val="yellow"/>
          <w:lang w:eastAsia="ru-RU"/>
        </w:rPr>
      </w:r>
      <w:r>
        <w:rPr>
          <w:rFonts w:ascii="PT Astra Serif" w:hAnsi="PT Astra Serif" w:cs="PT Astra Serif"/>
          <w:bCs/>
          <w:sz w:val="24"/>
          <w:szCs w:val="24"/>
          <w:highlight w:val="yellow"/>
        </w:rPr>
      </w:r>
    </w:p>
    <w:p>
      <w:pPr>
        <w:jc w:val="center"/>
        <w:spacing w:after="0" w:line="240" w:lineRule="auto"/>
        <w:widowControl w:val="off"/>
        <w:rPr>
          <w:rFonts w:ascii="PT Astra Serif" w:hAnsi="PT Astra Serif" w:cs="PT Astra Serif"/>
          <w:bCs/>
          <w:sz w:val="24"/>
          <w:szCs w:val="24"/>
          <w:highlight w:val="yellow"/>
        </w:rPr>
        <w:outlineLvl w:val="3"/>
      </w:pPr>
      <w:r>
        <w:rPr>
          <w:rFonts w:ascii="PT Astra Serif" w:hAnsi="PT Astra Serif" w:eastAsia="PT Astra Serif" w:cs="PT Astra Serif"/>
          <w:bCs/>
          <w:sz w:val="24"/>
          <w:szCs w:val="24"/>
          <w:highlight w:val="yellow"/>
          <w:lang w:eastAsia="ru-RU"/>
        </w:rPr>
      </w:r>
      <w:r>
        <w:rPr>
          <w:rFonts w:ascii="PT Astra Serif" w:hAnsi="PT Astra Serif" w:eastAsia="PT Astra Serif" w:cs="PT Astra Serif"/>
          <w:bCs/>
          <w:sz w:val="24"/>
          <w:szCs w:val="24"/>
          <w:highlight w:val="yellow"/>
          <w:lang w:eastAsia="ru-RU"/>
        </w:rPr>
      </w:r>
      <w:r>
        <w:rPr>
          <w:rFonts w:ascii="PT Astra Serif" w:hAnsi="PT Astra Serif" w:cs="PT Astra Serif"/>
          <w:bCs/>
          <w:sz w:val="24"/>
          <w:szCs w:val="24"/>
          <w:highlight w:val="yellow"/>
        </w:rPr>
      </w:r>
    </w:p>
    <w:p>
      <w:pPr>
        <w:jc w:val="center"/>
        <w:spacing w:after="0" w:line="240" w:lineRule="auto"/>
        <w:widowControl w:val="off"/>
        <w:rPr>
          <w:rFonts w:ascii="PT Astra Serif" w:hAnsi="PT Astra Serif" w:cs="PT Astra Serif"/>
          <w:bCs/>
          <w:sz w:val="24"/>
          <w:szCs w:val="24"/>
          <w:highlight w:val="yellow"/>
        </w:rPr>
        <w:outlineLvl w:val="3"/>
      </w:pPr>
      <w:r>
        <w:rPr>
          <w:rFonts w:ascii="PT Astra Serif" w:hAnsi="PT Astra Serif" w:eastAsia="PT Astra Serif" w:cs="PT Astra Serif"/>
          <w:bCs/>
          <w:sz w:val="24"/>
          <w:szCs w:val="24"/>
          <w:highlight w:val="yellow"/>
          <w:lang w:eastAsia="ru-RU"/>
        </w:rPr>
      </w:r>
      <w:r>
        <w:rPr>
          <w:rFonts w:ascii="PT Astra Serif" w:hAnsi="PT Astra Serif" w:eastAsia="PT Astra Serif" w:cs="PT Astra Serif"/>
          <w:bCs/>
          <w:sz w:val="24"/>
          <w:szCs w:val="24"/>
          <w:highlight w:val="yellow"/>
          <w:lang w:eastAsia="ru-RU"/>
        </w:rPr>
      </w:r>
      <w:r>
        <w:rPr>
          <w:rFonts w:ascii="PT Astra Serif" w:hAnsi="PT Astra Serif" w:cs="PT Astra Serif"/>
          <w:bCs/>
          <w:sz w:val="24"/>
          <w:szCs w:val="24"/>
          <w:highlight w:val="yellow"/>
        </w:rPr>
      </w:r>
    </w:p>
    <w:p>
      <w:pPr>
        <w:jc w:val="center"/>
        <w:spacing w:after="0" w:line="240" w:lineRule="auto"/>
        <w:widowControl w:val="off"/>
        <w:rPr>
          <w:rFonts w:ascii="PT Astra Serif" w:hAnsi="PT Astra Serif" w:cs="PT Astra Serif"/>
          <w:bCs/>
          <w:sz w:val="24"/>
          <w:szCs w:val="24"/>
          <w:highlight w:val="yellow"/>
        </w:rPr>
        <w:outlineLvl w:val="3"/>
      </w:pPr>
      <w:r>
        <w:rPr>
          <w:rFonts w:ascii="PT Astra Serif" w:hAnsi="PT Astra Serif" w:eastAsia="PT Astra Serif" w:cs="PT Astra Serif"/>
          <w:bCs/>
          <w:sz w:val="24"/>
          <w:szCs w:val="24"/>
          <w:highlight w:val="yellow"/>
          <w:lang w:eastAsia="ru-RU"/>
        </w:rPr>
      </w:r>
      <w:r>
        <w:rPr>
          <w:rFonts w:ascii="PT Astra Serif" w:hAnsi="PT Astra Serif" w:eastAsia="PT Astra Serif" w:cs="PT Astra Serif"/>
          <w:bCs/>
          <w:sz w:val="24"/>
          <w:szCs w:val="24"/>
          <w:highlight w:val="yellow"/>
          <w:lang w:eastAsia="ru-RU"/>
        </w:rPr>
      </w:r>
      <w:r>
        <w:rPr>
          <w:rFonts w:ascii="PT Astra Serif" w:hAnsi="PT Astra Serif" w:cs="PT Astra Serif"/>
          <w:bCs/>
          <w:sz w:val="24"/>
          <w:szCs w:val="24"/>
          <w:highlight w:val="yellow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ПАСПОРТ</w:t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комплекса процессных мероприятий</w:t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«Обеспечение эффективного функционирования системы поддержки субъектов малого и среднего предпринимательства»</w:t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both"/>
        <w:spacing w:after="0" w:line="240" w:lineRule="auto"/>
        <w:rPr>
          <w:rFonts w:ascii="PT Astra Serif" w:hAnsi="PT Astra Serif" w:cs="PT Astra Serif"/>
          <w:sz w:val="24"/>
          <w:szCs w:val="24"/>
        </w:rPr>
        <w:outlineLvl w:val="0"/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ascii="PT Astra Serif" w:hAnsi="PT Astra Serif" w:cs="PT Astra Serif"/>
          <w:sz w:val="24"/>
          <w:szCs w:val="24"/>
        </w:rPr>
      </w:r>
    </w:p>
    <w:tbl>
      <w:tblPr>
        <w:tblW w:w="14879" w:type="dxa"/>
        <w:tblLayout w:type="fixed"/>
        <w:tblCellMar>
          <w:left w:w="62" w:type="dxa"/>
          <w:top w:w="57" w:type="dxa"/>
          <w:right w:w="62" w:type="dxa"/>
          <w:bottom w:w="57" w:type="dxa"/>
        </w:tblCellMar>
        <w:tblLook w:val="0000" w:firstRow="0" w:lastRow="0" w:firstColumn="0" w:lastColumn="0" w:noHBand="0" w:noVBand="0"/>
      </w:tblPr>
      <w:tblGrid>
        <w:gridCol w:w="6374"/>
        <w:gridCol w:w="8505"/>
      </w:tblGrid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7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Ответственный за выполнение комплекса процессных мероприятий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Комитет экономического развития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Администрации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ЗАТО Северск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7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Наименование муниципальной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программы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ЗАТО Северск, в состав которой включается комплекс процессных мероприятий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Развитие предпринимательства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в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ЗАТО Северск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7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Наименование подпрограммы муниципальной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программы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ЗАТО Северск, в состав которой включается комплекс процессных мероприятий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850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Cs/>
                <w:sz w:val="24"/>
                <w:szCs w:val="24"/>
                <w:lang w:eastAsia="ru-RU"/>
              </w:rPr>
              <w:t xml:space="preserve">Финансовая, имущественная, информационная и консультационная поддержка субъектов малого и среднего предпринимательства, развитие молодежного предпринимательства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</w:tbl>
    <w:p>
      <w:pPr>
        <w:jc w:val="center"/>
        <w:spacing w:after="0" w:line="240" w:lineRule="auto"/>
        <w:widowControl w:val="off"/>
        <w:rPr>
          <w:rFonts w:ascii="PT Astra Serif" w:hAnsi="PT Astra Serif" w:cs="PT Astra Serif"/>
          <w:bCs/>
          <w:sz w:val="24"/>
          <w:szCs w:val="24"/>
        </w:rPr>
        <w:outlineLvl w:val="2"/>
      </w:pPr>
      <w:r>
        <w:rPr>
          <w:rFonts w:ascii="PT Astra Serif" w:hAnsi="PT Astra Serif" w:eastAsia="PT Astra Serif" w:cs="PT Astra Serif"/>
          <w:bCs/>
          <w:sz w:val="24"/>
          <w:szCs w:val="24"/>
          <w:lang w:eastAsia="ru-RU"/>
        </w:rPr>
      </w:r>
      <w:r>
        <w:rPr>
          <w:rFonts w:ascii="PT Astra Serif" w:hAnsi="PT Astra Serif" w:eastAsia="PT Astra Serif" w:cs="PT Astra Serif"/>
          <w:bCs/>
          <w:sz w:val="24"/>
          <w:szCs w:val="24"/>
          <w:lang w:eastAsia="ru-RU"/>
        </w:rPr>
      </w:r>
      <w:r>
        <w:rPr>
          <w:rFonts w:ascii="PT Astra Serif" w:hAnsi="PT Astra Serif" w:cs="PT Astra Serif"/>
          <w:bCs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PT Astra Serif" w:hAnsi="PT Astra Serif" w:cs="PT Astra Serif"/>
          <w:bCs/>
          <w:sz w:val="24"/>
          <w:szCs w:val="24"/>
        </w:rPr>
        <w:outlineLvl w:val="2"/>
      </w:pPr>
      <w:r>
        <w:rPr>
          <w:rFonts w:ascii="PT Astra Serif" w:hAnsi="PT Astra Serif" w:eastAsia="PT Astra Serif" w:cs="PT Astra Serif"/>
          <w:bCs/>
          <w:sz w:val="24"/>
          <w:szCs w:val="24"/>
          <w:lang w:eastAsia="ru-RU"/>
        </w:rPr>
      </w:r>
      <w:r>
        <w:rPr>
          <w:rFonts w:ascii="PT Astra Serif" w:hAnsi="PT Astra Serif" w:eastAsia="PT Astra Serif" w:cs="PT Astra Serif"/>
          <w:bCs/>
          <w:sz w:val="24"/>
          <w:szCs w:val="24"/>
          <w:lang w:eastAsia="ru-RU"/>
        </w:rPr>
      </w:r>
      <w:r>
        <w:rPr>
          <w:rFonts w:ascii="PT Astra Serif" w:hAnsi="PT Astra Serif" w:cs="PT Astra Serif"/>
          <w:bCs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PT Astra Serif" w:hAnsi="PT Astra Serif" w:cs="PT Astra Serif"/>
          <w:bCs/>
          <w:sz w:val="24"/>
          <w:szCs w:val="24"/>
        </w:rPr>
        <w:sectPr>
          <w:headerReference w:type="default" r:id="rId8"/>
          <w:headerReference w:type="first" r:id="rId9"/>
          <w:footerReference w:type="default" r:id="rId11"/>
          <w:footerReference w:type="first" r:id="rId12"/>
          <w:footnotePr/>
          <w:endnotePr/>
          <w:type w:val="nextPage"/>
          <w:pgSz w:w="16838" w:h="11906" w:orient="landscape"/>
          <w:pgMar w:top="1701" w:right="1134" w:bottom="567" w:left="851" w:header="709" w:footer="709" w:gutter="0"/>
          <w:pgNumType w:start="1"/>
          <w:cols w:num="1" w:sep="0" w:space="720" w:equalWidth="1"/>
          <w:docGrid w:linePitch="360"/>
          <w:titlePg/>
        </w:sectPr>
        <w:outlineLvl w:val="2"/>
      </w:pPr>
      <w:r>
        <w:rPr>
          <w:rFonts w:ascii="PT Astra Serif" w:hAnsi="PT Astra Serif" w:eastAsia="PT Astra Serif" w:cs="PT Astra Serif"/>
          <w:bCs/>
          <w:sz w:val="24"/>
          <w:szCs w:val="24"/>
          <w:lang w:eastAsia="ru-RU"/>
        </w:rPr>
      </w:r>
      <w:r>
        <w:rPr>
          <w:rFonts w:ascii="PT Astra Serif" w:hAnsi="PT Astra Serif" w:eastAsia="PT Astra Serif" w:cs="PT Astra Serif"/>
          <w:bCs/>
          <w:sz w:val="24"/>
          <w:szCs w:val="24"/>
          <w:lang w:eastAsia="ru-RU"/>
        </w:rPr>
      </w:r>
      <w:r>
        <w:rPr>
          <w:rFonts w:ascii="PT Astra Serif" w:hAnsi="PT Astra Serif" w:cs="PT Astra Serif"/>
          <w:bCs/>
          <w:sz w:val="24"/>
          <w:szCs w:val="24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ПОКАЗАТЕЛИ </w:t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реализации комплекса процессных мероприятий </w:t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both"/>
        <w:spacing w:after="0" w:line="240" w:lineRule="auto"/>
        <w:rPr>
          <w:rFonts w:ascii="PT Astra Serif" w:hAnsi="PT Astra Serif" w:cs="PT Astra Serif"/>
          <w:sz w:val="24"/>
          <w:szCs w:val="24"/>
        </w:rPr>
        <w:outlineLvl w:val="0"/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ascii="PT Astra Serif" w:hAnsi="PT Astra Serif" w:cs="PT Astra Serif"/>
          <w:sz w:val="24"/>
          <w:szCs w:val="24"/>
        </w:rPr>
      </w:r>
    </w:p>
    <w:tbl>
      <w:tblPr>
        <w:tblW w:w="14879" w:type="dxa"/>
        <w:tblLayout w:type="fixed"/>
        <w:tblCellMar>
          <w:left w:w="62" w:type="dxa"/>
          <w:top w:w="28" w:type="dxa"/>
          <w:right w:w="62" w:type="dxa"/>
          <w:bottom w:w="28" w:type="dxa"/>
        </w:tblCellMar>
        <w:tblLook w:val="0000" w:firstRow="0" w:lastRow="0" w:firstColumn="0" w:lastColumn="0" w:noHBand="0" w:noVBand="0"/>
      </w:tblPr>
      <w:tblGrid>
        <w:gridCol w:w="849"/>
        <w:gridCol w:w="4534"/>
        <w:gridCol w:w="3259"/>
        <w:gridCol w:w="1293"/>
        <w:gridCol w:w="750"/>
        <w:gridCol w:w="1405"/>
        <w:gridCol w:w="1282"/>
        <w:gridCol w:w="1507"/>
      </w:tblGrid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№ п/п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Наименование показателя конечного результата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Ответственный за достижение показателя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9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Единица измерения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94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Планируемое значение показателя (показателя задачи)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9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5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2025 год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0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2026 год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8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2027 год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2028 год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(прогнозный период)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9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5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9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в соответствии с потребностью по годам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9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5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9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в соответствии с утвержденным финансированием по годам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42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84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1.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4534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Количество субъектов малого и среднего предпринимательства, получивших финансовую поддержку в рамках реализации программных мероприятий (за исключением поддержки в рамках регионального проекта)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25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Администрация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ЗАТО Северск, Комитет экономического развития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Администрации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ЗАТО Северск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29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75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16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0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19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8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19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19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5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5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0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8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</w:tbl>
    <w:p>
      <w:pPr>
        <w:ind w:firstLine="709"/>
        <w:jc w:val="center"/>
        <w:spacing w:after="0" w:line="240" w:lineRule="auto"/>
        <w:widowControl w:val="off"/>
        <w:rPr>
          <w:rFonts w:ascii="PT Astra Serif" w:hAnsi="PT Astra Serif" w:cs="PT Astra Serif"/>
          <w:bCs/>
          <w:sz w:val="24"/>
          <w:szCs w:val="24"/>
          <w:highlight w:val="yellow"/>
        </w:rPr>
        <w:outlineLvl w:val="1"/>
      </w:pPr>
      <w:r>
        <w:rPr>
          <w:rFonts w:ascii="PT Astra Serif" w:hAnsi="PT Astra Serif" w:eastAsia="PT Astra Serif" w:cs="PT Astra Serif"/>
          <w:bCs/>
          <w:sz w:val="24"/>
          <w:szCs w:val="24"/>
          <w:highlight w:val="yellow"/>
          <w:lang w:eastAsia="ru-RU"/>
        </w:rPr>
      </w:r>
      <w:r>
        <w:rPr>
          <w:rFonts w:ascii="PT Astra Serif" w:hAnsi="PT Astra Serif" w:eastAsia="PT Astra Serif" w:cs="PT Astra Serif"/>
          <w:bCs/>
          <w:sz w:val="24"/>
          <w:szCs w:val="24"/>
          <w:highlight w:val="yellow"/>
          <w:lang w:eastAsia="ru-RU"/>
        </w:rPr>
      </w:r>
      <w:r>
        <w:rPr>
          <w:rFonts w:ascii="PT Astra Serif" w:hAnsi="PT Astra Serif" w:cs="PT Astra Serif"/>
          <w:bCs/>
          <w:sz w:val="24"/>
          <w:szCs w:val="24"/>
          <w:highlight w:val="yellow"/>
        </w:rPr>
      </w:r>
    </w:p>
    <w:p>
      <w:pPr>
        <w:ind w:firstLine="709"/>
        <w:jc w:val="center"/>
        <w:spacing w:after="0" w:line="240" w:lineRule="auto"/>
        <w:widowControl w:val="off"/>
        <w:rPr>
          <w:rFonts w:ascii="PT Astra Serif" w:hAnsi="PT Astra Serif" w:cs="PT Astra Serif"/>
          <w:bCs/>
          <w:sz w:val="24"/>
          <w:szCs w:val="24"/>
          <w:highlight w:val="yellow"/>
        </w:rPr>
        <w:outlineLvl w:val="1"/>
      </w:pPr>
      <w:r>
        <w:rPr>
          <w:rFonts w:ascii="PT Astra Serif" w:hAnsi="PT Astra Serif" w:eastAsia="PT Astra Serif" w:cs="PT Astra Serif"/>
          <w:bCs/>
          <w:sz w:val="24"/>
          <w:szCs w:val="24"/>
          <w:highlight w:val="yellow"/>
          <w:lang w:eastAsia="ru-RU"/>
        </w:rPr>
      </w:r>
      <w:r>
        <w:rPr>
          <w:rFonts w:ascii="PT Astra Serif" w:hAnsi="PT Astra Serif" w:eastAsia="PT Astra Serif" w:cs="PT Astra Serif"/>
          <w:bCs/>
          <w:sz w:val="24"/>
          <w:szCs w:val="24"/>
          <w:highlight w:val="yellow"/>
          <w:lang w:eastAsia="ru-RU"/>
        </w:rPr>
      </w:r>
      <w:r>
        <w:rPr>
          <w:rFonts w:ascii="PT Astra Serif" w:hAnsi="PT Astra Serif" w:cs="PT Astra Serif"/>
          <w:bCs/>
          <w:sz w:val="24"/>
          <w:szCs w:val="24"/>
          <w:highlight w:val="yellow"/>
        </w:rPr>
      </w:r>
    </w:p>
    <w:p>
      <w:pPr>
        <w:ind w:firstLine="709"/>
        <w:jc w:val="center"/>
        <w:spacing w:after="0" w:line="240" w:lineRule="auto"/>
        <w:widowControl w:val="off"/>
        <w:rPr>
          <w:rFonts w:ascii="PT Astra Serif" w:hAnsi="PT Astra Serif" w:cs="PT Astra Serif"/>
          <w:bCs/>
          <w:sz w:val="24"/>
          <w:szCs w:val="24"/>
          <w:highlight w:val="yellow"/>
        </w:rPr>
        <w:outlineLvl w:val="1"/>
      </w:pPr>
      <w:r>
        <w:rPr>
          <w:rFonts w:ascii="PT Astra Serif" w:hAnsi="PT Astra Serif" w:eastAsia="PT Astra Serif" w:cs="PT Astra Serif"/>
          <w:bCs/>
          <w:sz w:val="24"/>
          <w:szCs w:val="24"/>
          <w:highlight w:val="yellow"/>
          <w:lang w:eastAsia="ru-RU"/>
        </w:rPr>
      </w:r>
      <w:r>
        <w:rPr>
          <w:rFonts w:ascii="PT Astra Serif" w:hAnsi="PT Astra Serif" w:eastAsia="PT Astra Serif" w:cs="PT Astra Serif"/>
          <w:bCs/>
          <w:sz w:val="24"/>
          <w:szCs w:val="24"/>
          <w:highlight w:val="yellow"/>
          <w:lang w:eastAsia="ru-RU"/>
        </w:rPr>
      </w:r>
      <w:r>
        <w:rPr>
          <w:rFonts w:ascii="PT Astra Serif" w:hAnsi="PT Astra Serif" w:cs="PT Astra Serif"/>
          <w:bCs/>
          <w:sz w:val="24"/>
          <w:szCs w:val="24"/>
          <w:highlight w:val="yellow"/>
        </w:rPr>
      </w:r>
    </w:p>
    <w:p>
      <w:pPr>
        <w:ind w:firstLine="709"/>
        <w:jc w:val="center"/>
        <w:spacing w:after="0" w:line="240" w:lineRule="auto"/>
        <w:widowControl w:val="off"/>
        <w:rPr>
          <w:rFonts w:ascii="PT Astra Serif" w:hAnsi="PT Astra Serif" w:cs="PT Astra Serif"/>
          <w:bCs/>
          <w:sz w:val="24"/>
          <w:szCs w:val="24"/>
          <w:highlight w:val="yellow"/>
        </w:rPr>
        <w:outlineLvl w:val="1"/>
      </w:pPr>
      <w:r>
        <w:rPr>
          <w:rFonts w:ascii="PT Astra Serif" w:hAnsi="PT Astra Serif" w:eastAsia="PT Astra Serif" w:cs="PT Astra Serif"/>
          <w:bCs/>
          <w:sz w:val="24"/>
          <w:szCs w:val="24"/>
          <w:highlight w:val="yellow"/>
          <w:lang w:eastAsia="ru-RU"/>
        </w:rPr>
      </w:r>
      <w:r>
        <w:rPr>
          <w:rFonts w:ascii="PT Astra Serif" w:hAnsi="PT Astra Serif" w:eastAsia="PT Astra Serif" w:cs="PT Astra Serif"/>
          <w:bCs/>
          <w:sz w:val="24"/>
          <w:szCs w:val="24"/>
          <w:highlight w:val="yellow"/>
          <w:lang w:eastAsia="ru-RU"/>
        </w:rPr>
      </w:r>
      <w:r>
        <w:rPr>
          <w:rFonts w:ascii="PT Astra Serif" w:hAnsi="PT Astra Serif" w:cs="PT Astra Serif"/>
          <w:bCs/>
          <w:sz w:val="24"/>
          <w:szCs w:val="24"/>
          <w:highlight w:val="yellow"/>
        </w:rPr>
      </w:r>
    </w:p>
    <w:p>
      <w:pPr>
        <w:ind w:firstLine="709"/>
        <w:jc w:val="center"/>
        <w:spacing w:after="0" w:line="240" w:lineRule="auto"/>
        <w:widowControl w:val="off"/>
        <w:rPr>
          <w:rFonts w:ascii="PT Astra Serif" w:hAnsi="PT Astra Serif" w:cs="PT Astra Serif"/>
          <w:bCs/>
          <w:sz w:val="24"/>
          <w:szCs w:val="24"/>
          <w:highlight w:val="yellow"/>
        </w:rPr>
        <w:outlineLvl w:val="1"/>
      </w:pPr>
      <w:r>
        <w:rPr>
          <w:rFonts w:ascii="PT Astra Serif" w:hAnsi="PT Astra Serif" w:eastAsia="PT Astra Serif" w:cs="PT Astra Serif"/>
          <w:bCs/>
          <w:sz w:val="24"/>
          <w:szCs w:val="24"/>
          <w:highlight w:val="yellow"/>
          <w:lang w:eastAsia="ru-RU"/>
        </w:rPr>
      </w:r>
      <w:r>
        <w:rPr>
          <w:rFonts w:ascii="PT Astra Serif" w:hAnsi="PT Astra Serif" w:eastAsia="PT Astra Serif" w:cs="PT Astra Serif"/>
          <w:bCs/>
          <w:sz w:val="24"/>
          <w:szCs w:val="24"/>
          <w:highlight w:val="yellow"/>
          <w:lang w:eastAsia="ru-RU"/>
        </w:rPr>
      </w:r>
      <w:r>
        <w:rPr>
          <w:rFonts w:ascii="PT Astra Serif" w:hAnsi="PT Astra Serif" w:cs="PT Astra Serif"/>
          <w:bCs/>
          <w:sz w:val="24"/>
          <w:szCs w:val="24"/>
          <w:highlight w:val="yellow"/>
        </w:rPr>
      </w:r>
    </w:p>
    <w:p>
      <w:pPr>
        <w:ind w:firstLine="709"/>
        <w:jc w:val="center"/>
        <w:spacing w:after="0" w:line="240" w:lineRule="auto"/>
        <w:widowControl w:val="off"/>
        <w:rPr>
          <w:rFonts w:ascii="PT Astra Serif" w:hAnsi="PT Astra Serif" w:cs="PT Astra Serif"/>
          <w:bCs/>
          <w:sz w:val="24"/>
          <w:szCs w:val="24"/>
          <w:highlight w:val="yellow"/>
        </w:rPr>
        <w:outlineLvl w:val="1"/>
      </w:pPr>
      <w:r>
        <w:rPr>
          <w:rFonts w:ascii="PT Astra Serif" w:hAnsi="PT Astra Serif" w:eastAsia="PT Astra Serif" w:cs="PT Astra Serif"/>
          <w:bCs/>
          <w:sz w:val="24"/>
          <w:szCs w:val="24"/>
          <w:highlight w:val="yellow"/>
          <w:lang w:eastAsia="ru-RU"/>
        </w:rPr>
      </w:r>
      <w:r>
        <w:rPr>
          <w:rFonts w:ascii="PT Astra Serif" w:hAnsi="PT Astra Serif" w:eastAsia="PT Astra Serif" w:cs="PT Astra Serif"/>
          <w:bCs/>
          <w:sz w:val="24"/>
          <w:szCs w:val="24"/>
          <w:highlight w:val="yellow"/>
          <w:lang w:eastAsia="ru-RU"/>
        </w:rPr>
      </w:r>
      <w:r>
        <w:rPr>
          <w:rFonts w:ascii="PT Astra Serif" w:hAnsi="PT Astra Serif" w:cs="PT Astra Serif"/>
          <w:bCs/>
          <w:sz w:val="24"/>
          <w:szCs w:val="24"/>
          <w:highlight w:val="yellow"/>
        </w:rPr>
      </w:r>
    </w:p>
    <w:p>
      <w:pPr>
        <w:ind w:firstLine="709"/>
        <w:jc w:val="center"/>
        <w:spacing w:after="0" w:line="240" w:lineRule="auto"/>
        <w:widowControl w:val="off"/>
        <w:rPr>
          <w:rFonts w:ascii="PT Astra Serif" w:hAnsi="PT Astra Serif" w:cs="PT Astra Serif"/>
          <w:bCs/>
          <w:sz w:val="24"/>
          <w:szCs w:val="24"/>
          <w:highlight w:val="yellow"/>
        </w:rPr>
        <w:outlineLvl w:val="1"/>
      </w:pPr>
      <w:r>
        <w:rPr>
          <w:rFonts w:ascii="PT Astra Serif" w:hAnsi="PT Astra Serif" w:eastAsia="PT Astra Serif" w:cs="PT Astra Serif"/>
          <w:bCs/>
          <w:sz w:val="24"/>
          <w:szCs w:val="24"/>
          <w:highlight w:val="yellow"/>
          <w:lang w:eastAsia="ru-RU"/>
        </w:rPr>
      </w:r>
      <w:r>
        <w:rPr>
          <w:rFonts w:ascii="PT Astra Serif" w:hAnsi="PT Astra Serif" w:eastAsia="PT Astra Serif" w:cs="PT Astra Serif"/>
          <w:bCs/>
          <w:sz w:val="24"/>
          <w:szCs w:val="24"/>
          <w:highlight w:val="yellow"/>
          <w:lang w:eastAsia="ru-RU"/>
        </w:rPr>
      </w:r>
      <w:r>
        <w:rPr>
          <w:rFonts w:ascii="PT Astra Serif" w:hAnsi="PT Astra Serif" w:cs="PT Astra Serif"/>
          <w:bCs/>
          <w:sz w:val="24"/>
          <w:szCs w:val="24"/>
          <w:highlight w:val="yellow"/>
        </w:rPr>
      </w:r>
    </w:p>
    <w:p>
      <w:pPr>
        <w:ind w:firstLine="709"/>
        <w:jc w:val="center"/>
        <w:spacing w:after="0" w:line="240" w:lineRule="auto"/>
        <w:widowControl w:val="off"/>
        <w:rPr>
          <w:rFonts w:ascii="PT Astra Serif" w:hAnsi="PT Astra Serif" w:cs="PT Astra Serif"/>
          <w:bCs/>
          <w:sz w:val="24"/>
          <w:szCs w:val="24"/>
          <w:highlight w:val="yellow"/>
        </w:rPr>
        <w:outlineLvl w:val="1"/>
      </w:pPr>
      <w:r>
        <w:rPr>
          <w:rFonts w:ascii="PT Astra Serif" w:hAnsi="PT Astra Serif" w:eastAsia="PT Astra Serif" w:cs="PT Astra Serif"/>
          <w:bCs/>
          <w:sz w:val="24"/>
          <w:szCs w:val="24"/>
          <w:highlight w:val="yellow"/>
          <w:lang w:eastAsia="ru-RU"/>
        </w:rPr>
      </w:r>
      <w:r>
        <w:rPr>
          <w:rFonts w:ascii="PT Astra Serif" w:hAnsi="PT Astra Serif" w:eastAsia="PT Astra Serif" w:cs="PT Astra Serif"/>
          <w:bCs/>
          <w:sz w:val="24"/>
          <w:szCs w:val="24"/>
          <w:highlight w:val="yellow"/>
          <w:lang w:eastAsia="ru-RU"/>
        </w:rPr>
      </w:r>
      <w:r>
        <w:rPr>
          <w:rFonts w:ascii="PT Astra Serif" w:hAnsi="PT Astra Serif" w:cs="PT Astra Serif"/>
          <w:bCs/>
          <w:sz w:val="24"/>
          <w:szCs w:val="24"/>
          <w:highlight w:val="yellow"/>
        </w:rPr>
      </w:r>
    </w:p>
    <w:p>
      <w:pPr>
        <w:ind w:firstLine="709"/>
        <w:jc w:val="center"/>
        <w:spacing w:after="0" w:line="240" w:lineRule="auto"/>
        <w:widowControl w:val="off"/>
        <w:rPr>
          <w:rFonts w:ascii="PT Astra Serif" w:hAnsi="PT Astra Serif" w:cs="PT Astra Serif"/>
          <w:bCs/>
          <w:sz w:val="24"/>
          <w:szCs w:val="24"/>
          <w:highlight w:val="yellow"/>
        </w:rPr>
        <w:outlineLvl w:val="1"/>
      </w:pPr>
      <w:r>
        <w:rPr>
          <w:rFonts w:ascii="PT Astra Serif" w:hAnsi="PT Astra Serif" w:eastAsia="PT Astra Serif" w:cs="PT Astra Serif"/>
          <w:bCs/>
          <w:sz w:val="24"/>
          <w:szCs w:val="24"/>
          <w:highlight w:val="yellow"/>
          <w:lang w:eastAsia="ru-RU"/>
        </w:rPr>
      </w:r>
      <w:r>
        <w:rPr>
          <w:rFonts w:ascii="PT Astra Serif" w:hAnsi="PT Astra Serif" w:eastAsia="PT Astra Serif" w:cs="PT Astra Serif"/>
          <w:bCs/>
          <w:sz w:val="24"/>
          <w:szCs w:val="24"/>
          <w:highlight w:val="yellow"/>
          <w:lang w:eastAsia="ru-RU"/>
        </w:rPr>
      </w:r>
      <w:r>
        <w:rPr>
          <w:rFonts w:ascii="PT Astra Serif" w:hAnsi="PT Astra Serif" w:cs="PT Astra Serif"/>
          <w:bCs/>
          <w:sz w:val="24"/>
          <w:szCs w:val="24"/>
          <w:highlight w:val="yellow"/>
        </w:rPr>
      </w:r>
    </w:p>
    <w:p>
      <w:pPr>
        <w:ind w:firstLine="709"/>
        <w:jc w:val="center"/>
        <w:spacing w:after="0" w:line="240" w:lineRule="auto"/>
        <w:widowControl w:val="off"/>
        <w:rPr>
          <w:rFonts w:ascii="PT Astra Serif" w:hAnsi="PT Astra Serif" w:cs="PT Astra Serif"/>
          <w:bCs/>
          <w:sz w:val="24"/>
          <w:szCs w:val="24"/>
          <w:highlight w:val="yellow"/>
        </w:rPr>
        <w:outlineLvl w:val="1"/>
      </w:pPr>
      <w:r>
        <w:rPr>
          <w:rFonts w:ascii="PT Astra Serif" w:hAnsi="PT Astra Serif" w:eastAsia="PT Astra Serif" w:cs="PT Astra Serif"/>
          <w:bCs/>
          <w:sz w:val="24"/>
          <w:szCs w:val="24"/>
          <w:highlight w:val="yellow"/>
          <w:lang w:eastAsia="ru-RU"/>
        </w:rPr>
      </w:r>
      <w:r>
        <w:rPr>
          <w:rFonts w:ascii="PT Astra Serif" w:hAnsi="PT Astra Serif" w:eastAsia="PT Astra Serif" w:cs="PT Astra Serif"/>
          <w:bCs/>
          <w:sz w:val="24"/>
          <w:szCs w:val="24"/>
          <w:highlight w:val="yellow"/>
          <w:lang w:eastAsia="ru-RU"/>
        </w:rPr>
      </w:r>
      <w:r>
        <w:rPr>
          <w:rFonts w:ascii="PT Astra Serif" w:hAnsi="PT Astra Serif" w:cs="PT Astra Serif"/>
          <w:bCs/>
          <w:sz w:val="24"/>
          <w:szCs w:val="24"/>
          <w:highlight w:val="yellow"/>
        </w:rPr>
      </w:r>
    </w:p>
    <w:p>
      <w:pPr>
        <w:ind w:firstLine="709"/>
        <w:jc w:val="center"/>
        <w:spacing w:after="0" w:line="240" w:lineRule="auto"/>
        <w:widowControl w:val="off"/>
        <w:rPr>
          <w:rFonts w:ascii="PT Astra Serif" w:hAnsi="PT Astra Serif" w:cs="PT Astra Serif"/>
          <w:bCs/>
          <w:sz w:val="24"/>
          <w:szCs w:val="24"/>
          <w:highlight w:val="yellow"/>
        </w:rPr>
        <w:sectPr>
          <w:footnotePr/>
          <w:endnotePr/>
          <w:type w:val="nextPage"/>
          <w:pgSz w:w="16838" w:h="11906" w:orient="landscape"/>
          <w:pgMar w:top="1701" w:right="1134" w:bottom="567" w:left="851" w:header="709" w:footer="709" w:gutter="0"/>
          <w:cols w:num="1" w:sep="0" w:space="720" w:equalWidth="1"/>
          <w:docGrid w:linePitch="360"/>
        </w:sectPr>
        <w:outlineLvl w:val="1"/>
      </w:pPr>
      <w:r>
        <w:rPr>
          <w:rFonts w:ascii="PT Astra Serif" w:hAnsi="PT Astra Serif" w:eastAsia="PT Astra Serif" w:cs="PT Astra Serif"/>
          <w:bCs/>
          <w:sz w:val="24"/>
          <w:szCs w:val="24"/>
          <w:highlight w:val="yellow"/>
          <w:lang w:eastAsia="ru-RU"/>
        </w:rPr>
      </w:r>
      <w:r>
        <w:rPr>
          <w:rFonts w:ascii="PT Astra Serif" w:hAnsi="PT Astra Serif" w:eastAsia="PT Astra Serif" w:cs="PT Astra Serif"/>
          <w:bCs/>
          <w:sz w:val="24"/>
          <w:szCs w:val="24"/>
          <w:highlight w:val="yellow"/>
          <w:lang w:eastAsia="ru-RU"/>
        </w:rPr>
      </w:r>
      <w:r>
        <w:rPr>
          <w:rFonts w:ascii="PT Astra Serif" w:hAnsi="PT Astra Serif" w:cs="PT Astra Serif"/>
          <w:bCs/>
          <w:sz w:val="24"/>
          <w:szCs w:val="24"/>
          <w:highlight w:val="yellow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ПЕРЕЧЕНЬ </w:t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мероприятий комплекса процессных мероприятий </w:t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both"/>
        <w:spacing w:after="0" w:line="240" w:lineRule="auto"/>
        <w:rPr>
          <w:rFonts w:ascii="PT Astra Serif" w:hAnsi="PT Astra Serif" w:cs="PT Astra Serif"/>
          <w:sz w:val="24"/>
          <w:szCs w:val="24"/>
        </w:rPr>
        <w:outlineLvl w:val="0"/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ascii="PT Astra Serif" w:hAnsi="PT Astra Serif" w:cs="PT Astra Serif"/>
          <w:sz w:val="24"/>
          <w:szCs w:val="24"/>
        </w:rPr>
      </w:r>
    </w:p>
    <w:tbl>
      <w:tblPr>
        <w:tblW w:w="14737" w:type="dxa"/>
        <w:tblLayout w:type="fixed"/>
        <w:tblCellMar>
          <w:left w:w="62" w:type="dxa"/>
          <w:top w:w="28" w:type="dxa"/>
          <w:right w:w="62" w:type="dxa"/>
          <w:bottom w:w="28" w:type="dxa"/>
        </w:tblCellMar>
        <w:tblLook w:val="0000" w:firstRow="0" w:lastRow="0" w:firstColumn="0" w:lastColumn="0" w:noHBand="0" w:noVBand="0"/>
      </w:tblPr>
      <w:tblGrid>
        <w:gridCol w:w="704"/>
        <w:gridCol w:w="2835"/>
        <w:gridCol w:w="3260"/>
        <w:gridCol w:w="2551"/>
        <w:gridCol w:w="851"/>
        <w:gridCol w:w="708"/>
        <w:gridCol w:w="1135"/>
        <w:gridCol w:w="1134"/>
        <w:gridCol w:w="1559"/>
      </w:tblGrid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№ п/п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Наименование мероприятия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6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Характеристика мероприятия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Наименование показателя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Еди-ница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изме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-рения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3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Планируемое значение показателя мероприятия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6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2025 год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2026 год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2027 год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2028 год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(прогнозный период)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64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6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в соответствии с потребностью по годам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6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в соответствии с утвержденным финансированием по годам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5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3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4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5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6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7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8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9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42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70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1.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Предоставление субсидии на поддержку стартующего бизнеса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2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Финансовое обеспечение субъектов малого и среднего предпринимательства путем предоставления субсидии в целях реализации стартующих предпринимательских проектов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551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1. Количество субъектов малого и среднего предпринимательства, получивших финансовую поддержку стартующего бизнеса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70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8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4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2.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Предоставление субсидии юридическим лицам,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ин-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дивидуальным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предпри-нимателям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на частичное возмещение затрат, связанных с организацией работы аптеки (аптечного пункта) в ночное время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2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Снижение финансовой нагрузки юридических лиц посредством частичного возмещения затрат, связанных с организацией работы аптеки (аптечного пункта) в ночное время, путем предоставления субсидии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2551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1. Количество аптек (аптечных пунктов), осуществляющих работу в ночное время в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г.Северске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70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76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3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right w:val="single" w:color="auto" w:sz="4" w:space="0"/>
            </w:tcBorders>
            <w:tcW w:w="11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4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3.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Предоставление субсидии субъектам малого и среднего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Возмещение части затрат, связанных с оформлением субъектами малого и среднего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1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1. Количество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субъек-тов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малого и среднего предпринимательства,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4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5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5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5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4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3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90"/>
        </w:trPr>
        <w:tc>
          <w:tcPr>
            <w:tcBorders>
              <w:top w:val="single" w:color="000000" w:sz="4" w:space="0"/>
              <w:left w:val="single" w:color="auto" w:sz="4" w:space="0"/>
              <w:right w:val="single" w:color="auto" w:sz="4" w:space="0"/>
            </w:tcBorders>
            <w:tcW w:w="70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auto" w:sz="4" w:space="0"/>
              <w:right w:val="single" w:color="auto" w:sz="4" w:space="0"/>
            </w:tcBorders>
            <w:tcW w:w="28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auto" w:sz="4" w:space="0"/>
              <w:right w:val="single" w:color="auto" w:sz="4" w:space="0"/>
            </w:tcBorders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3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4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5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6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7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8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9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178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70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предпринимательства на возмещение части затрат, связанных с оформлением товарного знака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2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предпринимательства товарного знака, путем предоставления субсидии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получивших частичное возмещение затрат, связанных с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оформле-нием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товарного знака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1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330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0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283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32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551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2. Количество зарегистрированных товарных знаков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5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5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5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5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330"/>
        </w:trPr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55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313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70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5.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Предоставление субсидии субъектам малого и среднего предпринимательства на возмещение части затрат, связанных с продвижением производимых товаров, выполняемых работ, оказываемых услуг за пределы Томской области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2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Возмещение части затрат, связанны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х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с продвижением субъектами малого и среднего предпринимательства производимых товаров, выполняемых работ, оказываемых услуг за пределы Томской области, путем предоставления субсидии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551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1. Количество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субъек-тов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малого и среднего предпринимательства, получивших частичное возмещение затрат, связанных с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продви-жением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производимых товаров, выполняемых работ, оказываемых услуг за пределы Томской области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3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3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3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3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337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0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283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32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55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330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0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283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32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2. Количество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меро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-приятий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, связанных с продвижением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произ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-водимых товаров, вы-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полняемых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работ, ока-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зываемых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услуг, в ко-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торых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приняли участие получатели субсидии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4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9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9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9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330"/>
        </w:trPr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55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</w:tbl>
    <w:p>
      <w:pPr>
        <w:ind w:firstLine="709"/>
        <w:jc w:val="center"/>
        <w:spacing w:after="0" w:line="240" w:lineRule="auto"/>
        <w:widowControl w:val="off"/>
        <w:rPr>
          <w:rFonts w:ascii="PT Astra Serif" w:hAnsi="PT Astra Serif" w:cs="PT Astra Serif"/>
          <w:bCs/>
          <w:sz w:val="24"/>
          <w:szCs w:val="24"/>
          <w:highlight w:val="yellow"/>
        </w:rPr>
        <w:outlineLvl w:val="1"/>
      </w:pPr>
      <w:r>
        <w:rPr>
          <w:rFonts w:ascii="PT Astra Serif" w:hAnsi="PT Astra Serif" w:eastAsia="PT Astra Serif" w:cs="PT Astra Serif"/>
          <w:bCs/>
          <w:sz w:val="24"/>
          <w:szCs w:val="24"/>
          <w:highlight w:val="yellow"/>
          <w:lang w:eastAsia="ru-RU"/>
        </w:rPr>
      </w:r>
      <w:r>
        <w:rPr>
          <w:rFonts w:ascii="PT Astra Serif" w:hAnsi="PT Astra Serif" w:eastAsia="PT Astra Serif" w:cs="PT Astra Serif"/>
          <w:bCs/>
          <w:sz w:val="24"/>
          <w:szCs w:val="24"/>
          <w:highlight w:val="yellow"/>
          <w:lang w:eastAsia="ru-RU"/>
        </w:rPr>
      </w:r>
      <w:r>
        <w:rPr>
          <w:rFonts w:ascii="PT Astra Serif" w:hAnsi="PT Astra Serif" w:cs="PT Astra Serif"/>
          <w:bCs/>
          <w:sz w:val="24"/>
          <w:szCs w:val="24"/>
          <w:highlight w:val="yellow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sz w:val="24"/>
          <w:szCs w:val="24"/>
        </w:rPr>
        <w:sectPr>
          <w:headerReference w:type="default" r:id="rId10"/>
          <w:footerReference w:type="default" r:id="rId13"/>
          <w:footnotePr/>
          <w:endnotePr/>
          <w:type w:val="nextPage"/>
          <w:pgSz w:w="16838" w:h="11906" w:orient="landscape"/>
          <w:pgMar w:top="1588" w:right="1021" w:bottom="567" w:left="1134" w:header="567" w:footer="454" w:gutter="0"/>
          <w:cols w:num="1" w:sep="0" w:space="720" w:equalWidth="1"/>
          <w:docGrid w:linePitch="360"/>
        </w:sectPr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ФИНАНСОВОЕ ОБЕСПЕЧЕНИЕ</w:t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комплекса процессных мероприятий</w:t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both"/>
        <w:spacing w:after="0" w:line="240" w:lineRule="auto"/>
        <w:rPr>
          <w:rFonts w:ascii="PT Astra Serif" w:hAnsi="PT Astra Serif" w:cs="PT Astra Serif"/>
          <w:sz w:val="24"/>
          <w:szCs w:val="24"/>
        </w:rPr>
        <w:outlineLvl w:val="0"/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ascii="PT Astra Serif" w:hAnsi="PT Astra Serif" w:cs="PT Astra Serif"/>
          <w:sz w:val="24"/>
          <w:szCs w:val="24"/>
        </w:rPr>
      </w:r>
    </w:p>
    <w:tbl>
      <w:tblPr>
        <w:tblW w:w="14596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3539"/>
        <w:gridCol w:w="2552"/>
        <w:gridCol w:w="3403"/>
        <w:gridCol w:w="1700"/>
        <w:gridCol w:w="1701"/>
        <w:gridCol w:w="1701"/>
      </w:tblGrid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3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Наименование мероприятия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Ответственный исполнитель, участники мероприятий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40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Источник финансового обеспечения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0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Объем финансового обеспечения (тыс. руб.)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3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4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2026 год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2027 год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2028 год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(прогнозный период)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3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4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0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потребность в ресурсном обеспечении по годам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3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4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0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утвержденный объем финансирования по годам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4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3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4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5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6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35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53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Комплекс процессных мероприятий «Обеспечение эффективного функционирования системы поддержки субъектов малого и среднего предпринимательства», в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т.ч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.: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552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Комитет экономического развития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Администрации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ЗАТО Северск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403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9 999,00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9 999,00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9 999,00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35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353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55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40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2 667,36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1 349,00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1 349,00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353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55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403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федеральный бюджет (по согласованию) (прогноз)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89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353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55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40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9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353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55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403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областной бюджет (по согласованию) (прогноз)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7 970,00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7 970,00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7 970,00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47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353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55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40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1 164,24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353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55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403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местный бюджет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2 029,00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2 029,00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2 029,00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35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353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55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40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1 503,12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1 349,00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1 349,00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8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353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55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40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внебюджетные источники (по согласованию (прогноз)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3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53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Предоставление субсидии на поддержку стартующего бизнеса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552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Администрация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ЗАТО Северск, Комитет экономического развития Администрации ЗАТО Северск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403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7 000,00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7 000,00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7 000,00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3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3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340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730,36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3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right w:val="single" w:color="auto" w:sz="4" w:space="0"/>
            </w:tcBorders>
            <w:tcW w:w="3403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федеральный бюджет (по согласованию) (прогноз)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4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3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4" w:space="0"/>
              <w:right w:val="single" w:color="auto" w:sz="4" w:space="0"/>
            </w:tcBorders>
            <w:tcW w:w="340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3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right w:val="single" w:color="auto" w:sz="4" w:space="0"/>
            </w:tcBorders>
            <w:tcW w:w="3403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областной бюджет (по согласованию) (прогноз)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6 650,00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6 650,00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6 650,00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4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3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340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693,84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3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right w:val="single" w:color="auto" w:sz="4" w:space="0"/>
            </w:tcBorders>
            <w:tcW w:w="3403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местный бюджет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350,00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350,00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350,00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3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3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340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36,52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3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right w:val="single" w:color="auto" w:sz="4" w:space="0"/>
            </w:tcBorders>
            <w:tcW w:w="340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внебюджетные источники (по согласованию (прогноз)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3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3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Предоставление субсидии юридическим лицам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,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Администрация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ЗАТО Северск, Комитет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3403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1 349,00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1 349,00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1 349,00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3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34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1 349,00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1 349,00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1 349,00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8"/>
        </w:trPr>
        <w:tc>
          <w:tcPr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4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3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4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5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6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05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53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индивидуальным предпринимателям на частичное возмещение затрат, связанных с организацией работы аптеки (аптечного пункта) в ночное время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552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экономического развития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Администрации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ЗАТО Северск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403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федеральный бюджет (по согласованию) (прогноз)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70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7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353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55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40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8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353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55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403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областной бюджет (по согласованию) (прогноз)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7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353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55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40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353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55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403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местный бюджет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1 349,00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1 349,00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1 349,00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35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353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55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40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1 349,00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1 349,00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1 349,00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8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353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55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40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внебюджетные источники (по согласованию (прогноз)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35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53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Предоставление субсидии субъектам малого и среднего предпринимательства на возмещение части затрат, связанных с оформлением товарного знака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552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Администрация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ЗАТО Северск, Комитет экономического развития Администрации ЗАТО Северск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403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750,00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750,00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750,00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35"/>
        </w:trPr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53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55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40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218,00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53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55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403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федеральный бюджет (по согласованию) (прогноз)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35"/>
        </w:trPr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53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55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40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53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55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403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областной бюджет (по согласованию) (прогноз)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600,00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600,00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600,00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35"/>
        </w:trPr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53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55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40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174,40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53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55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403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местный бюджет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150,00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150,00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150,00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35"/>
        </w:trPr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53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55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40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43,60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8"/>
        </w:trPr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3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40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внебюджетные источники (по согласованию (прогноз)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35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3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Предоставление субсидии субъектам малого и среднего предпринимательства на возмещение части затрат, связанных с продвижением производимых товаров, выполняемых работ,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оказываемых услуг за пределы Томской области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2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Администрация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ЗАТО Северск, Комитет экономического развития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Администра-ции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ЗАТО Северск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403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900,00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900,00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900,00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58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3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40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370,00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3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403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федеральный бюджет (по согласованию) (прогноз)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35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3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40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8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3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403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областной бюджет (по согласованию) (прогноз)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720,00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720,00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720,00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7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3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40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296,00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3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403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местный бюджет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180,00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180,00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180,00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35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3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40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74,00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8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3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40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внебюджетные источники (по согласованию (прогноз)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0,00»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</w:tbl>
    <w:p>
      <w:pPr>
        <w:ind w:firstLine="709"/>
        <w:jc w:val="center"/>
        <w:spacing w:after="0" w:line="240" w:lineRule="auto"/>
        <w:widowControl w:val="off"/>
        <w:rPr>
          <w:rFonts w:ascii="PT Astra Serif" w:hAnsi="PT Astra Serif" w:cs="PT Astra Serif"/>
          <w:bCs/>
          <w:sz w:val="24"/>
          <w:szCs w:val="24"/>
          <w:highlight w:val="yellow"/>
        </w:rPr>
        <w:outlineLvl w:val="1"/>
      </w:pPr>
      <w:r>
        <w:rPr>
          <w:rFonts w:ascii="PT Astra Serif" w:hAnsi="PT Astra Serif" w:eastAsia="PT Astra Serif" w:cs="PT Astra Serif"/>
          <w:bCs/>
          <w:sz w:val="24"/>
          <w:szCs w:val="24"/>
          <w:highlight w:val="yellow"/>
          <w:lang w:eastAsia="ru-RU"/>
        </w:rPr>
      </w:r>
      <w:r>
        <w:rPr>
          <w:rFonts w:ascii="PT Astra Serif" w:hAnsi="PT Astra Serif" w:eastAsia="PT Astra Serif" w:cs="PT Astra Serif"/>
          <w:bCs/>
          <w:sz w:val="24"/>
          <w:szCs w:val="24"/>
          <w:highlight w:val="yellow"/>
          <w:lang w:eastAsia="ru-RU"/>
        </w:rPr>
      </w:r>
      <w:r>
        <w:rPr>
          <w:rFonts w:ascii="PT Astra Serif" w:hAnsi="PT Astra Serif" w:cs="PT Astra Serif"/>
          <w:bCs/>
          <w:sz w:val="24"/>
          <w:szCs w:val="24"/>
          <w:highlight w:val="yellow"/>
        </w:rPr>
      </w:r>
    </w:p>
    <w:p>
      <w:pPr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cs="PT Astra Serif"/>
        </w:rPr>
      </w:r>
    </w:p>
    <w:sectPr>
      <w:footnotePr/>
      <w:endnotePr/>
      <w:type w:val="nextPage"/>
      <w:pgSz w:w="16838" w:h="11906" w:orient="landscape"/>
      <w:pgMar w:top="1701" w:right="1134" w:bottom="850" w:left="1134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</w:font>
  <w:font w:name="Segoe UI">
    <w:panose1 w:val="020B0502040204020203"/>
  </w:font>
  <w:font w:name="Times New Roman">
    <w:panose1 w:val="02020603050405020304"/>
  </w:font>
  <w:font w:name="Times New Roman CYR">
    <w:panose1 w:val="02020603050405020304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7"/>
      <w:rPr>
        <w:rFonts w:ascii="PT Astra Serif" w:hAnsi="PT Astra Serif" w:cs="PT Astra Serif"/>
      </w:rPr>
    </w:pPr>
    <w:r>
      <w:rPr>
        <w:rFonts w:ascii="PT Astra Serif" w:hAnsi="PT Astra Serif" w:eastAsia="PT Astra Serif" w:cs="PT Astra Serif"/>
      </w:rPr>
      <w:t xml:space="preserve">Внутренний номер: 0379545</w:t>
    </w:r>
    <w:r>
      <w:rPr>
        <w:rFonts w:ascii="PT Astra Serif" w:hAnsi="PT Astra Serif" w:eastAsia="PT Astra Serif" w:cs="PT Astra Serif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7"/>
      <w:rPr>
        <w:rFonts w:ascii="PT Astra Serif" w:hAnsi="PT Astra Serif" w:cs="PT Astra Serif"/>
      </w:rPr>
    </w:pPr>
    <w:r>
      <w:rPr>
        <w:rFonts w:ascii="PT Astra Serif" w:hAnsi="PT Astra Serif" w:eastAsia="PT Astra Serif" w:cs="PT Astra Serif"/>
      </w:rPr>
      <w:t xml:space="preserve">Внутренний номер: 0379545</w:t>
    </w:r>
    <w:r>
      <w:rPr>
        <w:rFonts w:ascii="PT Astra Serif" w:hAnsi="PT Astra Serif" w:eastAsia="PT Astra Serif" w:cs="PT Astra Serif"/>
      </w:rPr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7"/>
    </w:pPr>
    <w:r>
      <w:rPr>
        <w:rFonts w:ascii="PT Astra Serif" w:hAnsi="PT Astra Serif" w:eastAsia="PT Astra Serif" w:cs="PT Astra Serif"/>
      </w:rPr>
      <w:t xml:space="preserve">Внутренний номер: 0379545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5"/>
      <w:jc w:val="center"/>
      <w:rPr>
        <w:sz w:val="24"/>
        <w:szCs w:val="24"/>
      </w:rPr>
    </w:pPr>
    <w:r>
      <w:rPr>
        <w:sz w:val="24"/>
        <w:szCs w:val="24"/>
      </w:rPr>
      <w:fldChar w:fldCharType="begin"/>
    </w:r>
    <w:r>
      <w:rPr>
        <w:sz w:val="24"/>
        <w:szCs w:val="24"/>
      </w:rPr>
      <w:instrText xml:space="preserve">PAGE   \* MERGEFORMAT</w:instrText>
    </w:r>
    <w:r>
      <w:rPr>
        <w:sz w:val="24"/>
        <w:szCs w:val="24"/>
      </w:rPr>
      <w:fldChar w:fldCharType="separate"/>
    </w:r>
    <w:r>
      <w:rPr>
        <w:sz w:val="24"/>
        <w:szCs w:val="24"/>
      </w:rPr>
      <w:t xml:space="preserve">2</w:t>
    </w:r>
    <w:r>
      <w:rPr>
        <w:sz w:val="24"/>
        <w:szCs w:val="24"/>
      </w:rPr>
      <w:fldChar w:fldCharType="end"/>
    </w:r>
    <w:r>
      <w:rPr>
        <w:sz w:val="24"/>
        <w:szCs w:val="24"/>
      </w:rPr>
    </w:r>
    <w:r>
      <w:rPr>
        <w:sz w:val="24"/>
        <w:szCs w:val="24"/>
      </w:rPr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5"/>
      <w:jc w:val="center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5"/>
      <w:jc w:val="center"/>
    </w:pPr>
    <w:r>
      <w:rPr>
        <w:sz w:val="24"/>
        <w:szCs w:val="24"/>
      </w:rPr>
      <w:fldChar w:fldCharType="begin"/>
    </w:r>
    <w:r>
      <w:rPr>
        <w:sz w:val="24"/>
        <w:szCs w:val="24"/>
      </w:rPr>
      <w:instrText xml:space="preserve">PAGE   \* MERGEFORMAT</w:instrText>
    </w:r>
    <w:r>
      <w:rPr>
        <w:sz w:val="24"/>
        <w:szCs w:val="24"/>
      </w:rPr>
      <w:fldChar w:fldCharType="separate"/>
    </w:r>
    <w:r>
      <w:rPr>
        <w:sz w:val="24"/>
        <w:szCs w:val="24"/>
      </w:rPr>
      <w:t xml:space="preserve">6</w:t>
    </w:r>
    <w:r>
      <w:rPr>
        <w:sz w:val="24"/>
        <w:szCs w:val="24"/>
      </w:rPr>
      <w:fldChar w:fldCharType="end"/>
    </w:r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25">
    <w:name w:val="Heading 1"/>
    <w:basedOn w:val="901"/>
    <w:next w:val="901"/>
    <w:link w:val="726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726">
    <w:name w:val="Heading 1 Char"/>
    <w:basedOn w:val="902"/>
    <w:link w:val="725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727">
    <w:name w:val="Heading 2"/>
    <w:basedOn w:val="901"/>
    <w:next w:val="901"/>
    <w:link w:val="728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728">
    <w:name w:val="Heading 2 Char"/>
    <w:basedOn w:val="902"/>
    <w:link w:val="727"/>
    <w:uiPriority w:val="9"/>
    <w:rPr>
      <w:rFonts w:ascii="Liberation Sans" w:hAnsi="Liberation Sans" w:eastAsia="Liberation Sans" w:cs="Liberation Sans"/>
      <w:sz w:val="34"/>
    </w:rPr>
  </w:style>
  <w:style w:type="paragraph" w:styleId="729">
    <w:name w:val="Heading 3"/>
    <w:basedOn w:val="901"/>
    <w:next w:val="901"/>
    <w:link w:val="730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730">
    <w:name w:val="Heading 3 Char"/>
    <w:basedOn w:val="902"/>
    <w:link w:val="729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731">
    <w:name w:val="Heading 4"/>
    <w:basedOn w:val="901"/>
    <w:next w:val="901"/>
    <w:link w:val="732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32">
    <w:name w:val="Heading 4 Char"/>
    <w:basedOn w:val="902"/>
    <w:link w:val="731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33">
    <w:name w:val="Heading 5"/>
    <w:basedOn w:val="901"/>
    <w:next w:val="901"/>
    <w:link w:val="734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34">
    <w:name w:val="Heading 5 Char"/>
    <w:basedOn w:val="902"/>
    <w:link w:val="733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35">
    <w:name w:val="Heading 6"/>
    <w:basedOn w:val="901"/>
    <w:next w:val="901"/>
    <w:link w:val="736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36">
    <w:name w:val="Heading 6 Char"/>
    <w:basedOn w:val="902"/>
    <w:link w:val="735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737">
    <w:name w:val="Heading 7"/>
    <w:basedOn w:val="901"/>
    <w:next w:val="901"/>
    <w:link w:val="738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38">
    <w:name w:val="Heading 7 Char"/>
    <w:basedOn w:val="902"/>
    <w:link w:val="737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739">
    <w:name w:val="Heading 8"/>
    <w:basedOn w:val="901"/>
    <w:next w:val="901"/>
    <w:link w:val="740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40">
    <w:name w:val="Heading 8 Char"/>
    <w:basedOn w:val="902"/>
    <w:link w:val="739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741">
    <w:name w:val="Heading 9"/>
    <w:basedOn w:val="901"/>
    <w:next w:val="901"/>
    <w:link w:val="742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42">
    <w:name w:val="Heading 9 Char"/>
    <w:basedOn w:val="902"/>
    <w:link w:val="741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43">
    <w:name w:val="List Paragraph"/>
    <w:basedOn w:val="901"/>
    <w:uiPriority w:val="34"/>
    <w:qFormat/>
    <w:pPr>
      <w:contextualSpacing/>
      <w:ind w:left="720"/>
    </w:pPr>
  </w:style>
  <w:style w:type="paragraph" w:styleId="744">
    <w:name w:val="No Spacing"/>
    <w:uiPriority w:val="1"/>
    <w:qFormat/>
    <w:pPr>
      <w:spacing w:before="0" w:after="0" w:line="240" w:lineRule="auto"/>
    </w:pPr>
  </w:style>
  <w:style w:type="paragraph" w:styleId="745">
    <w:name w:val="Title"/>
    <w:basedOn w:val="901"/>
    <w:next w:val="901"/>
    <w:link w:val="74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46">
    <w:name w:val="Title Char"/>
    <w:basedOn w:val="902"/>
    <w:link w:val="745"/>
    <w:uiPriority w:val="10"/>
    <w:rPr>
      <w:sz w:val="48"/>
      <w:szCs w:val="48"/>
    </w:rPr>
  </w:style>
  <w:style w:type="paragraph" w:styleId="747">
    <w:name w:val="Subtitle"/>
    <w:basedOn w:val="901"/>
    <w:next w:val="901"/>
    <w:link w:val="748"/>
    <w:uiPriority w:val="11"/>
    <w:qFormat/>
    <w:pPr>
      <w:spacing w:before="200" w:after="200"/>
    </w:pPr>
    <w:rPr>
      <w:sz w:val="24"/>
      <w:szCs w:val="24"/>
    </w:rPr>
  </w:style>
  <w:style w:type="character" w:styleId="748">
    <w:name w:val="Subtitle Char"/>
    <w:basedOn w:val="902"/>
    <w:link w:val="747"/>
    <w:uiPriority w:val="11"/>
    <w:rPr>
      <w:sz w:val="24"/>
      <w:szCs w:val="24"/>
    </w:rPr>
  </w:style>
  <w:style w:type="paragraph" w:styleId="749">
    <w:name w:val="Quote"/>
    <w:basedOn w:val="901"/>
    <w:next w:val="901"/>
    <w:link w:val="750"/>
    <w:uiPriority w:val="29"/>
    <w:qFormat/>
    <w:pPr>
      <w:ind w:left="720" w:right="720"/>
    </w:pPr>
    <w:rPr>
      <w:i/>
    </w:rPr>
  </w:style>
  <w:style w:type="character" w:styleId="750">
    <w:name w:val="Quote Char"/>
    <w:link w:val="749"/>
    <w:uiPriority w:val="29"/>
    <w:rPr>
      <w:i/>
    </w:rPr>
  </w:style>
  <w:style w:type="paragraph" w:styleId="751">
    <w:name w:val="Intense Quote"/>
    <w:basedOn w:val="901"/>
    <w:next w:val="901"/>
    <w:link w:val="75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52">
    <w:name w:val="Intense Quote Char"/>
    <w:link w:val="751"/>
    <w:uiPriority w:val="30"/>
    <w:rPr>
      <w:i/>
    </w:rPr>
  </w:style>
  <w:style w:type="character" w:styleId="753">
    <w:name w:val="Header Char"/>
    <w:basedOn w:val="902"/>
    <w:link w:val="905"/>
    <w:uiPriority w:val="99"/>
  </w:style>
  <w:style w:type="character" w:styleId="754">
    <w:name w:val="Footer Char"/>
    <w:basedOn w:val="902"/>
    <w:link w:val="907"/>
    <w:uiPriority w:val="99"/>
  </w:style>
  <w:style w:type="paragraph" w:styleId="755">
    <w:name w:val="Caption"/>
    <w:basedOn w:val="901"/>
    <w:next w:val="901"/>
    <w:link w:val="75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56">
    <w:name w:val="Caption Char"/>
    <w:basedOn w:val="902"/>
    <w:link w:val="755"/>
    <w:uiPriority w:val="35"/>
    <w:rPr>
      <w:b/>
      <w:bCs/>
      <w:color w:val="4f81bd" w:themeColor="accent1"/>
      <w:sz w:val="18"/>
      <w:szCs w:val="18"/>
    </w:rPr>
  </w:style>
  <w:style w:type="table" w:styleId="757">
    <w:name w:val="Table Grid"/>
    <w:basedOn w:val="903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8">
    <w:name w:val="Table Grid Light"/>
    <w:basedOn w:val="90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9">
    <w:name w:val="Plain Table 1"/>
    <w:basedOn w:val="90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60">
    <w:name w:val="Plain Table 2"/>
    <w:basedOn w:val="90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61">
    <w:name w:val="Plain Table 3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62">
    <w:name w:val="Plain Table 4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Plain Table 5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4">
    <w:name w:val="Grid Table 1 Light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Grid Table 1 Light - Accent 1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Grid Table 1 Light - Accent 2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Grid Table 1 Light - Accent 3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Grid Table 1 Light - Accent 4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Grid Table 1 Light - Accent 5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Grid Table 1 Light - Accent 6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Grid Table 2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2 - Accent 1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2 - Accent 2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Grid Table 2 - Accent 3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Grid Table 2 - Accent 4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Grid Table 2 - Accent 5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Grid Table 2 - Accent 6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Grid Table 3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Grid Table 3 - Accent 1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Grid Table 3 - Accent 2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Grid Table 3 - Accent 3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Grid Table 3 - Accent 4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Grid Table 3 - Accent 5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Grid Table 3 - Accent 6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Grid Table 4"/>
    <w:basedOn w:val="90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6">
    <w:name w:val="Grid Table 4 - Accent 1"/>
    <w:basedOn w:val="90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7">
    <w:name w:val="Grid Table 4 - Accent 2"/>
    <w:basedOn w:val="90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8">
    <w:name w:val="Grid Table 4 - Accent 3"/>
    <w:basedOn w:val="90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89">
    <w:name w:val="Grid Table 4 - Accent 4"/>
    <w:basedOn w:val="90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90">
    <w:name w:val="Grid Table 4 - Accent 5"/>
    <w:basedOn w:val="90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91">
    <w:name w:val="Grid Table 4 - Accent 6"/>
    <w:basedOn w:val="90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92">
    <w:name w:val="Grid Table 5 Dark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93">
    <w:name w:val="Grid Table 5 Dark- Accent 1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94">
    <w:name w:val="Grid Table 5 Dark - Accent 2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95">
    <w:name w:val="Grid Table 5 Dark - Accent 3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96">
    <w:name w:val="Grid Table 5 Dark- Accent 4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97">
    <w:name w:val="Grid Table 5 Dark - Accent 5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98">
    <w:name w:val="Grid Table 5 Dark - Accent 6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99">
    <w:name w:val="Grid Table 6 Colorful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800">
    <w:name w:val="Grid Table 6 Colorful - Accent 1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801">
    <w:name w:val="Grid Table 6 Colorful - Accent 2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802">
    <w:name w:val="Grid Table 6 Colorful - Accent 3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803">
    <w:name w:val="Grid Table 6 Colorful - Accent 4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804">
    <w:name w:val="Grid Table 6 Colorful - Accent 5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805">
    <w:name w:val="Grid Table 6 Colorful - Accent 6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806">
    <w:name w:val="Grid Table 7 Colorful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>
    <w:name w:val="Grid Table 7 Colorful - Accent 1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>
    <w:name w:val="Grid Table 7 Colorful - Accent 2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>
    <w:name w:val="Grid Table 7 Colorful - Accent 3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>
    <w:name w:val="Grid Table 7 Colorful - Accent 4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>
    <w:name w:val="Grid Table 7 Colorful - Accent 5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>
    <w:name w:val="Grid Table 7 Colorful - Accent 6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>
    <w:name w:val="List Table 1 Light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>
    <w:name w:val="List Table 1 Light - Accent 1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>
    <w:name w:val="List Table 1 Light - Accent 2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>
    <w:name w:val="List Table 1 Light - Accent 3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>
    <w:name w:val="List Table 1 Light - Accent 4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>
    <w:name w:val="List Table 1 Light - Accent 5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>
    <w:name w:val="List Table 1 Light - Accent 6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>
    <w:name w:val="List Table 2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21">
    <w:name w:val="List Table 2 - Accent 1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22">
    <w:name w:val="List Table 2 - Accent 2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23">
    <w:name w:val="List Table 2 - Accent 3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24">
    <w:name w:val="List Table 2 - Accent 4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25">
    <w:name w:val="List Table 2 - Accent 5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26">
    <w:name w:val="List Table 2 - Accent 6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27">
    <w:name w:val="List Table 3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>
    <w:name w:val="List Table 3 - Accent 1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>
    <w:name w:val="List Table 3 - Accent 2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>
    <w:name w:val="List Table 3 - Accent 3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>
    <w:name w:val="List Table 3 - Accent 4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>
    <w:name w:val="List Table 3 - Accent 5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>
    <w:name w:val="List Table 3 - Accent 6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>
    <w:name w:val="List Table 4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>
    <w:name w:val="List Table 4 - Accent 1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>
    <w:name w:val="List Table 4 - Accent 2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>
    <w:name w:val="List Table 4 - Accent 3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>
    <w:name w:val="List Table 4 - Accent 4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>
    <w:name w:val="List Table 4 - Accent 5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>
    <w:name w:val="List Table 4 - Accent 6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>
    <w:name w:val="List Table 5 Dark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42">
    <w:name w:val="List Table 5 Dark - Accent 1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43">
    <w:name w:val="List Table 5 Dark - Accent 2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44">
    <w:name w:val="List Table 5 Dark - Accent 3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45">
    <w:name w:val="List Table 5 Dark - Accent 4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46">
    <w:name w:val="List Table 5 Dark - Accent 5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47">
    <w:name w:val="List Table 5 Dark - Accent 6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48">
    <w:name w:val="List Table 6 Colorful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49">
    <w:name w:val="List Table 6 Colorful - Accent 1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50">
    <w:name w:val="List Table 6 Colorful - Accent 2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51">
    <w:name w:val="List Table 6 Colorful - Accent 3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52">
    <w:name w:val="List Table 6 Colorful - Accent 4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53">
    <w:name w:val="List Table 6 Colorful - Accent 5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54">
    <w:name w:val="List Table 6 Colorful - Accent 6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55">
    <w:name w:val="List Table 7 Colorful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856">
    <w:name w:val="List Table 7 Colorful - Accent 1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857">
    <w:name w:val="List Table 7 Colorful - Accent 2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858">
    <w:name w:val="List Table 7 Colorful - Accent 3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859">
    <w:name w:val="List Table 7 Colorful - Accent 4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860">
    <w:name w:val="List Table 7 Colorful - Accent 5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861">
    <w:name w:val="List Table 7 Colorful - Accent 6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862">
    <w:name w:val="Lined - Accent"/>
    <w:basedOn w:val="90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63">
    <w:name w:val="Lined - Accent 1"/>
    <w:basedOn w:val="90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64">
    <w:name w:val="Lined - Accent 2"/>
    <w:basedOn w:val="90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65">
    <w:name w:val="Lined - Accent 3"/>
    <w:basedOn w:val="90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66">
    <w:name w:val="Lined - Accent 4"/>
    <w:basedOn w:val="90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67">
    <w:name w:val="Lined - Accent 5"/>
    <w:basedOn w:val="90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68">
    <w:name w:val="Lined - Accent 6"/>
    <w:basedOn w:val="90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69">
    <w:name w:val="Bordered &amp; Lined - Accent"/>
    <w:basedOn w:val="90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70">
    <w:name w:val="Bordered &amp; Lined - Accent 1"/>
    <w:basedOn w:val="90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71">
    <w:name w:val="Bordered &amp; Lined - Accent 2"/>
    <w:basedOn w:val="90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72">
    <w:name w:val="Bordered &amp; Lined - Accent 3"/>
    <w:basedOn w:val="90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73">
    <w:name w:val="Bordered &amp; Lined - Accent 4"/>
    <w:basedOn w:val="90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74">
    <w:name w:val="Bordered &amp; Lined - Accent 5"/>
    <w:basedOn w:val="90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75">
    <w:name w:val="Bordered &amp; Lined - Accent 6"/>
    <w:basedOn w:val="90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76">
    <w:name w:val="Bordered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77">
    <w:name w:val="Bordered - Accent 1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78">
    <w:name w:val="Bordered - Accent 2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79">
    <w:name w:val="Bordered - Accent 3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80">
    <w:name w:val="Bordered - Accent 4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81">
    <w:name w:val="Bordered - Accent 5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82">
    <w:name w:val="Bordered - Accent 6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83">
    <w:name w:val="Hyperlink"/>
    <w:uiPriority w:val="99"/>
    <w:unhideWhenUsed/>
    <w:rPr>
      <w:color w:val="0000ff" w:themeColor="hyperlink"/>
      <w:u w:val="single"/>
    </w:rPr>
  </w:style>
  <w:style w:type="paragraph" w:styleId="884">
    <w:name w:val="footnote text"/>
    <w:basedOn w:val="901"/>
    <w:link w:val="885"/>
    <w:uiPriority w:val="99"/>
    <w:semiHidden/>
    <w:unhideWhenUsed/>
    <w:pPr>
      <w:spacing w:after="40" w:line="240" w:lineRule="auto"/>
    </w:pPr>
    <w:rPr>
      <w:sz w:val="18"/>
    </w:rPr>
  </w:style>
  <w:style w:type="character" w:styleId="885">
    <w:name w:val="Footnote Text Char"/>
    <w:link w:val="884"/>
    <w:uiPriority w:val="99"/>
    <w:rPr>
      <w:sz w:val="18"/>
    </w:rPr>
  </w:style>
  <w:style w:type="character" w:styleId="886">
    <w:name w:val="footnote reference"/>
    <w:basedOn w:val="902"/>
    <w:uiPriority w:val="99"/>
    <w:unhideWhenUsed/>
    <w:rPr>
      <w:vertAlign w:val="superscript"/>
    </w:rPr>
  </w:style>
  <w:style w:type="paragraph" w:styleId="887">
    <w:name w:val="endnote text"/>
    <w:basedOn w:val="901"/>
    <w:link w:val="888"/>
    <w:uiPriority w:val="99"/>
    <w:semiHidden/>
    <w:unhideWhenUsed/>
    <w:pPr>
      <w:spacing w:after="0" w:line="240" w:lineRule="auto"/>
    </w:pPr>
    <w:rPr>
      <w:sz w:val="20"/>
    </w:rPr>
  </w:style>
  <w:style w:type="character" w:styleId="888">
    <w:name w:val="Endnote Text Char"/>
    <w:link w:val="887"/>
    <w:uiPriority w:val="99"/>
    <w:rPr>
      <w:sz w:val="20"/>
    </w:rPr>
  </w:style>
  <w:style w:type="character" w:styleId="889">
    <w:name w:val="endnote reference"/>
    <w:basedOn w:val="902"/>
    <w:uiPriority w:val="99"/>
    <w:semiHidden/>
    <w:unhideWhenUsed/>
    <w:rPr>
      <w:vertAlign w:val="superscript"/>
    </w:rPr>
  </w:style>
  <w:style w:type="paragraph" w:styleId="890">
    <w:name w:val="toc 1"/>
    <w:basedOn w:val="901"/>
    <w:next w:val="901"/>
    <w:uiPriority w:val="39"/>
    <w:unhideWhenUsed/>
    <w:pPr>
      <w:ind w:left="0" w:right="0" w:firstLine="0"/>
      <w:spacing w:after="57"/>
    </w:pPr>
  </w:style>
  <w:style w:type="paragraph" w:styleId="891">
    <w:name w:val="toc 2"/>
    <w:basedOn w:val="901"/>
    <w:next w:val="901"/>
    <w:uiPriority w:val="39"/>
    <w:unhideWhenUsed/>
    <w:pPr>
      <w:ind w:left="283" w:right="0" w:firstLine="0"/>
      <w:spacing w:after="57"/>
    </w:pPr>
  </w:style>
  <w:style w:type="paragraph" w:styleId="892">
    <w:name w:val="toc 3"/>
    <w:basedOn w:val="901"/>
    <w:next w:val="901"/>
    <w:uiPriority w:val="39"/>
    <w:unhideWhenUsed/>
    <w:pPr>
      <w:ind w:left="567" w:right="0" w:firstLine="0"/>
      <w:spacing w:after="57"/>
    </w:pPr>
  </w:style>
  <w:style w:type="paragraph" w:styleId="893">
    <w:name w:val="toc 4"/>
    <w:basedOn w:val="901"/>
    <w:next w:val="901"/>
    <w:uiPriority w:val="39"/>
    <w:unhideWhenUsed/>
    <w:pPr>
      <w:ind w:left="850" w:right="0" w:firstLine="0"/>
      <w:spacing w:after="57"/>
    </w:pPr>
  </w:style>
  <w:style w:type="paragraph" w:styleId="894">
    <w:name w:val="toc 5"/>
    <w:basedOn w:val="901"/>
    <w:next w:val="901"/>
    <w:uiPriority w:val="39"/>
    <w:unhideWhenUsed/>
    <w:pPr>
      <w:ind w:left="1134" w:right="0" w:firstLine="0"/>
      <w:spacing w:after="57"/>
    </w:pPr>
  </w:style>
  <w:style w:type="paragraph" w:styleId="895">
    <w:name w:val="toc 6"/>
    <w:basedOn w:val="901"/>
    <w:next w:val="901"/>
    <w:uiPriority w:val="39"/>
    <w:unhideWhenUsed/>
    <w:pPr>
      <w:ind w:left="1417" w:right="0" w:firstLine="0"/>
      <w:spacing w:after="57"/>
    </w:pPr>
  </w:style>
  <w:style w:type="paragraph" w:styleId="896">
    <w:name w:val="toc 7"/>
    <w:basedOn w:val="901"/>
    <w:next w:val="901"/>
    <w:uiPriority w:val="39"/>
    <w:unhideWhenUsed/>
    <w:pPr>
      <w:ind w:left="1701" w:right="0" w:firstLine="0"/>
      <w:spacing w:after="57"/>
    </w:pPr>
  </w:style>
  <w:style w:type="paragraph" w:styleId="897">
    <w:name w:val="toc 8"/>
    <w:basedOn w:val="901"/>
    <w:next w:val="901"/>
    <w:uiPriority w:val="39"/>
    <w:unhideWhenUsed/>
    <w:pPr>
      <w:ind w:left="1984" w:right="0" w:firstLine="0"/>
      <w:spacing w:after="57"/>
    </w:pPr>
  </w:style>
  <w:style w:type="paragraph" w:styleId="898">
    <w:name w:val="toc 9"/>
    <w:basedOn w:val="901"/>
    <w:next w:val="901"/>
    <w:uiPriority w:val="39"/>
    <w:unhideWhenUsed/>
    <w:pPr>
      <w:ind w:left="2268" w:right="0" w:firstLine="0"/>
      <w:spacing w:after="57"/>
    </w:pPr>
  </w:style>
  <w:style w:type="paragraph" w:styleId="899">
    <w:name w:val="TOC Heading"/>
    <w:uiPriority w:val="39"/>
    <w:unhideWhenUsed/>
  </w:style>
  <w:style w:type="paragraph" w:styleId="900">
    <w:name w:val="table of figures"/>
    <w:basedOn w:val="901"/>
    <w:next w:val="901"/>
    <w:uiPriority w:val="99"/>
    <w:unhideWhenUsed/>
    <w:pPr>
      <w:spacing w:after="0" w:afterAutospacing="0"/>
    </w:pPr>
  </w:style>
  <w:style w:type="paragraph" w:styleId="901" w:default="1">
    <w:name w:val="Normal"/>
    <w:qFormat/>
  </w:style>
  <w:style w:type="character" w:styleId="902" w:default="1">
    <w:name w:val="Default Paragraph Font"/>
    <w:uiPriority w:val="1"/>
    <w:semiHidden/>
    <w:unhideWhenUsed/>
  </w:style>
  <w:style w:type="table" w:styleId="90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04" w:default="1">
    <w:name w:val="No List"/>
    <w:uiPriority w:val="99"/>
    <w:semiHidden/>
    <w:unhideWhenUsed/>
  </w:style>
  <w:style w:type="paragraph" w:styleId="905">
    <w:name w:val="Header"/>
    <w:basedOn w:val="901"/>
    <w:link w:val="906"/>
    <w:uiPriority w:val="99"/>
    <w:pPr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 CYR" w:hAnsi="Times New Roman CYR" w:eastAsia="Times New Roman" w:cs="Times New Roman"/>
      <w:sz w:val="20"/>
      <w:szCs w:val="20"/>
      <w:lang w:eastAsia="ru-RU"/>
    </w:rPr>
  </w:style>
  <w:style w:type="character" w:styleId="906" w:customStyle="1">
    <w:name w:val="Верхний колонтитул Знак"/>
    <w:basedOn w:val="902"/>
    <w:link w:val="905"/>
    <w:uiPriority w:val="99"/>
    <w:rPr>
      <w:rFonts w:ascii="Times New Roman CYR" w:hAnsi="Times New Roman CYR" w:eastAsia="Times New Roman" w:cs="Times New Roman"/>
      <w:sz w:val="20"/>
      <w:szCs w:val="20"/>
      <w:lang w:eastAsia="ru-RU"/>
    </w:rPr>
  </w:style>
  <w:style w:type="paragraph" w:styleId="907">
    <w:name w:val="Footer"/>
    <w:basedOn w:val="901"/>
    <w:link w:val="908"/>
    <w:pPr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 CYR" w:hAnsi="Times New Roman CYR" w:eastAsia="Times New Roman" w:cs="Times New Roman"/>
      <w:sz w:val="20"/>
      <w:szCs w:val="20"/>
      <w:lang w:eastAsia="ru-RU"/>
    </w:rPr>
  </w:style>
  <w:style w:type="character" w:styleId="908" w:customStyle="1">
    <w:name w:val="Нижний колонтитул Знак"/>
    <w:basedOn w:val="902"/>
    <w:link w:val="907"/>
    <w:rPr>
      <w:rFonts w:ascii="Times New Roman CYR" w:hAnsi="Times New Roman CYR" w:eastAsia="Times New Roman" w:cs="Times New Roman"/>
      <w:sz w:val="20"/>
      <w:szCs w:val="20"/>
      <w:lang w:eastAsia="ru-RU"/>
    </w:rPr>
  </w:style>
  <w:style w:type="paragraph" w:styleId="909">
    <w:name w:val="Balloon Text"/>
    <w:basedOn w:val="901"/>
    <w:link w:val="91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910" w:customStyle="1">
    <w:name w:val="Текст выноски Знак"/>
    <w:basedOn w:val="902"/>
    <w:link w:val="909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header" Target="header3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footer" Target="footer3.xml" /><Relationship Id="rId14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er3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EF1E18-6E14-4B2B-87DC-9C194807BD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Лепихова Л.Г.</dc:creator>
  <cp:keywords/>
  <dc:description/>
  <cp:lastModifiedBy>lebedeva_aa</cp:lastModifiedBy>
  <cp:revision>8</cp:revision>
  <dcterms:created xsi:type="dcterms:W3CDTF">2026-02-05T09:55:00Z</dcterms:created>
  <dcterms:modified xsi:type="dcterms:W3CDTF">2026-07-23T01:44:03Z</dcterms:modified>
</cp:coreProperties>
</file>