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62" w:type="dxa"/>
        <w:tblLook w:val="04A0" w:firstRow="1" w:lastRow="0" w:firstColumn="1" w:lastColumn="0" w:noHBand="0" w:noVBand="1"/>
      </w:tblPr>
      <w:tblGrid>
        <w:gridCol w:w="1083"/>
        <w:gridCol w:w="2461"/>
        <w:gridCol w:w="1130"/>
        <w:gridCol w:w="1159"/>
        <w:gridCol w:w="489"/>
        <w:gridCol w:w="670"/>
        <w:gridCol w:w="1116"/>
        <w:gridCol w:w="1354"/>
      </w:tblGrid>
      <w:tr>
        <w:tblPrEx/>
        <w:trPr>
          <w:trHeight w:val="1202"/>
        </w:trPr>
        <w:tc>
          <w:tcPr>
            <w:gridSpan w:val="5"/>
            <w:tcW w:w="6322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W w:w="3140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от_24.07.2026_№_1505-па_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Merge w:val="restart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«Целевые показатели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(индикаторы)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результативности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их значения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(по годам реализации)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</w:t>
            </w:r>
            <w:r>
              <w:rPr>
                <w:sz w:val="20"/>
                <w:szCs w:val="20"/>
              </w:rPr>
              <w:t xml:space="preserve">цели,</w:t>
            </w:r>
            <w:r>
              <w:rPr>
                <w:sz w:val="20"/>
                <w:szCs w:val="20"/>
              </w:rPr>
              <w:br/>
              <w:t xml:space="preserve">единица</w:t>
            </w:r>
            <w:r>
              <w:rPr>
                <w:sz w:val="20"/>
                <w:szCs w:val="20"/>
              </w:rPr>
              <w:t xml:space="preserve"> измерения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(прогнозный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5814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color w:val="000000"/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651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 xml:space="preserve">548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  <w:highlight w:val="white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 xml:space="preserve">437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 xml:space="preserve">436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center"/>
              <w:spacing w:line="57" w:lineRule="atLeast"/>
              <w:rPr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 xml:space="preserve">436»;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sz w:val="20"/>
                <w:szCs w:val="20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Merge w:val="restart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«Объем финансирования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Программы,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 xml:space="preserve">т.ч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годам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Программы,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тыс. руб.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 (прогнозный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Местный бюджет </w:t>
            </w:r>
            <w:r>
              <w:rPr>
                <w:sz w:val="20"/>
                <w:szCs w:val="20"/>
              </w:rPr>
              <w:br/>
              <w:t xml:space="preserve">(потребность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150 462,81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40 659,03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67 282,35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42 521,43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41 415,29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Местный бюджет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95 430,53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40 659,03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51 483,19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Другие источники: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 (потребность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55 793,73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 (по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 Томской области (потребность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450 059,79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84 624,09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186 003,60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179 432,10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179 432,10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 Томской области (по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240 654,80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84 624,09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82 464,78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73 565,93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73 565,93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внебюджетные источники (по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83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61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339 099,06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128 296,85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133 947,97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76 854,24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ind w:right="-57"/>
              <w:jc w:val="right"/>
              <w:spacing w:line="5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76 854,24»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headerReference w:type="default" r:id="rId9"/>
          <w:headerReference w:type="even" r:id="rId10"/>
          <w:footerReference w:type="default" r:id="rId13"/>
          <w:footerReference w:type="first" r:id="rId14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4775" w:type="dxa"/>
        <w:tblLook w:val="04A0" w:firstRow="1" w:lastRow="0" w:firstColumn="1" w:lastColumn="0" w:noHBand="0" w:noVBand="1"/>
      </w:tblPr>
      <w:tblGrid>
        <w:gridCol w:w="587"/>
        <w:gridCol w:w="2973"/>
        <w:gridCol w:w="842"/>
        <w:gridCol w:w="804"/>
        <w:gridCol w:w="803"/>
        <w:gridCol w:w="803"/>
        <w:gridCol w:w="803"/>
        <w:gridCol w:w="803"/>
        <w:gridCol w:w="1033"/>
        <w:gridCol w:w="1334"/>
        <w:gridCol w:w="483"/>
        <w:gridCol w:w="1634"/>
        <w:gridCol w:w="1873"/>
      </w:tblGrid>
      <w:tr>
        <w:tblPrEx/>
        <w:trPr/>
        <w:tc>
          <w:tcPr>
            <w:gridSpan w:val="11"/>
            <w:tcW w:w="1126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50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</w:t>
            </w:r>
            <w:r>
              <w:rPr>
                <w:sz w:val="20"/>
                <w:szCs w:val="20"/>
              </w:rPr>
              <w:t xml:space="preserve">рупп населения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1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Управления образования, Управления культуры, УМСП </w:t>
            </w:r>
            <w:r>
              <w:rPr>
                <w:sz w:val="20"/>
                <w:szCs w:val="20"/>
              </w:rPr>
              <w:t xml:space="preserve">ФКиС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1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отдела опеки и попечительства Управления образования </w:t>
            </w: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Северск, УЖКХ 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1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Управления образования, Управления культуры, УМСП </w:t>
            </w:r>
            <w:r>
              <w:rPr>
                <w:sz w:val="20"/>
                <w:szCs w:val="20"/>
              </w:rPr>
              <w:t xml:space="preserve">ФКиС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Численность детей-сирот и детей, оставшихся без попечения родителей, а также лиц из их числа и приемных родителей, получивших денежные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выплаты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1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отдела опеки и попечительства Управления образования </w:t>
            </w: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Численность детей-сирот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детей, оставшихся без попечения родителей, а также лиц из </w:t>
            </w:r>
            <w:r>
              <w:rPr>
                <w:sz w:val="20"/>
                <w:szCs w:val="20"/>
              </w:rPr>
              <w:t xml:space="preserve">их числа, улучшивших свои жилищные условия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1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headerReference w:type="default" r:id="rId11"/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4636" w:type="dxa"/>
        <w:tblLayout w:type="fixed"/>
        <w:tblLook w:val="01E0" w:firstRow="1" w:lastRow="1" w:firstColumn="1" w:lastColumn="1" w:noHBand="0" w:noVBand="0"/>
      </w:tblPr>
      <w:tblGrid>
        <w:gridCol w:w="11268"/>
        <w:gridCol w:w="3368"/>
      </w:tblGrid>
      <w:tr>
        <w:tblPrEx/>
        <w:trPr/>
        <w:tc>
          <w:tcPr>
            <w:tcW w:w="1126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6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91"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  <w:outlineLvl w:val="2"/>
      </w:pPr>
      <w:r>
        <w:rPr>
          <w:rFonts w:ascii="Times New Roman" w:hAnsi="Times New Roman" w:cs="Times New Roman"/>
          <w:bCs/>
          <w:sz w:val="10"/>
          <w:szCs w:val="10"/>
        </w:rPr>
      </w:r>
      <w:r>
        <w:rPr>
          <w:rFonts w:ascii="Times New Roman" w:hAnsi="Times New Roman" w:cs="Times New Roman"/>
          <w:bCs/>
          <w:sz w:val="10"/>
          <w:szCs w:val="10"/>
        </w:rPr>
      </w:r>
      <w:r>
        <w:rPr>
          <w:rFonts w:ascii="Times New Roman" w:hAnsi="Times New Roman" w:cs="Times New Roman"/>
          <w:bCs/>
          <w:sz w:val="10"/>
          <w:szCs w:val="10"/>
        </w:rPr>
      </w:r>
    </w:p>
    <w:p>
      <w:pPr>
        <w:pStyle w:val="991"/>
        <w:ind w:firstLine="0"/>
        <w:jc w:val="center"/>
        <w:rPr>
          <w:rFonts w:ascii="Times New Roman" w:hAnsi="Times New Roman" w:cs="Times New Roman"/>
          <w:bCs/>
        </w:rPr>
        <w:outlineLvl w:val="2"/>
      </w:pPr>
      <w:r>
        <w:rPr>
          <w:rFonts w:ascii="Times New Roman" w:hAnsi="Times New Roman" w:cs="Times New Roman"/>
          <w:bCs/>
        </w:rPr>
        <w:t xml:space="preserve">«РЕСУРСНОЕ ОБЕСПЕЧЕНИЕ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91"/>
        <w:ind w:firstLine="0"/>
        <w:jc w:val="center"/>
        <w:rPr>
          <w:rFonts w:ascii="Times New Roman" w:hAnsi="Times New Roman" w:cs="Times New Roman"/>
          <w:bCs/>
        </w:rPr>
        <w:outlineLvl w:val="2"/>
      </w:pPr>
      <w:r>
        <w:rPr>
          <w:rFonts w:ascii="Times New Roman" w:hAnsi="Times New Roman" w:cs="Times New Roman"/>
          <w:bCs/>
        </w:rPr>
        <w:t xml:space="preserve">муниципальной программы «</w:t>
      </w:r>
      <w:r>
        <w:rPr>
          <w:rFonts w:ascii="Times New Roman" w:hAnsi="Times New Roman" w:cs="Times New Roman"/>
        </w:rPr>
        <w:t xml:space="preserve">Формирование благоприятного социального климата </w:t>
      </w:r>
      <w:r>
        <w:rPr>
          <w:rFonts w:ascii="Times New Roman" w:hAnsi="Times New Roman" w:cs="Times New Roman"/>
        </w:rPr>
        <w:t xml:space="preserve">в</w:t>
      </w:r>
      <w:r>
        <w:rPr>
          <w:rFonts w:ascii="Times New Roman" w:hAnsi="Times New Roman" w:cs="Times New Roman"/>
        </w:rPr>
        <w:t xml:space="preserve"> ЗАТО Северск</w:t>
      </w:r>
      <w:r>
        <w:rPr>
          <w:rFonts w:ascii="Times New Roman" w:hAnsi="Times New Roman" w:cs="Times New Roman"/>
          <w:bCs/>
        </w:rPr>
        <w:t xml:space="preserve">»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right="284"/>
        <w:jc w:val="right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Таблица 4</w:t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86"/>
        <w:gridCol w:w="3803"/>
        <w:gridCol w:w="1450"/>
        <w:gridCol w:w="1433"/>
        <w:gridCol w:w="1348"/>
        <w:gridCol w:w="1354"/>
        <w:gridCol w:w="1345"/>
        <w:gridCol w:w="1380"/>
        <w:gridCol w:w="1861"/>
      </w:tblGrid>
      <w:tr>
        <w:tblPrEx/>
        <w:trPr>
          <w:trHeight w:val="20"/>
        </w:trPr>
        <w:tc>
          <w:tcPr>
            <w:shd w:val="clear" w:color="auto" w:fill="auto"/>
            <w:tcBorders>
              <w:bottom w:val="none" w:color="000000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13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подпрограммы муниципальной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</w:t>
            </w:r>
            <w:r>
              <w:rPr>
                <w:sz w:val="20"/>
                <w:szCs w:val="20"/>
              </w:rPr>
              <w:t xml:space="preserve">реали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зации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br/>
              <w:t xml:space="preserve">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  <w:r>
              <w:rPr>
                <w:sz w:val="20"/>
                <w:szCs w:val="20"/>
              </w:rPr>
              <w:t xml:space="preserve">финансиро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вания</w:t>
            </w:r>
            <w:r>
              <w:rPr>
                <w:sz w:val="20"/>
                <w:szCs w:val="20"/>
              </w:rPr>
              <w:t xml:space="preserve">, тыс. руб.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186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 за счет средств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bottom w:val="non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49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49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46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бюджета</w:t>
            </w:r>
            <w:r>
              <w:rPr>
                <w:sz w:val="20"/>
                <w:szCs w:val="20"/>
              </w:rPr>
              <w:br/>
              <w:t xml:space="preserve">(</w:t>
            </w:r>
            <w:r>
              <w:rPr>
                <w:sz w:val="20"/>
                <w:szCs w:val="20"/>
              </w:rPr>
              <w:t xml:space="preserve">по </w:t>
            </w:r>
            <w:r>
              <w:rPr>
                <w:sz w:val="20"/>
                <w:szCs w:val="20"/>
              </w:rPr>
              <w:t xml:space="preserve">согласо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ванию</w:t>
            </w:r>
            <w:r>
              <w:rPr>
                <w:sz w:val="20"/>
                <w:szCs w:val="20"/>
              </w:rPr>
              <w:t xml:space="preserve">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46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областного бюджета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(по </w:t>
            </w:r>
            <w:r>
              <w:rPr>
                <w:sz w:val="20"/>
                <w:szCs w:val="20"/>
              </w:rPr>
              <w:t xml:space="preserve">согласо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ванию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46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местного бюджета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47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внебюд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жетных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источников</w:t>
            </w:r>
            <w:r>
              <w:rPr>
                <w:sz w:val="20"/>
                <w:szCs w:val="20"/>
              </w:rPr>
              <w:br/>
              <w:t xml:space="preserve">(</w:t>
            </w:r>
            <w:r>
              <w:rPr>
                <w:sz w:val="20"/>
                <w:szCs w:val="20"/>
              </w:rPr>
              <w:t xml:space="preserve">по </w:t>
            </w:r>
            <w:r>
              <w:rPr>
                <w:sz w:val="20"/>
                <w:szCs w:val="20"/>
              </w:rPr>
              <w:t xml:space="preserve">согласо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ванию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6"/>
        <w:gridCol w:w="3803"/>
        <w:gridCol w:w="1450"/>
        <w:gridCol w:w="1433"/>
        <w:gridCol w:w="1348"/>
        <w:gridCol w:w="1354"/>
        <w:gridCol w:w="1345"/>
        <w:gridCol w:w="1380"/>
        <w:gridCol w:w="1861"/>
      </w:tblGrid>
      <w:tr>
        <w:tblPrEx/>
        <w:trPr>
          <w:trHeight w:val="20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9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1 «Реализация социальных мер (льгот) для отдельных категорий граждан и поддержка социально ориентированных некоммерческих организаций»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94 692,61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12 756,00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81 936,61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9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Отсутствуют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44 242,20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6 823,50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37 418,70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46 910,10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5 680,50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41 229,60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2 «Доступная среда»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13 482,37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13 482,37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Отсутствуют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3 «Опека детей-сирот и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230 924,08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227 898,80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Отсутствуют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80 814,32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77 800,59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76 795,83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76 784,28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06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4 «Обеспечивающая подпрограмма»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2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Отсутствуют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Программе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339 099,06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240 654,80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95 430,53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128 296,85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84 624,09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40 659,03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133 947,97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82 464,78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51 483,19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76 854,24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73 565,93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76 854,24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73 565,93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4563" w:type="dxa"/>
        <w:tblLook w:val="01E0" w:firstRow="1" w:lastRow="1" w:firstColumn="1" w:lastColumn="1" w:noHBand="0" w:noVBand="0"/>
      </w:tblPr>
      <w:tblGrid>
        <w:gridCol w:w="11268"/>
        <w:gridCol w:w="3295"/>
      </w:tblGrid>
      <w:tr>
        <w:tblPrEx/>
        <w:trPr/>
        <w:tc>
          <w:tcPr>
            <w:tcW w:w="1126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2" name="Rectangl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1" o:spid="_x0000_s1" o:spt="1" type="#_x0000_t1" style="position:absolute;z-index:251663360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9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4962" w:type="pct"/>
        <w:tblLayout w:type="fixed"/>
        <w:tblLook w:val="04A0" w:firstRow="1" w:lastRow="0" w:firstColumn="1" w:lastColumn="0" w:noHBand="0" w:noVBand="1"/>
      </w:tblPr>
      <w:tblGrid>
        <w:gridCol w:w="956"/>
        <w:gridCol w:w="3008"/>
        <w:gridCol w:w="1133"/>
        <w:gridCol w:w="1292"/>
        <w:gridCol w:w="1534"/>
        <w:gridCol w:w="1257"/>
        <w:gridCol w:w="1399"/>
        <w:gridCol w:w="1260"/>
        <w:gridCol w:w="1393"/>
        <w:gridCol w:w="1217"/>
      </w:tblGrid>
      <w:tr>
        <w:tblPrEx/>
        <w:trPr>
          <w:trHeight w:val="2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«Муниципальная программа «Формирование благоприятного социального климата </w:t>
            </w:r>
            <w:r>
              <w:rPr>
                <w:sz w:val="20"/>
                <w:szCs w:val="20"/>
              </w:rPr>
              <w:t xml:space="preserve">в</w:t>
            </w:r>
            <w:r>
              <w:rPr>
                <w:sz w:val="20"/>
                <w:szCs w:val="20"/>
              </w:rPr>
              <w:t xml:space="preserve"> ЗАТО Северск»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339 099,06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82 061,03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198 315,37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12 631,58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46 091,08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128 296,85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37 324,83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66 707,73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6 917,37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17 346,92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133 947,97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41 195,89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70 924,84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5 714,21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16 113,03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76 854,24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76 854,24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1 «Реализация социальных мер (льгот) для отдельных категорий граждан и поддержка социально ориентированных некоммерческих организаций»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94 692,61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82 061,03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12 631,58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44 242,20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37 324,83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6 917,37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46 910,10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41 195,89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5 714,21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«Обеспечение социальной поддержки отдельных категорий граждан»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39 616,51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33 902,30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5 714,21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36 576,20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30 861,99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5 714,21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2 «Доступная среда»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13 482,37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13 482,37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«Повышение уровня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доступности муниципальных объектов социальной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инфраструктуры»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3 «Опека детей-сирот и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230 924,08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184 833,00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46 091,08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80 814,32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63 467,40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17 346,92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76 795,83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16 113,03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«Обеспечение приоритета семейного устройства детей-сирот и детей, оставшихся без попечения родителей»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121 365,60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121 365,60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«Улучшение жилищных условий детей-сирот и детей, оставшихся без попечения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родителей» 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28 744,16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28 744,16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16 113,03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16 113,03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9713" w:type="dxa"/>
        <w:tblLayout w:type="fixed"/>
        <w:tblLook w:val="01E0" w:firstRow="1" w:lastRow="1" w:firstColumn="1" w:lastColumn="1" w:noHBand="0" w:noVBand="0"/>
      </w:tblPr>
      <w:tblGrid>
        <w:gridCol w:w="6487"/>
        <w:gridCol w:w="3226"/>
      </w:tblGrid>
      <w:tr>
        <w:tblPrEx/>
        <w:trPr/>
        <w:tc>
          <w:tcPr>
            <w:tcW w:w="648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3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2" o:spid="_x0000_s2" o:spt="1" type="#_x0000_t1" style="position:absolute;z-index:251646976;o:allowoverlap:true;o:allowincell:true;mso-position-horizontal-relative:text;margin-left:340.55pt;mso-position-horizontal:absolute;mso-position-vertical-relative:text;margin-top:-61.90pt;mso-position-vertical:absolute;width:48.00pt;height:37.2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2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945"/>
        <w:gridCol w:w="2305"/>
        <w:gridCol w:w="1132"/>
        <w:gridCol w:w="1017"/>
        <w:gridCol w:w="1109"/>
        <w:gridCol w:w="994"/>
        <w:gridCol w:w="1126"/>
      </w:tblGrid>
      <w:tr>
        <w:tblPrEx/>
        <w:trPr>
          <w:trHeight w:val="227"/>
        </w:trPr>
        <w:tc>
          <w:tcPr>
            <w:shd w:val="clear" w:color="auto" w:fill="auto"/>
            <w:tcW w:w="1010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«Объем финансирования подпрограммы 1, всего,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 xml:space="preserve">т.ч</w:t>
            </w:r>
            <w:r>
              <w:rPr>
                <w:sz w:val="20"/>
                <w:szCs w:val="20"/>
              </w:rPr>
              <w:t xml:space="preserve">. по годам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ее реализации,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тыс. руб.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 (прогнозный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7"/>
        </w:trPr>
        <w:tc>
          <w:tcPr>
            <w:tcW w:w="101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Местный бюджет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81 936,61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37 418,70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41 229,60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7"/>
        </w:trPr>
        <w:tc>
          <w:tcPr>
            <w:tcW w:w="101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Другие источники: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7"/>
        </w:trPr>
        <w:tc>
          <w:tcPr>
            <w:tcW w:w="101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бюджет (по согласованию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7"/>
        </w:trPr>
        <w:tc>
          <w:tcPr>
            <w:tcW w:w="101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 Томской области (по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12 756,00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6 823,50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5 680,50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7"/>
        </w:trPr>
        <w:tc>
          <w:tcPr>
            <w:tcW w:w="101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внебюджетные источники (по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7"/>
        </w:trPr>
        <w:tc>
          <w:tcPr>
            <w:tcW w:w="101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94 692,61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44 242,20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46 910,10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6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1368"/>
        <w:gridCol w:w="33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6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4" name="Rectangle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3" o:spid="_x0000_s3" o:spt="1" type="#_x0000_t1" style="position:absolute;z-index:251651072;o:allowoverlap:true;o:allowincell:true;mso-position-horizontal-relative:text;margin-left:333.30pt;mso-position-horizontal:absolute;mso-position-vertical-relative:text;margin-top:-71.25pt;mso-position-vertical:absolute;width:63.25pt;height:44.80pt;mso-wrap-distance-left:9.00pt;mso-wrap-distance-top:0.00pt;mso-wrap-distance-right:9.00pt;mso-wrap-distance-bottom:0.00pt;visibility:visible;" fillcolor="#FFFFFF" stroked="f"/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6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497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124"/>
        <w:gridCol w:w="1133"/>
        <w:gridCol w:w="1136"/>
        <w:gridCol w:w="852"/>
        <w:gridCol w:w="1133"/>
        <w:gridCol w:w="1133"/>
        <w:gridCol w:w="707"/>
        <w:gridCol w:w="1417"/>
        <w:gridCol w:w="3544"/>
        <w:gridCol w:w="710"/>
      </w:tblGrid>
      <w:tr>
        <w:tblPrEx/>
        <w:trPr>
          <w:trHeight w:val="43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«Обеспечение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социальной поддержки отдельных категорий граждан»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39 616,51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5 932,50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33 684,01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социальной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поддержки населения </w:t>
            </w: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36 576,20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5 680,50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30 895,70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2 788,31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right w:val="single" w:color="auto" w:sz="4" w:space="0"/>
            </w:tcBorders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24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2 788,31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2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4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9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9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9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4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3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«Итого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подпрограмме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94 692,61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12 756,00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81 936,61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4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44 242,20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6 823,50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37 418,70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4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46 910,10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5 680,50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41 229,60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4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4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3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3 540,31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1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3 288,31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4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2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4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9884" w:type="dxa"/>
        <w:tblLayout w:type="fixed"/>
        <w:tblLook w:val="04A0" w:firstRow="1" w:lastRow="0" w:firstColumn="1" w:lastColumn="0" w:noHBand="0" w:noVBand="1"/>
      </w:tblPr>
      <w:tblGrid>
        <w:gridCol w:w="1965"/>
        <w:gridCol w:w="2590"/>
        <w:gridCol w:w="1016"/>
        <w:gridCol w:w="1053"/>
        <w:gridCol w:w="208"/>
        <w:gridCol w:w="1016"/>
        <w:gridCol w:w="1007"/>
        <w:gridCol w:w="1029"/>
      </w:tblGrid>
      <w:tr>
        <w:tblPrEx/>
        <w:trPr/>
        <w:tc>
          <w:tcPr>
            <w:gridSpan w:val="4"/>
            <w:tcW w:w="662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tcW w:w="326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«Показатели цели подпрограммы 2 и их значения (по годам реализации)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цели, </w:t>
            </w:r>
            <w:r>
              <w:rPr>
                <w:sz w:val="20"/>
                <w:szCs w:val="20"/>
              </w:rPr>
              <w:br/>
              <w:t xml:space="preserve">единица измерения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3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«Объем финансирования подпрограммы 2, всего,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 xml:space="preserve">т.ч</w:t>
            </w:r>
            <w:r>
              <w:rPr>
                <w:sz w:val="20"/>
                <w:szCs w:val="20"/>
              </w:rPr>
              <w:t xml:space="preserve">. по годам ее реализации,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тыс. руб.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Местный бюджет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13 482,37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Другие источники: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</w:t>
            </w:r>
            <w:r>
              <w:rPr>
                <w:sz w:val="20"/>
                <w:szCs w:val="20"/>
              </w:rPr>
              <w:t xml:space="preserve">бюджет</w:t>
            </w:r>
            <w:r>
              <w:rPr>
                <w:sz w:val="20"/>
                <w:szCs w:val="20"/>
              </w:rPr>
              <w:br/>
              <w:t xml:space="preserve">(</w:t>
            </w:r>
            <w:r>
              <w:rPr>
                <w:sz w:val="20"/>
                <w:szCs w:val="20"/>
              </w:rPr>
              <w:t xml:space="preserve">по согласованию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 Томской </w:t>
            </w:r>
            <w:r>
              <w:rPr>
                <w:sz w:val="20"/>
                <w:szCs w:val="20"/>
              </w:rPr>
              <w:t xml:space="preserve">области</w:t>
            </w:r>
            <w:r>
              <w:rPr>
                <w:sz w:val="20"/>
                <w:szCs w:val="20"/>
              </w:rPr>
              <w:br/>
              <w:t xml:space="preserve">(</w:t>
            </w:r>
            <w:r>
              <w:rPr>
                <w:sz w:val="20"/>
                <w:szCs w:val="20"/>
              </w:rPr>
              <w:t xml:space="preserve">по согласованию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внебюджетные </w:t>
            </w:r>
            <w:r>
              <w:rPr>
                <w:sz w:val="20"/>
                <w:szCs w:val="20"/>
              </w:rPr>
              <w:t xml:space="preserve">источники</w:t>
            </w:r>
            <w:r>
              <w:rPr>
                <w:sz w:val="20"/>
                <w:szCs w:val="20"/>
              </w:rPr>
              <w:br/>
              <w:t xml:space="preserve">(</w:t>
            </w:r>
            <w:r>
              <w:rPr>
                <w:sz w:val="20"/>
                <w:szCs w:val="20"/>
              </w:rPr>
              <w:t xml:space="preserve">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13 482,37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1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9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footnotePr/>
          <w:endnotePr/>
          <w:type w:val="nextPage"/>
          <w:pgSz w:w="11906" w:h="16838" w:orient="portrait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87"/>
        <w:gridCol w:w="2964"/>
        <w:gridCol w:w="842"/>
        <w:gridCol w:w="804"/>
        <w:gridCol w:w="804"/>
        <w:gridCol w:w="804"/>
        <w:gridCol w:w="804"/>
        <w:gridCol w:w="804"/>
        <w:gridCol w:w="1042"/>
        <w:gridCol w:w="1035"/>
        <w:gridCol w:w="850"/>
        <w:gridCol w:w="1560"/>
        <w:gridCol w:w="1670"/>
      </w:tblGrid>
      <w:tr>
        <w:tblPrEx/>
        <w:trPr/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5" name="Rectangl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4" o:spid="_x0000_s4" o:spt="1" type="#_x0000_t1" style="position:absolute;z-index:251671552;o:allowoverlap:true;o:allowincell:true;mso-position-horizontal-relative:text;margin-left:332.90pt;mso-position-horizontal:absolute;mso-position-vertical-relative:text;margin-top:-68.45pt;mso-position-vertical:absolute;width:58.55pt;height:40.65pt;mso-wrap-distance-left:9.00pt;mso-wrap-distance-top:0.00pt;mso-wrap-distance-right:9.00pt;mso-wrap-distance-bottom:0.00pt;visibility:visible;" fillcolor="#FFFFFF" stroked="f"/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tabs>
                <w:tab w:val="left" w:pos="89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3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учреждений социальной инфраструктуры, в отношении которых проведены мероприятия </w:t>
              <w:br/>
              <w:t xml:space="preserve">по обеспечению доступной среды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отчетность Управления образования, Управления культуры, УМСП </w:t>
            </w:r>
            <w:r>
              <w:rPr>
                <w:sz w:val="20"/>
                <w:szCs w:val="20"/>
              </w:rPr>
              <w:t xml:space="preserve">ФКиС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6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учреждений социальной инфраструктуры, в отношении которых проведены мероприятия </w:t>
              <w:br/>
              <w:t xml:space="preserve">по обеспечению беспрепятственного доступа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4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отчетность Управления образования, Управления культуры, УМСП </w:t>
            </w:r>
            <w:r>
              <w:rPr>
                <w:sz w:val="20"/>
                <w:szCs w:val="20"/>
              </w:rPr>
              <w:t xml:space="preserve">ФКиС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right"/>
        <w:spacing w:after="12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4600" w:type="dxa"/>
        <w:tblLook w:val="04A0" w:firstRow="1" w:lastRow="0" w:firstColumn="1" w:lastColumn="0" w:noHBand="0" w:noVBand="1"/>
      </w:tblPr>
      <w:tblGrid>
        <w:gridCol w:w="702"/>
        <w:gridCol w:w="1881"/>
        <w:gridCol w:w="995"/>
        <w:gridCol w:w="1130"/>
        <w:gridCol w:w="707"/>
        <w:gridCol w:w="994"/>
        <w:gridCol w:w="1133"/>
        <w:gridCol w:w="568"/>
        <w:gridCol w:w="1565"/>
        <w:gridCol w:w="1800"/>
        <w:gridCol w:w="2450"/>
        <w:gridCol w:w="645"/>
        <w:gridCol w:w="30"/>
      </w:tblGrid>
      <w:tr>
        <w:tblPrEx/>
        <w:trPr>
          <w:gridAfter w:val="1"/>
        </w:trPr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47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6" name="Rectangl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5" o:spid="_x0000_s5" o:spt="1" type="#_x0000_t1" style="position:absolute;z-index:251667456;o:allowoverlap:true;o:allowincell:true;mso-position-horizontal-relative:text;margin-left:332.90pt;mso-position-horizontal:absolute;mso-position-vertical-relative:text;margin-top:-68.45pt;mso-position-vertical:absolute;width:58.55pt;height:40.65pt;mso-wrap-distance-left:9.00pt;mso-wrap-distance-top:0.00pt;mso-wrap-distance-right:9.00pt;mso-wrap-distance-bottom:0.00pt;visibility:visible;" fillcolor="#FFFFFF" stroked="f"/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tabs>
                <w:tab w:val="left" w:pos="89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shd w:val="clear" w:color="auto" w:fill="auto"/>
            <w:tcW w:w="702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1" w:type="dxa"/>
            <w:vMerge w:val="restart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«Повышение уровня доступности муниципальных объектов социальной инфраструктуры»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65" w:type="dxa"/>
            <w:vMerge w:val="restart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Северск, УМСП </w:t>
            </w:r>
            <w:r>
              <w:rPr>
                <w:sz w:val="20"/>
                <w:szCs w:val="20"/>
              </w:rPr>
              <w:t xml:space="preserve">ФКиС</w:t>
            </w:r>
            <w:r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1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65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1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65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1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65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shd w:val="clear" w:color="auto" w:fill="auto"/>
            <w:tcW w:w="702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1" w:type="dxa"/>
            <w:vMerge w:val="restart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«Итого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подпрограмме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13 482,37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13 482,37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65" w:type="dxa"/>
            <w:vMerge w:val="restart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1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3 240,33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65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1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10 242,04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65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1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65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/>
        </w:trPr>
        <w:tc>
          <w:tcPr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1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5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0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65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250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562" w:type="dxa"/>
            <w:textDirection w:val="lrTb"/>
            <w:noWrap w:val="false"/>
          </w:tcPr>
          <w:p>
            <w:pPr>
              <w:ind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  <w:br w:type="page" w:clear="all"/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0088" w:type="dxa"/>
        <w:jc w:val="right"/>
        <w:tblLayout w:type="fixed"/>
        <w:tblLook w:val="04A0" w:firstRow="1" w:lastRow="0" w:firstColumn="1" w:lastColumn="0" w:noHBand="0" w:noVBand="1"/>
      </w:tblPr>
      <w:tblGrid>
        <w:gridCol w:w="1705"/>
        <w:gridCol w:w="2833"/>
        <w:gridCol w:w="1275"/>
        <w:gridCol w:w="1076"/>
        <w:gridCol w:w="52"/>
        <w:gridCol w:w="984"/>
        <w:gridCol w:w="1036"/>
        <w:gridCol w:w="1116"/>
        <w:gridCol w:w="11"/>
      </w:tblGrid>
      <w:tr>
        <w:tblPrEx/>
        <w:trPr>
          <w:jc w:val="right"/>
        </w:trPr>
        <w:tc>
          <w:tcPr>
            <w:gridSpan w:val="5"/>
            <w:tcW w:w="694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tcW w:w="314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shd w:val="clear" w:color="auto" w:fill="auto"/>
            <w:tcW w:w="1705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«Показатели цели подпрограммы 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их значения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(по годам реализации)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цели, </w:t>
            </w:r>
            <w:r>
              <w:rPr>
                <w:sz w:val="20"/>
                <w:szCs w:val="20"/>
              </w:rPr>
              <w:br/>
              <w:t xml:space="preserve">единица измерения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0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tcW w:w="170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tcW w:w="170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shd w:val="clear" w:color="auto" w:fill="auto"/>
            <w:tcW w:w="1705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«Объем финансирования подпрограммы 3, всего, в </w:t>
            </w:r>
            <w:r>
              <w:rPr>
                <w:sz w:val="20"/>
                <w:szCs w:val="20"/>
              </w:rPr>
              <w:t xml:space="preserve">т.ч</w:t>
            </w:r>
            <w:r>
              <w:rPr>
                <w:sz w:val="20"/>
                <w:szCs w:val="20"/>
              </w:rPr>
              <w:t xml:space="preserve">. по годам ее реализации, тыс. руб.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0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tcW w:w="170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Местный бюджет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tcW w:w="170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Другие источники: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tcW w:w="170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</w:t>
            </w:r>
            <w:r>
              <w:rPr>
                <w:sz w:val="20"/>
                <w:szCs w:val="20"/>
              </w:rPr>
              <w:t xml:space="preserve">бюджет</w:t>
            </w:r>
            <w:r>
              <w:rPr>
                <w:sz w:val="20"/>
                <w:szCs w:val="20"/>
              </w:rPr>
              <w:br/>
              <w:t xml:space="preserve">(</w:t>
            </w:r>
            <w:r>
              <w:rPr>
                <w:sz w:val="20"/>
                <w:szCs w:val="20"/>
              </w:rPr>
              <w:t xml:space="preserve">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tcW w:w="170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 Томской </w:t>
            </w:r>
            <w:r>
              <w:rPr>
                <w:sz w:val="20"/>
                <w:szCs w:val="20"/>
              </w:rPr>
              <w:t xml:space="preserve">области</w:t>
            </w:r>
            <w:r>
              <w:rPr>
                <w:sz w:val="20"/>
                <w:szCs w:val="20"/>
              </w:rPr>
              <w:br/>
              <w:t xml:space="preserve">(</w:t>
            </w:r>
            <w:r>
              <w:rPr>
                <w:sz w:val="20"/>
                <w:szCs w:val="20"/>
              </w:rPr>
              <w:t xml:space="preserve">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227 898,80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77 800,59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76 784,28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tcW w:w="170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внебюджетные </w:t>
            </w:r>
            <w:r>
              <w:rPr>
                <w:sz w:val="20"/>
                <w:szCs w:val="20"/>
              </w:rPr>
              <w:t xml:space="preserve">источники</w:t>
            </w:r>
            <w:r>
              <w:rPr>
                <w:sz w:val="20"/>
                <w:szCs w:val="20"/>
              </w:rPr>
              <w:br/>
              <w:t xml:space="preserve">(</w:t>
            </w:r>
            <w:r>
              <w:rPr>
                <w:sz w:val="20"/>
                <w:szCs w:val="20"/>
              </w:rPr>
              <w:t xml:space="preserve">по согласованию (прогноз)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jc w:val="right"/>
          <w:trHeight w:val="20"/>
        </w:trPr>
        <w:tc>
          <w:tcPr>
            <w:tcW w:w="170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230 924,08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80 814,32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76 795,83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6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455"/>
        <w:gridCol w:w="690"/>
        <w:gridCol w:w="824"/>
        <w:gridCol w:w="1002"/>
        <w:gridCol w:w="1237"/>
        <w:gridCol w:w="1550"/>
        <w:gridCol w:w="1970"/>
        <w:gridCol w:w="2537"/>
        <w:gridCol w:w="3305"/>
      </w:tblGrid>
      <w:tr>
        <w:tblPrEx/>
        <w:trPr/>
        <w:tc>
          <w:tcPr>
            <w:tcW w:w="1455" w:type="dxa"/>
            <w:textDirection w:val="lrTb"/>
            <w:noWrap w:val="false"/>
          </w:tcPr>
          <w:p>
            <w:pPr>
              <w:tabs>
                <w:tab w:val="left" w:pos="89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9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2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0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3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5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7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3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0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  <w:t xml:space="preserve">_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«СВЕДЕНИЯ</w:t>
      </w:r>
      <w:r>
        <w:rPr>
          <w:sz w:val="20"/>
          <w:szCs w:val="20"/>
        </w:rPr>
        <w:br/>
        <w:t xml:space="preserve">о составе и значениях целевых показателей (индикаторов) результативности подпрограммы 3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«Опека детей-сирот и детей, оставшихся без попечения родителей» м</w:t>
      </w:r>
      <w:r>
        <w:rPr>
          <w:sz w:val="20"/>
          <w:szCs w:val="20"/>
        </w:rPr>
        <w:t xml:space="preserve">униципальной программы </w:t>
      </w:r>
      <w:r>
        <w:rPr>
          <w:sz w:val="20"/>
          <w:szCs w:val="20"/>
        </w:rPr>
        <w:br/>
        <w:t xml:space="preserve">«Формирование благоприятного социального климата </w:t>
      </w:r>
      <w:r>
        <w:rPr>
          <w:sz w:val="20"/>
          <w:szCs w:val="20"/>
        </w:rPr>
        <w:t xml:space="preserve">в</w:t>
      </w:r>
      <w:r>
        <w:rPr>
          <w:sz w:val="20"/>
          <w:szCs w:val="20"/>
        </w:rPr>
        <w:t xml:space="preserve"> ЗАТО Северск»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right"/>
        <w:widowControl w:val="off"/>
        <w:rPr>
          <w:sz w:val="20"/>
          <w:szCs w:val="20"/>
        </w:rPr>
      </w:pPr>
      <w:r>
        <w:rPr>
          <w:sz w:val="20"/>
          <w:szCs w:val="20"/>
        </w:rPr>
        <w:t xml:space="preserve">Таблица 3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right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5024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839"/>
        <w:gridCol w:w="3198"/>
        <w:gridCol w:w="834"/>
        <w:gridCol w:w="834"/>
        <w:gridCol w:w="834"/>
        <w:gridCol w:w="720"/>
        <w:gridCol w:w="846"/>
        <w:gridCol w:w="831"/>
        <w:gridCol w:w="898"/>
        <w:gridCol w:w="1170"/>
        <w:gridCol w:w="1709"/>
        <w:gridCol w:w="1917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9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целевого показателя (индикатора)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ница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изме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  <w:t xml:space="preserve">рения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Значения целевых показателей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ность</w:t>
            </w:r>
            <w:r>
              <w:rPr>
                <w:sz w:val="20"/>
                <w:szCs w:val="20"/>
              </w:rPr>
              <w:t xml:space="preserve"> сбора данных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8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 сбора информации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5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 сбор данных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показателю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2023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4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89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 (</w:t>
            </w:r>
            <w:r>
              <w:rPr>
                <w:sz w:val="20"/>
                <w:szCs w:val="20"/>
              </w:rPr>
              <w:t xml:space="preserve">прог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нозный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8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5024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837"/>
        <w:gridCol w:w="3198"/>
        <w:gridCol w:w="834"/>
        <w:gridCol w:w="834"/>
        <w:gridCol w:w="834"/>
        <w:gridCol w:w="734"/>
        <w:gridCol w:w="837"/>
        <w:gridCol w:w="831"/>
        <w:gridCol w:w="895"/>
        <w:gridCol w:w="1170"/>
        <w:gridCol w:w="1709"/>
        <w:gridCol w:w="1917"/>
      </w:tblGrid>
      <w:tr>
        <w:tblPrEx/>
        <w:trPr>
          <w:trHeight w:val="20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подпрограммы 3 «Опека детей-сирот и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отдела опеки и попечительства Управления обра</w:t>
            </w:r>
            <w:r>
              <w:rPr>
                <w:sz w:val="20"/>
                <w:szCs w:val="20"/>
              </w:rPr>
              <w:t xml:space="preserve">зования </w:t>
            </w: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Численность детей-сирот и детей, оставшихся без попечения родителей, а также лиц из их числа, улучшивших свои жилищные условия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задачи 1 «Обеспечение приоритета семейного устройства детей-сирот и детей, оставшихся без попечения родителей» подпрограммы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 детей-сирот и детей, оставшихся без попечения родителей, получающих денежную выплату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отдела опеки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попечительства Управления образования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 приемных детей и приемных родителей, получающих денежную выплату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отдела опеки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попечительства Управления образования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задачи 2 «Улучшение жилищных условий детей-сирот и детей, оставшихся без попечения родителей» подпрограммы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 детей-сирот и детей, оставшихся без попечения родителей,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 также лиц из их числа, получивших жилые помещения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отремонтированных жилых помещений, единственными собственниками которых являются дети-сироты и дети, оставшиеся без попечения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родителей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Ежеквар-тально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Периодическая отчетность 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1"/>
        <w:ind w:firstLine="0"/>
        <w:rPr>
          <w:sz w:val="20"/>
          <w:szCs w:val="20"/>
        </w:rPr>
        <w:sectPr>
          <w:headerReference w:type="default" r:id="rId12"/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4989" w:type="dxa"/>
        <w:tblLayout w:type="fixed"/>
        <w:tblLook w:val="01E0" w:firstRow="1" w:lastRow="1" w:firstColumn="1" w:lastColumn="1" w:noHBand="0" w:noVBand="0"/>
      </w:tblPr>
      <w:tblGrid>
        <w:gridCol w:w="11624"/>
        <w:gridCol w:w="3365"/>
      </w:tblGrid>
      <w:tr>
        <w:tblPrEx/>
        <w:trPr/>
        <w:tc>
          <w:tcPr>
            <w:tcW w:w="11624" w:type="dxa"/>
            <w:textDirection w:val="lrTb"/>
            <w:noWrap w:val="false"/>
          </w:tcPr>
          <w:p>
            <w:pPr>
              <w:tabs>
                <w:tab w:val="left" w:pos="89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6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  <w:t xml:space="preserve">_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5121" w:type="pct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1600"/>
        <w:gridCol w:w="994"/>
        <w:gridCol w:w="1133"/>
        <w:gridCol w:w="1133"/>
        <w:gridCol w:w="1133"/>
        <w:gridCol w:w="850"/>
        <w:gridCol w:w="993"/>
        <w:gridCol w:w="1417"/>
        <w:gridCol w:w="4393"/>
        <w:gridCol w:w="567"/>
      </w:tblGrid>
      <w:tr>
        <w:tblPrEx/>
        <w:trPr>
          <w:trHeight w:val="20"/>
        </w:trPr>
        <w:tc>
          <w:tcPr>
            <w:shd w:val="clear" w:color="auto" w:fill="auto"/>
            <w:tcW w:w="234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6" w:type="pct"/>
            <w:vMerge w:val="restar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«Обеспечение 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  <w:t xml:space="preserve">приоритета семейного устройства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детей-сирот 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детей, оставшихся без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попечения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родителей»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121 365,60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121 365,60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5" w:type="pct"/>
            <w:vMerge w:val="restar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получающих денежную выплату,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Число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получающих денежную выплату,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Число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60 682,80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получающих денежную выплату,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Число приемных детей и приемных родителей, получающих денежную выплату,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34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6" w:type="pct"/>
            <w:vMerge w:val="restar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«Улучшение жилищных условий детей-сирот 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детей, оставшихся без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попечения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родителей»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28 744,16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28 732,61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3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5" w:type="pct"/>
            <w:vMerge w:val="restar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16 113,03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16 101,48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33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12 631,13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33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1"/>
        </w:trPr>
        <w:tc>
          <w:tcPr>
            <w:shd w:val="clear" w:color="auto" w:fill="auto"/>
            <w:tcW w:w="234" w:type="pct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6" w:type="pct"/>
            <w:vMerge w:val="restar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подпрограмме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230 924,08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227 898,80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5" w:type="pct"/>
            <w:vMerge w:val="restart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80 814,32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77 800,59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76 795,83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76 784,28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34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36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73 313,93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33" w:type="pct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5" w:type="pct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73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0" w:type="pc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1"/>
        <w:ind w:firstLine="0"/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9449"/>
        <w:gridCol w:w="633"/>
        <w:gridCol w:w="1542"/>
        <w:gridCol w:w="3255"/>
      </w:tblGrid>
      <w:tr>
        <w:tblPrEx/>
        <w:trPr/>
        <w:tc>
          <w:tcPr>
            <w:tcW w:w="9449" w:type="dxa"/>
            <w:textDirection w:val="lrTb"/>
            <w:noWrap w:val="false"/>
          </w:tcPr>
          <w:p>
            <w:pPr>
              <w:tabs>
                <w:tab w:val="left" w:pos="89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3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4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25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Северск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</w:t>
            </w:r>
            <w:r>
              <w:rPr>
                <w:sz w:val="20"/>
                <w:szCs w:val="20"/>
              </w:rPr>
              <w:t xml:space="preserve">_24.07.2026_№_1505-па_</w:t>
            </w:r>
            <w:r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5121" w:type="pct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1423"/>
        <w:gridCol w:w="850"/>
        <w:gridCol w:w="1136"/>
        <w:gridCol w:w="1133"/>
        <w:gridCol w:w="1133"/>
        <w:gridCol w:w="1133"/>
        <w:gridCol w:w="561"/>
        <w:gridCol w:w="1276"/>
        <w:gridCol w:w="4960"/>
        <w:gridCol w:w="710"/>
      </w:tblGrid>
      <w:tr>
        <w:tblPrEx/>
        <w:trPr>
          <w:trHeight w:val="312"/>
        </w:trPr>
        <w:tc>
          <w:tcPr>
            <w:shd w:val="clear" w:color="auto" w:fill="auto"/>
            <w:tcW w:w="200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«Обеспечение социальной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поддержки отдельных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категорий граждан»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67 677,09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7 076,50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60 600,59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  <w:t xml:space="preserve"> ЗАТО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Северск,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социальной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поддержки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населения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</w:t>
            </w:r>
            <w:r>
              <w:rPr>
                <w:sz w:val="20"/>
                <w:szCs w:val="20"/>
              </w:rPr>
              <w:t xml:space="preserve"> ЗАТО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39 212,76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6 824,00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32 388,76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79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28 464,33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28 211,83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vMerge w:val="continue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29 135,24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28 882,74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меры социальной поддержки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меры социальной поддержки по оплате коммунальных услуг,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4937»;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shd w:val="clear" w:color="auto" w:fill="auto"/>
            <w:tcW w:w="200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«Итого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подпрограмме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132 970,32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13 900,00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119 070,32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44 242,20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6 823,50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37 418,70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r>
              <w:rPr>
                <w:sz w:val="20"/>
                <w:szCs w:val="20"/>
              </w:rPr>
              <w:t xml:space="preserve">территориях</w:t>
            </w:r>
            <w:r>
              <w:rPr>
                <w:sz w:val="20"/>
                <w:szCs w:val="20"/>
              </w:rPr>
              <w:t xml:space="preserve"> ЗАТО Северск и 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Численность граждан, получивших ежегодные единовременные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49 546,76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6 824,00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42 722,76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</w:t>
            </w:r>
            <w:r>
              <w:rPr>
                <w:sz w:val="20"/>
                <w:szCs w:val="20"/>
              </w:rPr>
              <w:t xml:space="preserve">внегородских </w:t>
            </w:r>
            <w:r>
              <w:rPr>
                <w:sz w:val="20"/>
                <w:szCs w:val="20"/>
              </w:rPr>
              <w:t xml:space="preserve">территориях</w:t>
            </w:r>
            <w:r>
              <w:rPr>
                <w:sz w:val="20"/>
                <w:szCs w:val="20"/>
              </w:rPr>
              <w:t xml:space="preserve"> ЗАТО Северск и 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Численность граждан, получивших ежегодные единовременные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39 181,36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38 928,86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r>
              <w:rPr>
                <w:sz w:val="20"/>
                <w:szCs w:val="20"/>
              </w:rPr>
              <w:t xml:space="preserve">территориях</w:t>
            </w:r>
            <w:r>
              <w:rPr>
                <w:sz w:val="20"/>
                <w:szCs w:val="20"/>
              </w:rPr>
              <w:t xml:space="preserve"> ЗАТО Северск и 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Численность граждан, получивших ежегодные единовременные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40 258,95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252,50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40 006,45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получивших материальную помощь в виде денежных выплат,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r>
              <w:rPr>
                <w:sz w:val="20"/>
                <w:szCs w:val="20"/>
              </w:rPr>
              <w:t xml:space="preserve">территориях</w:t>
            </w:r>
            <w:r>
              <w:rPr>
                <w:sz w:val="20"/>
                <w:szCs w:val="20"/>
              </w:rPr>
              <w:t xml:space="preserve"> ЗАТО Северск и получающих коммунальные услуги от децентрализованных источников,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Численность граждан, получивших ежегодные единовременные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Численность граждан, получивших ежемесячные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00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«Улучшение жилищных условий детей-сирот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детей, оставшихся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без попечения родителей»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264 251,55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52 780,00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211 460,00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УЖКХ </w:t>
            </w:r>
            <w:r>
              <w:rPr>
                <w:sz w:val="20"/>
                <w:szCs w:val="20"/>
              </w:rPr>
              <w:t xml:space="preserve">ТиС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132 131,55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105 730,00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132 120,00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105 730,00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132 120,00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105 730,00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Число детей-сирот и детей, оставшихся без попечения родителей, а также лиц из их числа, получивших жилые помещения,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r>
              <w:rPr>
                <w:sz w:val="20"/>
                <w:szCs w:val="20"/>
              </w:rPr>
              <w:t xml:space="preserve">ед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00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подпрограмме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491 965,07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55 793,73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436 159,79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80 814,32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77 800,59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205 581,15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179 179,60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205 569,60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179 179,60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205 569,60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179 179,60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Численность детей-сирот и детей, оставшихся без попечения родителей, а также лиц из их числа, улучшивших свои жилищные условия,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00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«Итого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Программе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656 316,33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55 793,73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450 059,79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150 462,81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128 296,85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3 013,73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84 624,09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40 659,03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279 675,95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186 003,60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67 282,35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5617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248 343,53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179 432,10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42 521,43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5572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ind w:left="-6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(</w:t>
            </w:r>
            <w:r>
              <w:rPr>
                <w:sz w:val="20"/>
                <w:szCs w:val="20"/>
              </w:rPr>
              <w:t xml:space="preserve">прогноз-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247 237,39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26 390,00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179 432,10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41 415,29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8" w:type="pct"/>
            <w:vMerge w:val="restar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Численность граждан, получающих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5571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r>
              <w:rPr>
                <w:sz w:val="20"/>
                <w:szCs w:val="20"/>
              </w:rPr>
              <w:t xml:space="preserve">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20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77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1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63" w:type="pct"/>
            <w:textDirection w:val="lrTb"/>
            <w:noWrap w:val="false"/>
          </w:tcPr>
          <w:p>
            <w:pPr>
              <w:ind w:left="-6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38" w:type="pct"/>
            <w:textDirection w:val="lrTb"/>
            <w:noWrap w:val="false"/>
          </w:tcPr>
          <w:p>
            <w:pPr>
              <w:ind w:left="-6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677»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1"/>
        <w:ind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6838" w:h="11906" w:orient="landscape"/>
      <w:pgMar w:top="1701" w:right="1134" w:bottom="567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4"/>
      <w:tabs>
        <w:tab w:val="clear" w:pos="4677" w:leader="none"/>
        <w:tab w:val="center" w:pos="7285" w:leader="none"/>
        <w:tab w:val="clear" w:pos="9355" w:leader="none"/>
      </w:tabs>
      <w:rPr>
        <w:sz w:val="20"/>
        <w:szCs w:val="20"/>
      </w:rPr>
    </w:pPr>
    <w:r>
      <w:rPr>
        <w:sz w:val="20"/>
        <w:szCs w:val="20"/>
      </w:rPr>
      <w:t xml:space="preserve">Внутренний номер: 0379400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4"/>
      <w:rPr>
        <w:sz w:val="20"/>
        <w:szCs w:val="20"/>
      </w:rPr>
    </w:pPr>
    <w:r>
      <w:rPr>
        <w:sz w:val="20"/>
        <w:szCs w:val="20"/>
      </w:rPr>
      <w:t xml:space="preserve">Внутренний номер: 0379400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93010165"/>
      <w:docPartObj>
        <w:docPartGallery w:val="Page Numbers (Top of Page)"/>
        <w:docPartUnique w:val="true"/>
      </w:docPartObj>
      <w:rPr/>
    </w:sdtPr>
    <w:sdtContent>
      <w:p>
        <w:pPr>
          <w:pStyle w:val="971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 xml:space="preserve">PAGE   \* MERGEFORMAT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 xml:space="preserve">2</w:t>
        </w:r>
        <w:r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</w:r>
        <w:r>
          <w:rPr>
            <w:sz w:val="20"/>
            <w:szCs w:val="20"/>
          </w:rPr>
        </w:r>
      </w:p>
    </w:sdtContent>
  </w:sdt>
  <w:p>
    <w:pPr>
      <w:pStyle w:val="971"/>
      <w:jc w:val="center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1"/>
      <w:rPr>
        <w:rStyle w:val="973"/>
      </w:rPr>
      <w:framePr w:wrap="around" w:vAnchor="text" w:hAnchor="margin" w:xAlign="center" w:y="1"/>
    </w:pPr>
    <w:r>
      <w:rPr>
        <w:rStyle w:val="973"/>
      </w:rPr>
      <w:fldChar w:fldCharType="begin"/>
    </w:r>
    <w:r>
      <w:rPr>
        <w:rStyle w:val="973"/>
      </w:rPr>
      <w:instrText xml:space="preserve">PAGE  </w:instrText>
    </w:r>
    <w:r>
      <w:rPr>
        <w:rStyle w:val="973"/>
      </w:rPr>
      <w:fldChar w:fldCharType="end"/>
    </w:r>
    <w:r>
      <w:rPr>
        <w:rStyle w:val="973"/>
      </w:rPr>
    </w:r>
    <w:r>
      <w:rPr>
        <w:rStyle w:val="973"/>
      </w:rPr>
    </w:r>
  </w:p>
  <w:p>
    <w:pPr>
      <w:pStyle w:val="971"/>
      <w:ind w:right="36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787630798"/>
      <w:docPartObj>
        <w:docPartGallery w:val="Page Numbers (Top of Page)"/>
        <w:docPartUnique w:val="true"/>
      </w:docPartObj>
      <w:rPr>
        <w:sz w:val="20"/>
        <w:szCs w:val="20"/>
      </w:rPr>
    </w:sdtPr>
    <w:sdtContent>
      <w:p>
        <w:pPr>
          <w:pStyle w:val="971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 xml:space="preserve">PAGE   \* MERGEFORMAT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 xml:space="preserve">2</w:t>
        </w:r>
        <w:r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</w:r>
        <w:r>
          <w:rPr>
            <w:sz w:val="20"/>
            <w:szCs w:val="20"/>
          </w:rPr>
        </w:r>
      </w:p>
    </w:sdtContent>
  </w:sdt>
  <w:p>
    <w:pPr>
      <w:pStyle w:val="971"/>
      <w:jc w:val="center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1"/>
      <w:tabs>
        <w:tab w:val="center" w:pos="7285" w:leader="none"/>
        <w:tab w:val="left" w:pos="9000" w:leader="none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2</w:t>
    </w:r>
    <w:r>
      <w:rPr>
        <w:sz w:val="20"/>
        <w:szCs w:val="20"/>
      </w:rPr>
      <w:fldChar w:fldCharType="end"/>
    </w:r>
    <w:r>
      <w:rPr>
        <w:sz w:val="20"/>
        <w:szCs w:val="20"/>
      </w:rPr>
    </w:r>
    <w:r>
      <w:rPr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9"/>
  </w:num>
  <w:num w:numId="5">
    <w:abstractNumId w:val="7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95" w:default="1">
    <w:name w:val="Normal"/>
    <w:qFormat/>
    <w:rPr>
      <w:sz w:val="24"/>
      <w:szCs w:val="24"/>
    </w:rPr>
  </w:style>
  <w:style w:type="paragraph" w:styleId="796">
    <w:name w:val="Heading 1"/>
    <w:basedOn w:val="795"/>
    <w:next w:val="795"/>
    <w:link w:val="962"/>
    <w:uiPriority w:val="99"/>
    <w:qFormat/>
    <w:pPr>
      <w:jc w:val="center"/>
      <w:keepNext/>
      <w:outlineLvl w:val="0"/>
    </w:pPr>
    <w:rPr>
      <w:rFonts w:ascii="Arial" w:hAnsi="Arial" w:cs="Arial"/>
      <w:sz w:val="28"/>
      <w:szCs w:val="28"/>
    </w:rPr>
  </w:style>
  <w:style w:type="paragraph" w:styleId="797">
    <w:name w:val="Heading 2"/>
    <w:basedOn w:val="795"/>
    <w:next w:val="795"/>
    <w:link w:val="963"/>
    <w:uiPriority w:val="9"/>
    <w:qFormat/>
    <w:pPr>
      <w:spacing w:before="200" w:line="271" w:lineRule="auto"/>
      <w:outlineLvl w:val="1"/>
    </w:pPr>
    <w:rPr>
      <w:smallCaps/>
      <w:sz w:val="28"/>
      <w:szCs w:val="28"/>
    </w:rPr>
  </w:style>
  <w:style w:type="paragraph" w:styleId="798">
    <w:name w:val="Heading 3"/>
    <w:basedOn w:val="795"/>
    <w:next w:val="795"/>
    <w:link w:val="964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99">
    <w:name w:val="Heading 4"/>
    <w:basedOn w:val="795"/>
    <w:next w:val="795"/>
    <w:link w:val="965"/>
    <w:uiPriority w:val="9"/>
    <w:qFormat/>
    <w:pPr>
      <w:spacing w:line="271" w:lineRule="auto"/>
      <w:outlineLvl w:val="3"/>
    </w:pPr>
    <w:rPr>
      <w:b/>
      <w:bCs/>
      <w:spacing w:val="5"/>
    </w:rPr>
  </w:style>
  <w:style w:type="paragraph" w:styleId="800">
    <w:name w:val="Heading 5"/>
    <w:basedOn w:val="795"/>
    <w:next w:val="795"/>
    <w:link w:val="966"/>
    <w:uiPriority w:val="9"/>
    <w:qFormat/>
    <w:pPr>
      <w:spacing w:line="271" w:lineRule="auto"/>
      <w:outlineLvl w:val="4"/>
    </w:pPr>
    <w:rPr>
      <w:i/>
      <w:iCs/>
    </w:rPr>
  </w:style>
  <w:style w:type="paragraph" w:styleId="801">
    <w:name w:val="Heading 6"/>
    <w:basedOn w:val="795"/>
    <w:next w:val="795"/>
    <w:link w:val="967"/>
    <w:uiPriority w:val="9"/>
    <w:qFormat/>
    <w:pPr>
      <w:spacing w:line="271" w:lineRule="auto"/>
      <w:shd w:val="clear" w:color="auto" w:fill="ffffff"/>
      <w:outlineLvl w:val="5"/>
    </w:pPr>
    <w:rPr>
      <w:b/>
      <w:bCs/>
      <w:color w:val="595959"/>
      <w:spacing w:val="5"/>
    </w:rPr>
  </w:style>
  <w:style w:type="paragraph" w:styleId="802">
    <w:name w:val="Heading 7"/>
    <w:basedOn w:val="795"/>
    <w:next w:val="795"/>
    <w:link w:val="968"/>
    <w:uiPriority w:val="9"/>
    <w:qFormat/>
    <w:pPr>
      <w:outlineLvl w:val="6"/>
    </w:pPr>
    <w:rPr>
      <w:b/>
      <w:bCs/>
      <w:i/>
      <w:iCs/>
      <w:color w:val="5a5a5a"/>
      <w:sz w:val="20"/>
      <w:szCs w:val="20"/>
    </w:rPr>
  </w:style>
  <w:style w:type="paragraph" w:styleId="803">
    <w:name w:val="Heading 8"/>
    <w:basedOn w:val="795"/>
    <w:next w:val="795"/>
    <w:link w:val="969"/>
    <w:uiPriority w:val="9"/>
    <w:qFormat/>
    <w:pPr>
      <w:outlineLvl w:val="7"/>
    </w:pPr>
    <w:rPr>
      <w:b/>
      <w:bCs/>
      <w:color w:val="7f7f7f"/>
      <w:sz w:val="20"/>
      <w:szCs w:val="20"/>
    </w:rPr>
  </w:style>
  <w:style w:type="paragraph" w:styleId="804">
    <w:name w:val="Heading 9"/>
    <w:basedOn w:val="795"/>
    <w:next w:val="795"/>
    <w:link w:val="970"/>
    <w:uiPriority w:val="9"/>
    <w:qFormat/>
    <w:pPr>
      <w:spacing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styleId="805" w:default="1">
    <w:name w:val="Default Paragraph Font"/>
    <w:uiPriority w:val="1"/>
    <w:semiHidden/>
    <w:unhideWhenUsed/>
  </w:style>
  <w:style w:type="table" w:styleId="8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7" w:default="1">
    <w:name w:val="No List"/>
    <w:uiPriority w:val="99"/>
    <w:semiHidden/>
    <w:unhideWhenUsed/>
  </w:style>
  <w:style w:type="character" w:styleId="808" w:customStyle="1">
    <w:name w:val="Caption Char"/>
    <w:basedOn w:val="805"/>
    <w:uiPriority w:val="35"/>
    <w:rPr>
      <w:b/>
      <w:bCs/>
      <w:color w:val="5b9bd5" w:themeColor="accent1"/>
      <w:sz w:val="18"/>
      <w:szCs w:val="18"/>
    </w:rPr>
  </w:style>
  <w:style w:type="character" w:styleId="809" w:customStyle="1">
    <w:name w:val="Heading 1 Char"/>
    <w:basedOn w:val="80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10" w:customStyle="1">
    <w:name w:val="Heading 2 Char"/>
    <w:basedOn w:val="805"/>
    <w:uiPriority w:val="9"/>
    <w:rPr>
      <w:rFonts w:ascii="Liberation Sans" w:hAnsi="Liberation Sans" w:eastAsia="Liberation Sans" w:cs="Liberation Sans"/>
      <w:sz w:val="34"/>
    </w:rPr>
  </w:style>
  <w:style w:type="character" w:styleId="811" w:customStyle="1">
    <w:name w:val="Heading 3 Char"/>
    <w:basedOn w:val="80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12" w:customStyle="1">
    <w:name w:val="Heading 4 Char"/>
    <w:basedOn w:val="80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13" w:customStyle="1">
    <w:name w:val="Heading 5 Char"/>
    <w:basedOn w:val="80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14" w:customStyle="1">
    <w:name w:val="Heading 6 Char"/>
    <w:basedOn w:val="80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15" w:customStyle="1">
    <w:name w:val="Heading 7 Char"/>
    <w:basedOn w:val="80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16" w:customStyle="1">
    <w:name w:val="Heading 8 Char"/>
    <w:basedOn w:val="80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17" w:customStyle="1">
    <w:name w:val="Heading 9 Char"/>
    <w:basedOn w:val="8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18" w:customStyle="1">
    <w:name w:val="Title Char"/>
    <w:basedOn w:val="805"/>
    <w:uiPriority w:val="10"/>
    <w:rPr>
      <w:sz w:val="48"/>
      <w:szCs w:val="48"/>
    </w:rPr>
  </w:style>
  <w:style w:type="character" w:styleId="819" w:customStyle="1">
    <w:name w:val="Subtitle Char"/>
    <w:basedOn w:val="805"/>
    <w:uiPriority w:val="11"/>
    <w:rPr>
      <w:sz w:val="24"/>
      <w:szCs w:val="24"/>
    </w:rPr>
  </w:style>
  <w:style w:type="character" w:styleId="820" w:customStyle="1">
    <w:name w:val="Quote Char"/>
    <w:uiPriority w:val="29"/>
    <w:rPr>
      <w:i/>
    </w:rPr>
  </w:style>
  <w:style w:type="character" w:styleId="821" w:customStyle="1">
    <w:name w:val="Intense Quote Char"/>
    <w:uiPriority w:val="30"/>
    <w:rPr>
      <w:i/>
    </w:rPr>
  </w:style>
  <w:style w:type="character" w:styleId="822" w:customStyle="1">
    <w:name w:val="Header Char"/>
    <w:basedOn w:val="805"/>
    <w:uiPriority w:val="99"/>
  </w:style>
  <w:style w:type="character" w:styleId="823" w:customStyle="1">
    <w:name w:val="Footer Char"/>
    <w:basedOn w:val="805"/>
    <w:uiPriority w:val="99"/>
  </w:style>
  <w:style w:type="character" w:styleId="824" w:customStyle="1">
    <w:name w:val="Название объекта Знак"/>
    <w:basedOn w:val="805"/>
    <w:link w:val="1038"/>
    <w:uiPriority w:val="35"/>
    <w:rPr>
      <w:b/>
      <w:bCs/>
      <w:color w:val="5b9bd5" w:themeColor="accent1"/>
      <w:sz w:val="18"/>
      <w:szCs w:val="18"/>
    </w:rPr>
  </w:style>
  <w:style w:type="table" w:styleId="825" w:customStyle="1">
    <w:name w:val="Table Grid Light"/>
    <w:basedOn w:val="8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26">
    <w:name w:val="Plain Table 1"/>
    <w:basedOn w:val="8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27">
    <w:name w:val="Plain Table 2"/>
    <w:basedOn w:val="80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28">
    <w:name w:val="Plain Table 3"/>
    <w:basedOn w:val="806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9">
    <w:name w:val="Plain Table 4"/>
    <w:basedOn w:val="806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Plain Table 5"/>
    <w:basedOn w:val="806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1">
    <w:name w:val="Grid Table 1 Light"/>
    <w:basedOn w:val="80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Grid Table 1 Light - Accent 1"/>
    <w:basedOn w:val="806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Grid Table 1 Light - Accent 2"/>
    <w:basedOn w:val="806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Grid Table 1 Light - Accent 3"/>
    <w:basedOn w:val="806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Grid Table 1 Light - Accent 4"/>
    <w:basedOn w:val="806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Grid Table 1 Light - Accent 5"/>
    <w:basedOn w:val="806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Grid Table 1 Light - Accent 6"/>
    <w:basedOn w:val="806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2"/>
    <w:basedOn w:val="8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2 - Accent 1"/>
    <w:basedOn w:val="806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2 - Accent 2"/>
    <w:basedOn w:val="806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2 - Accent 3"/>
    <w:basedOn w:val="806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2 - Accent 4"/>
    <w:basedOn w:val="806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2 - Accent 5"/>
    <w:basedOn w:val="806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2 - Accent 6"/>
    <w:basedOn w:val="806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3"/>
    <w:basedOn w:val="8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3 - Accent 1"/>
    <w:basedOn w:val="806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3 - Accent 2"/>
    <w:basedOn w:val="806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3 - Accent 3"/>
    <w:basedOn w:val="806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3 - Accent 4"/>
    <w:basedOn w:val="806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3 - Accent 5"/>
    <w:basedOn w:val="806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3 - Accent 6"/>
    <w:basedOn w:val="806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4"/>
    <w:basedOn w:val="80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3" w:customStyle="1">
    <w:name w:val="Grid Table 4 - Accent 1"/>
    <w:basedOn w:val="806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54" w:customStyle="1">
    <w:name w:val="Grid Table 4 - Accent 2"/>
    <w:basedOn w:val="806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55" w:customStyle="1">
    <w:name w:val="Grid Table 4 - Accent 3"/>
    <w:basedOn w:val="806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56" w:customStyle="1">
    <w:name w:val="Grid Table 4 - Accent 4"/>
    <w:basedOn w:val="806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57" w:customStyle="1">
    <w:name w:val="Grid Table 4 - Accent 5"/>
    <w:basedOn w:val="806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58" w:customStyle="1">
    <w:name w:val="Grid Table 4 - Accent 6"/>
    <w:basedOn w:val="806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59">
    <w:name w:val="Grid Table 5 Dark"/>
    <w:basedOn w:val="8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60" w:customStyle="1">
    <w:name w:val="Grid Table 5 Dark- Accent 1"/>
    <w:basedOn w:val="8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61" w:customStyle="1">
    <w:name w:val="Grid Table 5 Dark - Accent 2"/>
    <w:basedOn w:val="8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62" w:customStyle="1">
    <w:name w:val="Grid Table 5 Dark - Accent 3"/>
    <w:basedOn w:val="8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63" w:customStyle="1">
    <w:name w:val="Grid Table 5 Dark- Accent 4"/>
    <w:basedOn w:val="8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64" w:customStyle="1">
    <w:name w:val="Grid Table 5 Dark - Accent 5"/>
    <w:basedOn w:val="8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65" w:customStyle="1">
    <w:name w:val="Grid Table 5 Dark - Accent 6"/>
    <w:basedOn w:val="8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66">
    <w:name w:val="Grid Table 6 Colorful"/>
    <w:basedOn w:val="80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7" w:customStyle="1">
    <w:name w:val="Grid Table 6 Colorful - Accent 1"/>
    <w:basedOn w:val="806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68" w:customStyle="1">
    <w:name w:val="Grid Table 6 Colorful - Accent 2"/>
    <w:basedOn w:val="806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69" w:customStyle="1">
    <w:name w:val="Grid Table 6 Colorful - Accent 3"/>
    <w:basedOn w:val="806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70" w:customStyle="1">
    <w:name w:val="Grid Table 6 Colorful - Accent 4"/>
    <w:basedOn w:val="806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71" w:customStyle="1">
    <w:name w:val="Grid Table 6 Colorful - Accent 5"/>
    <w:basedOn w:val="806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72" w:customStyle="1">
    <w:name w:val="Grid Table 6 Colorful - Accent 6"/>
    <w:basedOn w:val="806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73">
    <w:name w:val="Grid Table 7 Colorful"/>
    <w:basedOn w:val="80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7 Colorful - Accent 1"/>
    <w:basedOn w:val="806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7 Colorful - Accent 2"/>
    <w:basedOn w:val="806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7 Colorful - Accent 3"/>
    <w:basedOn w:val="806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7 Colorful - Accent 4"/>
    <w:basedOn w:val="806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7 Colorful - Accent 5"/>
    <w:basedOn w:val="806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7 Colorful - Accent 6"/>
    <w:basedOn w:val="806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List Table 1 Light"/>
    <w:basedOn w:val="80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1 Light - Accent 1"/>
    <w:basedOn w:val="806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1 Light - Accent 2"/>
    <w:basedOn w:val="806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1 Light - Accent 3"/>
    <w:basedOn w:val="806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1 Light - Accent 4"/>
    <w:basedOn w:val="806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1 Light - Accent 5"/>
    <w:basedOn w:val="806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1 Light - Accent 6"/>
    <w:basedOn w:val="806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List Table 2"/>
    <w:basedOn w:val="80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8" w:customStyle="1">
    <w:name w:val="List Table 2 - Accent 1"/>
    <w:basedOn w:val="806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89" w:customStyle="1">
    <w:name w:val="List Table 2 - Accent 2"/>
    <w:basedOn w:val="806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90" w:customStyle="1">
    <w:name w:val="List Table 2 - Accent 3"/>
    <w:basedOn w:val="806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91" w:customStyle="1">
    <w:name w:val="List Table 2 - Accent 4"/>
    <w:basedOn w:val="806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92" w:customStyle="1">
    <w:name w:val="List Table 2 - Accent 5"/>
    <w:basedOn w:val="806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93" w:customStyle="1">
    <w:name w:val="List Table 2 - Accent 6"/>
    <w:basedOn w:val="806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94">
    <w:name w:val="List Table 3"/>
    <w:basedOn w:val="8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3 - Accent 1"/>
    <w:basedOn w:val="806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3 - Accent 2"/>
    <w:basedOn w:val="806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3 - Accent 3"/>
    <w:basedOn w:val="806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3 - Accent 4"/>
    <w:basedOn w:val="806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3 - Accent 5"/>
    <w:basedOn w:val="806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List Table 3 - Accent 6"/>
    <w:basedOn w:val="806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4"/>
    <w:basedOn w:val="8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4 - Accent 1"/>
    <w:basedOn w:val="806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4 - Accent 2"/>
    <w:basedOn w:val="806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4 - Accent 3"/>
    <w:basedOn w:val="806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4 - Accent 4"/>
    <w:basedOn w:val="806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4 - Accent 5"/>
    <w:basedOn w:val="806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4 - Accent 6"/>
    <w:basedOn w:val="806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5 Dark"/>
    <w:basedOn w:val="80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09" w:customStyle="1">
    <w:name w:val="List Table 5 Dark - Accent 1"/>
    <w:basedOn w:val="806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10" w:customStyle="1">
    <w:name w:val="List Table 5 Dark - Accent 2"/>
    <w:basedOn w:val="806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11" w:customStyle="1">
    <w:name w:val="List Table 5 Dark - Accent 3"/>
    <w:basedOn w:val="806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12" w:customStyle="1">
    <w:name w:val="List Table 5 Dark - Accent 4"/>
    <w:basedOn w:val="806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13" w:customStyle="1">
    <w:name w:val="List Table 5 Dark - Accent 5"/>
    <w:basedOn w:val="806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14" w:customStyle="1">
    <w:name w:val="List Table 5 Dark - Accent 6"/>
    <w:basedOn w:val="806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15">
    <w:name w:val="List Table 6 Colorful"/>
    <w:basedOn w:val="80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16" w:customStyle="1">
    <w:name w:val="List Table 6 Colorful - Accent 1"/>
    <w:basedOn w:val="806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17" w:customStyle="1">
    <w:name w:val="List Table 6 Colorful - Accent 2"/>
    <w:basedOn w:val="806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18" w:customStyle="1">
    <w:name w:val="List Table 6 Colorful - Accent 3"/>
    <w:basedOn w:val="806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19" w:customStyle="1">
    <w:name w:val="List Table 6 Colorful - Accent 4"/>
    <w:basedOn w:val="806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20" w:customStyle="1">
    <w:name w:val="List Table 6 Colorful - Accent 5"/>
    <w:basedOn w:val="806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21" w:customStyle="1">
    <w:name w:val="List Table 6 Colorful - Accent 6"/>
    <w:basedOn w:val="806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22">
    <w:name w:val="List Table 7 Colorful"/>
    <w:basedOn w:val="80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List Table 7 Colorful - Accent 1"/>
    <w:basedOn w:val="806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List Table 7 Colorful - Accent 2"/>
    <w:basedOn w:val="806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 w:customStyle="1">
    <w:name w:val="List Table 7 Colorful - Accent 3"/>
    <w:basedOn w:val="806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 w:customStyle="1">
    <w:name w:val="List Table 7 Colorful - Accent 4"/>
    <w:basedOn w:val="806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 w:customStyle="1">
    <w:name w:val="List Table 7 Colorful - Accent 5"/>
    <w:basedOn w:val="806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 w:customStyle="1">
    <w:name w:val="List Table 7 Colorful - Accent 6"/>
    <w:basedOn w:val="806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 w:customStyle="1">
    <w:name w:val="Lined - Accent"/>
    <w:basedOn w:val="8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0" w:customStyle="1">
    <w:name w:val="Lined - Accent 1"/>
    <w:basedOn w:val="8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31" w:customStyle="1">
    <w:name w:val="Lined - Accent 2"/>
    <w:basedOn w:val="8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32" w:customStyle="1">
    <w:name w:val="Lined - Accent 3"/>
    <w:basedOn w:val="8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33" w:customStyle="1">
    <w:name w:val="Lined - Accent 4"/>
    <w:basedOn w:val="8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34" w:customStyle="1">
    <w:name w:val="Lined - Accent 5"/>
    <w:basedOn w:val="8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35" w:customStyle="1">
    <w:name w:val="Lined - Accent 6"/>
    <w:basedOn w:val="8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36" w:customStyle="1">
    <w:name w:val="Bordered &amp; Lined - Accent"/>
    <w:basedOn w:val="80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7" w:customStyle="1">
    <w:name w:val="Bordered &amp; Lined - Accent 1"/>
    <w:basedOn w:val="806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38" w:customStyle="1">
    <w:name w:val="Bordered &amp; Lined - Accent 2"/>
    <w:basedOn w:val="806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39" w:customStyle="1">
    <w:name w:val="Bordered &amp; Lined - Accent 3"/>
    <w:basedOn w:val="806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40" w:customStyle="1">
    <w:name w:val="Bordered &amp; Lined - Accent 4"/>
    <w:basedOn w:val="806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41" w:customStyle="1">
    <w:name w:val="Bordered &amp; Lined - Accent 5"/>
    <w:basedOn w:val="806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42" w:customStyle="1">
    <w:name w:val="Bordered &amp; Lined - Accent 6"/>
    <w:basedOn w:val="806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43" w:customStyle="1">
    <w:name w:val="Bordered"/>
    <w:basedOn w:val="80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44" w:customStyle="1">
    <w:name w:val="Bordered - Accent 1"/>
    <w:basedOn w:val="806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45" w:customStyle="1">
    <w:name w:val="Bordered - Accent 2"/>
    <w:basedOn w:val="806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46" w:customStyle="1">
    <w:name w:val="Bordered - Accent 3"/>
    <w:basedOn w:val="806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47" w:customStyle="1">
    <w:name w:val="Bordered - Accent 4"/>
    <w:basedOn w:val="806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48" w:customStyle="1">
    <w:name w:val="Bordered - Accent 5"/>
    <w:basedOn w:val="806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49" w:customStyle="1">
    <w:name w:val="Bordered - Accent 6"/>
    <w:basedOn w:val="806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50" w:customStyle="1">
    <w:name w:val="Footnote Text Char"/>
    <w:uiPriority w:val="99"/>
    <w:rPr>
      <w:sz w:val="18"/>
    </w:rPr>
  </w:style>
  <w:style w:type="character" w:styleId="951" w:customStyle="1">
    <w:name w:val="Endnote Text Char"/>
    <w:uiPriority w:val="99"/>
    <w:rPr>
      <w:sz w:val="20"/>
    </w:rPr>
  </w:style>
  <w:style w:type="paragraph" w:styleId="952">
    <w:name w:val="toc 1"/>
    <w:basedOn w:val="795"/>
    <w:next w:val="795"/>
    <w:uiPriority w:val="39"/>
    <w:unhideWhenUsed/>
    <w:pPr>
      <w:spacing w:after="57"/>
    </w:pPr>
  </w:style>
  <w:style w:type="paragraph" w:styleId="953">
    <w:name w:val="toc 2"/>
    <w:basedOn w:val="795"/>
    <w:next w:val="795"/>
    <w:uiPriority w:val="39"/>
    <w:unhideWhenUsed/>
    <w:pPr>
      <w:ind w:left="283"/>
      <w:spacing w:after="57"/>
    </w:pPr>
  </w:style>
  <w:style w:type="paragraph" w:styleId="954">
    <w:name w:val="toc 3"/>
    <w:basedOn w:val="795"/>
    <w:next w:val="795"/>
    <w:uiPriority w:val="39"/>
    <w:unhideWhenUsed/>
    <w:pPr>
      <w:ind w:left="567"/>
      <w:spacing w:after="57"/>
    </w:pPr>
  </w:style>
  <w:style w:type="paragraph" w:styleId="955">
    <w:name w:val="toc 4"/>
    <w:basedOn w:val="795"/>
    <w:next w:val="795"/>
    <w:uiPriority w:val="39"/>
    <w:unhideWhenUsed/>
    <w:pPr>
      <w:ind w:left="850"/>
      <w:spacing w:after="57"/>
    </w:pPr>
  </w:style>
  <w:style w:type="paragraph" w:styleId="956">
    <w:name w:val="toc 5"/>
    <w:basedOn w:val="795"/>
    <w:next w:val="795"/>
    <w:uiPriority w:val="39"/>
    <w:unhideWhenUsed/>
    <w:pPr>
      <w:ind w:left="1134"/>
      <w:spacing w:after="57"/>
    </w:pPr>
  </w:style>
  <w:style w:type="paragraph" w:styleId="957">
    <w:name w:val="toc 6"/>
    <w:basedOn w:val="795"/>
    <w:next w:val="795"/>
    <w:uiPriority w:val="39"/>
    <w:unhideWhenUsed/>
    <w:pPr>
      <w:ind w:left="1417"/>
      <w:spacing w:after="57"/>
    </w:pPr>
  </w:style>
  <w:style w:type="paragraph" w:styleId="958">
    <w:name w:val="toc 7"/>
    <w:basedOn w:val="795"/>
    <w:next w:val="795"/>
    <w:uiPriority w:val="39"/>
    <w:unhideWhenUsed/>
    <w:pPr>
      <w:ind w:left="1701"/>
      <w:spacing w:after="57"/>
    </w:pPr>
  </w:style>
  <w:style w:type="paragraph" w:styleId="959">
    <w:name w:val="toc 8"/>
    <w:basedOn w:val="795"/>
    <w:next w:val="795"/>
    <w:uiPriority w:val="39"/>
    <w:unhideWhenUsed/>
    <w:pPr>
      <w:ind w:left="1984"/>
      <w:spacing w:after="57"/>
    </w:pPr>
  </w:style>
  <w:style w:type="paragraph" w:styleId="960">
    <w:name w:val="toc 9"/>
    <w:basedOn w:val="795"/>
    <w:next w:val="795"/>
    <w:uiPriority w:val="39"/>
    <w:unhideWhenUsed/>
    <w:pPr>
      <w:ind w:left="2268"/>
      <w:spacing w:after="57"/>
    </w:pPr>
  </w:style>
  <w:style w:type="paragraph" w:styleId="961">
    <w:name w:val="table of figures"/>
    <w:basedOn w:val="795"/>
    <w:next w:val="795"/>
    <w:uiPriority w:val="99"/>
    <w:unhideWhenUsed/>
  </w:style>
  <w:style w:type="character" w:styleId="962" w:customStyle="1">
    <w:name w:val="Заголовок 1 Знак"/>
    <w:link w:val="796"/>
    <w:uiPriority w:val="99"/>
    <w:rPr>
      <w:rFonts w:ascii="Arial" w:hAnsi="Arial" w:cs="Arial"/>
      <w:sz w:val="28"/>
      <w:szCs w:val="28"/>
      <w:lang w:val="ru-RU" w:eastAsia="ru-RU" w:bidi="ar-SA"/>
    </w:rPr>
  </w:style>
  <w:style w:type="character" w:styleId="963" w:customStyle="1">
    <w:name w:val="Заголовок 2 Знак"/>
    <w:link w:val="797"/>
    <w:uiPriority w:val="9"/>
    <w:rPr>
      <w:smallCaps/>
      <w:sz w:val="28"/>
      <w:szCs w:val="28"/>
    </w:rPr>
  </w:style>
  <w:style w:type="character" w:styleId="964" w:customStyle="1">
    <w:name w:val="Заголовок 3 Знак"/>
    <w:link w:val="798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965" w:customStyle="1">
    <w:name w:val="Заголовок 4 Знак"/>
    <w:link w:val="799"/>
    <w:uiPriority w:val="9"/>
    <w:rPr>
      <w:b/>
      <w:bCs/>
      <w:spacing w:val="5"/>
      <w:sz w:val="24"/>
      <w:szCs w:val="24"/>
    </w:rPr>
  </w:style>
  <w:style w:type="character" w:styleId="966" w:customStyle="1">
    <w:name w:val="Заголовок 5 Знак"/>
    <w:link w:val="800"/>
    <w:uiPriority w:val="9"/>
    <w:rPr>
      <w:i/>
      <w:iCs/>
      <w:sz w:val="24"/>
      <w:szCs w:val="24"/>
    </w:rPr>
  </w:style>
  <w:style w:type="character" w:styleId="967" w:customStyle="1">
    <w:name w:val="Заголовок 6 Знак"/>
    <w:link w:val="801"/>
    <w:uiPriority w:val="9"/>
    <w:rPr>
      <w:b/>
      <w:bCs/>
      <w:color w:val="595959"/>
      <w:spacing w:val="5"/>
      <w:sz w:val="24"/>
      <w:szCs w:val="24"/>
      <w:shd w:val="clear" w:color="auto" w:fill="ffffff"/>
    </w:rPr>
  </w:style>
  <w:style w:type="character" w:styleId="968" w:customStyle="1">
    <w:name w:val="Заголовок 7 Знак"/>
    <w:link w:val="802"/>
    <w:uiPriority w:val="9"/>
    <w:rPr>
      <w:b/>
      <w:bCs/>
      <w:i/>
      <w:iCs/>
      <w:color w:val="5a5a5a"/>
    </w:rPr>
  </w:style>
  <w:style w:type="character" w:styleId="969" w:customStyle="1">
    <w:name w:val="Заголовок 8 Знак"/>
    <w:link w:val="803"/>
    <w:uiPriority w:val="9"/>
    <w:rPr>
      <w:b/>
      <w:bCs/>
      <w:color w:val="7f7f7f"/>
    </w:rPr>
  </w:style>
  <w:style w:type="character" w:styleId="970" w:customStyle="1">
    <w:name w:val="Заголовок 9 Знак"/>
    <w:link w:val="804"/>
    <w:uiPriority w:val="9"/>
    <w:rPr>
      <w:b/>
      <w:bCs/>
      <w:i/>
      <w:iCs/>
      <w:color w:val="7f7f7f"/>
      <w:sz w:val="18"/>
      <w:szCs w:val="18"/>
    </w:rPr>
  </w:style>
  <w:style w:type="paragraph" w:styleId="971">
    <w:name w:val="Header"/>
    <w:basedOn w:val="795"/>
    <w:link w:val="972"/>
    <w:uiPriority w:val="99"/>
    <w:pPr>
      <w:tabs>
        <w:tab w:val="center" w:pos="4677" w:leader="none"/>
        <w:tab w:val="right" w:pos="9355" w:leader="none"/>
      </w:tabs>
    </w:pPr>
  </w:style>
  <w:style w:type="character" w:styleId="972" w:customStyle="1">
    <w:name w:val="Верхний колонтитул Знак"/>
    <w:link w:val="971"/>
    <w:uiPriority w:val="99"/>
    <w:rPr>
      <w:sz w:val="24"/>
      <w:szCs w:val="24"/>
      <w:lang w:val="ru-RU" w:eastAsia="ru-RU" w:bidi="ar-SA"/>
    </w:rPr>
  </w:style>
  <w:style w:type="character" w:styleId="973">
    <w:name w:val="page number"/>
    <w:basedOn w:val="805"/>
    <w:uiPriority w:val="99"/>
  </w:style>
  <w:style w:type="paragraph" w:styleId="974">
    <w:name w:val="Footer"/>
    <w:basedOn w:val="795"/>
    <w:link w:val="975"/>
    <w:uiPriority w:val="99"/>
    <w:pPr>
      <w:tabs>
        <w:tab w:val="center" w:pos="4677" w:leader="none"/>
        <w:tab w:val="right" w:pos="9355" w:leader="none"/>
      </w:tabs>
    </w:pPr>
  </w:style>
  <w:style w:type="character" w:styleId="975" w:customStyle="1">
    <w:name w:val="Нижний колонтитул Знак"/>
    <w:link w:val="974"/>
    <w:uiPriority w:val="99"/>
    <w:rPr>
      <w:sz w:val="24"/>
      <w:szCs w:val="24"/>
    </w:rPr>
  </w:style>
  <w:style w:type="table" w:styleId="976">
    <w:name w:val="Table Grid"/>
    <w:basedOn w:val="80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7" w:customStyle="1">
    <w:name w:val="Знак Знак1 Знак Знак Знак Знак Знак Знак Знак Знак Знак Знак"/>
    <w:basedOn w:val="795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78">
    <w:name w:val="Document Map"/>
    <w:basedOn w:val="795"/>
    <w:link w:val="979"/>
    <w:uiPriority w:val="99"/>
    <w:rPr>
      <w:rFonts w:ascii="Tahoma" w:hAnsi="Tahoma"/>
      <w:sz w:val="16"/>
      <w:szCs w:val="16"/>
    </w:rPr>
  </w:style>
  <w:style w:type="character" w:styleId="979" w:customStyle="1">
    <w:name w:val="Схема документа Знак"/>
    <w:link w:val="978"/>
    <w:uiPriority w:val="99"/>
    <w:rPr>
      <w:rFonts w:ascii="Tahoma" w:hAnsi="Tahoma" w:cs="Tahoma"/>
      <w:sz w:val="16"/>
      <w:szCs w:val="16"/>
    </w:rPr>
  </w:style>
  <w:style w:type="character" w:styleId="980" w:customStyle="1">
    <w:name w:val="Знак Знак5"/>
    <w:rPr>
      <w:b/>
      <w:bCs/>
      <w:sz w:val="27"/>
      <w:szCs w:val="27"/>
    </w:rPr>
  </w:style>
  <w:style w:type="paragraph" w:styleId="981">
    <w:name w:val="Body Text Indent"/>
    <w:basedOn w:val="795"/>
    <w:link w:val="982"/>
    <w:uiPriority w:val="99"/>
    <w:pPr>
      <w:ind w:firstLine="709"/>
      <w:jc w:val="both"/>
    </w:pPr>
    <w:rPr>
      <w:sz w:val="28"/>
      <w:szCs w:val="28"/>
    </w:rPr>
  </w:style>
  <w:style w:type="character" w:styleId="982" w:customStyle="1">
    <w:name w:val="Основной текст с отступом Знак"/>
    <w:link w:val="981"/>
    <w:uiPriority w:val="99"/>
    <w:rPr>
      <w:sz w:val="28"/>
      <w:szCs w:val="28"/>
      <w:lang w:val="ru-RU" w:eastAsia="ru-RU" w:bidi="ar-SA"/>
    </w:rPr>
  </w:style>
  <w:style w:type="paragraph" w:styleId="983" w:customStyle="1">
    <w:name w:val="Знак2 Знак Знак Знак Знак Знак Знак Знак Знак Знак"/>
    <w:basedOn w:val="795"/>
    <w:uiPriority w:val="99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84">
    <w:name w:val="Body Text 2"/>
    <w:basedOn w:val="795"/>
    <w:link w:val="985"/>
    <w:uiPriority w:val="99"/>
    <w:pPr>
      <w:spacing w:after="120" w:line="480" w:lineRule="auto"/>
    </w:pPr>
    <w:rPr>
      <w:sz w:val="28"/>
      <w:szCs w:val="28"/>
    </w:rPr>
  </w:style>
  <w:style w:type="character" w:styleId="985" w:customStyle="1">
    <w:name w:val="Основной текст 2 Знак"/>
    <w:link w:val="984"/>
    <w:uiPriority w:val="99"/>
    <w:rPr>
      <w:sz w:val="28"/>
      <w:szCs w:val="28"/>
      <w:lang w:val="ru-RU" w:eastAsia="ru-RU" w:bidi="ar-SA"/>
    </w:rPr>
  </w:style>
  <w:style w:type="paragraph" w:styleId="986">
    <w:name w:val="Normal (Web)"/>
    <w:basedOn w:val="795"/>
    <w:uiPriority w:val="99"/>
    <w:pPr>
      <w:spacing w:before="100" w:beforeAutospacing="1" w:after="100" w:afterAutospacing="1"/>
    </w:pPr>
  </w:style>
  <w:style w:type="character" w:styleId="987" w:customStyle="1">
    <w:name w:val="Font Style12"/>
    <w:rPr>
      <w:rFonts w:ascii="Times New Roman" w:hAnsi="Times New Roman" w:cs="Times New Roman"/>
      <w:sz w:val="24"/>
      <w:szCs w:val="24"/>
    </w:rPr>
  </w:style>
  <w:style w:type="paragraph" w:styleId="988" w:customStyle="1">
    <w:name w:val="Обычный1"/>
    <w:uiPriority w:val="99"/>
    <w:pPr>
      <w:ind w:left="840" w:hanging="860"/>
      <w:jc w:val="both"/>
      <w:spacing w:before="3680" w:line="320" w:lineRule="auto"/>
      <w:widowControl w:val="off"/>
    </w:pPr>
    <w:rPr>
      <w:sz w:val="18"/>
      <w:szCs w:val="18"/>
    </w:rPr>
  </w:style>
  <w:style w:type="paragraph" w:styleId="989" w:customStyle="1">
    <w:name w:val="Char Char2"/>
    <w:basedOn w:val="795"/>
    <w:uiPriority w:val="99"/>
    <w:pPr>
      <w:jc w:val="right"/>
      <w:spacing w:after="160" w:line="240" w:lineRule="exact"/>
      <w:widowControl w:val="off"/>
    </w:pPr>
    <w:rPr>
      <w:sz w:val="26"/>
      <w:szCs w:val="26"/>
      <w:lang w:val="en-GB" w:eastAsia="en-US"/>
    </w:rPr>
  </w:style>
  <w:style w:type="paragraph" w:styleId="990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paragraph" w:styleId="991" w:customStyle="1">
    <w:name w:val="ConsPlusNormal"/>
    <w:qFormat/>
    <w:pPr>
      <w:ind w:firstLine="720"/>
      <w:widowControl w:val="off"/>
    </w:pPr>
    <w:rPr>
      <w:rFonts w:ascii="Arial" w:hAnsi="Arial" w:cs="Arial"/>
    </w:rPr>
  </w:style>
  <w:style w:type="paragraph" w:styleId="992" w:customStyle="1">
    <w:name w:val="ConsPlusTitle"/>
    <w:qFormat/>
    <w:pPr>
      <w:widowControl w:val="off"/>
    </w:pPr>
    <w:rPr>
      <w:rFonts w:ascii="Arial" w:hAnsi="Arial" w:cs="Arial"/>
      <w:b/>
      <w:bCs/>
    </w:rPr>
  </w:style>
  <w:style w:type="paragraph" w:styleId="993" w:customStyle="1">
    <w:name w:val="Знак"/>
    <w:basedOn w:val="795"/>
    <w:uiPriority w:val="99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94" w:customStyle="1">
    <w:name w:val="Знак Знак1 Знак"/>
    <w:basedOn w:val="795"/>
    <w:uiPriority w:val="99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95" w:customStyle="1">
    <w:name w:val="Знак Знак Знак1"/>
    <w:basedOn w:val="795"/>
    <w:uiPriority w:val="99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996" w:customStyle="1">
    <w:name w:val="ConsPlusNonformat"/>
    <w:qFormat/>
    <w:pPr>
      <w:widowControl w:val="off"/>
    </w:pPr>
    <w:rPr>
      <w:rFonts w:ascii="Courier New" w:hAnsi="Courier New" w:cs="Courier New"/>
    </w:rPr>
  </w:style>
  <w:style w:type="paragraph" w:styleId="997" w:customStyle="1">
    <w:name w:val="formattext topleveltext"/>
    <w:basedOn w:val="795"/>
    <w:uiPriority w:val="99"/>
    <w:pPr>
      <w:spacing w:before="100" w:beforeAutospacing="1" w:after="100" w:afterAutospacing="1"/>
    </w:pPr>
  </w:style>
  <w:style w:type="character" w:styleId="998" w:customStyle="1">
    <w:name w:val="Знак Знак25"/>
    <w:uiPriority w:val="99"/>
    <w:rPr>
      <w:rFonts w:ascii="Arial" w:hAnsi="Arial" w:cs="Arial"/>
      <w:sz w:val="28"/>
      <w:szCs w:val="28"/>
    </w:rPr>
  </w:style>
  <w:style w:type="character" w:styleId="999" w:customStyle="1">
    <w:name w:val="Знак Знак7"/>
    <w:rPr>
      <w:rFonts w:ascii="Arial" w:hAnsi="Arial" w:cs="Arial"/>
      <w:sz w:val="28"/>
      <w:szCs w:val="28"/>
    </w:rPr>
  </w:style>
  <w:style w:type="paragraph" w:styleId="1000" w:customStyle="1">
    <w:name w:val="Знак Знак1 Знак Знак Знак Знак Знак Знак Знак Знак Знак Знак"/>
    <w:basedOn w:val="795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1001">
    <w:name w:val="Title"/>
    <w:basedOn w:val="795"/>
    <w:next w:val="795"/>
    <w:link w:val="1002"/>
    <w:uiPriority w:val="10"/>
    <w:qFormat/>
    <w:pPr>
      <w:contextualSpacing/>
      <w:spacing w:after="300"/>
    </w:pPr>
    <w:rPr>
      <w:smallCaps/>
      <w:sz w:val="52"/>
      <w:szCs w:val="52"/>
    </w:rPr>
  </w:style>
  <w:style w:type="character" w:styleId="1002" w:customStyle="1">
    <w:name w:val="Название Знак"/>
    <w:link w:val="1001"/>
    <w:uiPriority w:val="10"/>
    <w:rPr>
      <w:smallCaps/>
      <w:sz w:val="52"/>
      <w:szCs w:val="52"/>
    </w:rPr>
  </w:style>
  <w:style w:type="paragraph" w:styleId="1003">
    <w:name w:val="Subtitle"/>
    <w:basedOn w:val="795"/>
    <w:next w:val="795"/>
    <w:link w:val="1004"/>
    <w:uiPriority w:val="11"/>
    <w:qFormat/>
    <w:rPr>
      <w:i/>
      <w:iCs/>
      <w:smallCaps/>
      <w:spacing w:val="10"/>
      <w:sz w:val="28"/>
      <w:szCs w:val="28"/>
    </w:rPr>
  </w:style>
  <w:style w:type="character" w:styleId="1004" w:customStyle="1">
    <w:name w:val="Подзаголовок Знак"/>
    <w:link w:val="1003"/>
    <w:uiPriority w:val="11"/>
    <w:rPr>
      <w:i/>
      <w:iCs/>
      <w:smallCaps/>
      <w:spacing w:val="10"/>
      <w:sz w:val="28"/>
      <w:szCs w:val="28"/>
    </w:rPr>
  </w:style>
  <w:style w:type="character" w:styleId="1005">
    <w:name w:val="Strong"/>
    <w:uiPriority w:val="22"/>
    <w:qFormat/>
    <w:rPr>
      <w:b/>
      <w:bCs/>
    </w:rPr>
  </w:style>
  <w:style w:type="character" w:styleId="1006">
    <w:name w:val="Emphasis"/>
    <w:uiPriority w:val="20"/>
    <w:qFormat/>
    <w:rPr>
      <w:b/>
      <w:bCs/>
      <w:i/>
      <w:iCs/>
      <w:spacing w:val="10"/>
    </w:rPr>
  </w:style>
  <w:style w:type="paragraph" w:styleId="1007">
    <w:name w:val="No Spacing"/>
    <w:basedOn w:val="795"/>
    <w:uiPriority w:val="1"/>
    <w:qFormat/>
  </w:style>
  <w:style w:type="paragraph" w:styleId="1008">
    <w:name w:val="List Paragraph"/>
    <w:basedOn w:val="795"/>
    <w:uiPriority w:val="34"/>
    <w:qFormat/>
    <w:pPr>
      <w:contextualSpacing/>
      <w:ind w:left="720"/>
    </w:pPr>
  </w:style>
  <w:style w:type="paragraph" w:styleId="1009">
    <w:name w:val="Quote"/>
    <w:basedOn w:val="795"/>
    <w:next w:val="795"/>
    <w:link w:val="1010"/>
    <w:uiPriority w:val="29"/>
    <w:qFormat/>
    <w:rPr>
      <w:i/>
      <w:iCs/>
    </w:rPr>
  </w:style>
  <w:style w:type="character" w:styleId="1010" w:customStyle="1">
    <w:name w:val="Цитата 2 Знак"/>
    <w:link w:val="1009"/>
    <w:uiPriority w:val="29"/>
    <w:rPr>
      <w:i/>
      <w:iCs/>
      <w:sz w:val="24"/>
      <w:szCs w:val="24"/>
    </w:rPr>
  </w:style>
  <w:style w:type="paragraph" w:styleId="1011">
    <w:name w:val="Intense Quote"/>
    <w:basedOn w:val="795"/>
    <w:next w:val="795"/>
    <w:link w:val="1012"/>
    <w:uiPriority w:val="30"/>
    <w:qFormat/>
    <w:pPr>
      <w:ind w:left="1152" w:right="1152"/>
      <w:jc w:val="both"/>
      <w:spacing w:before="240" w:after="240" w:line="300" w:lineRule="auto"/>
      <w:pBdr>
        <w:top w:val="single" w:color="000000" w:sz="4" w:space="10"/>
        <w:bottom w:val="single" w:color="000000" w:sz="4" w:space="10"/>
      </w:pBdr>
    </w:pPr>
    <w:rPr>
      <w:i/>
      <w:iCs/>
    </w:rPr>
  </w:style>
  <w:style w:type="character" w:styleId="1012" w:customStyle="1">
    <w:name w:val="Выделенная цитата Знак"/>
    <w:link w:val="1011"/>
    <w:uiPriority w:val="30"/>
    <w:rPr>
      <w:i/>
      <w:iCs/>
      <w:sz w:val="24"/>
      <w:szCs w:val="24"/>
    </w:rPr>
  </w:style>
  <w:style w:type="character" w:styleId="1013">
    <w:name w:val="Subtle Emphasis"/>
    <w:uiPriority w:val="19"/>
    <w:qFormat/>
    <w:rPr>
      <w:i/>
      <w:iCs/>
    </w:rPr>
  </w:style>
  <w:style w:type="character" w:styleId="1014">
    <w:name w:val="Intense Emphasis"/>
    <w:uiPriority w:val="21"/>
    <w:qFormat/>
    <w:rPr>
      <w:b/>
      <w:bCs/>
      <w:i/>
      <w:iCs/>
    </w:rPr>
  </w:style>
  <w:style w:type="character" w:styleId="1015">
    <w:name w:val="Subtle Reference"/>
    <w:uiPriority w:val="31"/>
    <w:qFormat/>
    <w:rPr>
      <w:smallCaps/>
    </w:rPr>
  </w:style>
  <w:style w:type="character" w:styleId="1016">
    <w:name w:val="Intense Reference"/>
    <w:uiPriority w:val="32"/>
    <w:qFormat/>
    <w:rPr>
      <w:b/>
      <w:bCs/>
      <w:smallCaps/>
    </w:rPr>
  </w:style>
  <w:style w:type="character" w:styleId="1017">
    <w:name w:val="Book Title"/>
    <w:uiPriority w:val="33"/>
    <w:qFormat/>
    <w:rPr>
      <w:i/>
      <w:iCs/>
      <w:smallCaps/>
      <w:spacing w:val="5"/>
    </w:rPr>
  </w:style>
  <w:style w:type="paragraph" w:styleId="1018">
    <w:name w:val="TOC Heading"/>
    <w:basedOn w:val="796"/>
    <w:next w:val="795"/>
    <w:uiPriority w:val="39"/>
    <w:qFormat/>
    <w:pPr>
      <w:contextualSpacing/>
      <w:jc w:val="left"/>
      <w:keepNext w:val="0"/>
      <w:spacing w:before="480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1019">
    <w:name w:val="Balloon Text"/>
    <w:basedOn w:val="795"/>
    <w:link w:val="1020"/>
    <w:uiPriority w:val="99"/>
    <w:rPr>
      <w:rFonts w:ascii="Tahoma" w:hAnsi="Tahoma"/>
      <w:sz w:val="16"/>
      <w:szCs w:val="16"/>
    </w:rPr>
  </w:style>
  <w:style w:type="character" w:styleId="1020" w:customStyle="1">
    <w:name w:val="Текст выноски Знак"/>
    <w:link w:val="1019"/>
    <w:uiPriority w:val="99"/>
    <w:rPr>
      <w:rFonts w:ascii="Tahoma" w:hAnsi="Tahoma" w:cs="Tahoma"/>
      <w:sz w:val="16"/>
      <w:szCs w:val="16"/>
    </w:rPr>
  </w:style>
  <w:style w:type="character" w:styleId="1021">
    <w:name w:val="annotation reference"/>
    <w:rPr>
      <w:sz w:val="16"/>
      <w:szCs w:val="16"/>
    </w:rPr>
  </w:style>
  <w:style w:type="paragraph" w:styleId="1022">
    <w:name w:val="annotation text"/>
    <w:basedOn w:val="795"/>
    <w:link w:val="1023"/>
    <w:rPr>
      <w:sz w:val="20"/>
      <w:szCs w:val="20"/>
    </w:rPr>
  </w:style>
  <w:style w:type="character" w:styleId="1023" w:customStyle="1">
    <w:name w:val="Текст примечания Знак"/>
    <w:basedOn w:val="805"/>
    <w:link w:val="1022"/>
  </w:style>
  <w:style w:type="paragraph" w:styleId="1024">
    <w:name w:val="annotation subject"/>
    <w:basedOn w:val="1022"/>
    <w:next w:val="1022"/>
    <w:link w:val="1025"/>
    <w:rPr>
      <w:b/>
      <w:bCs/>
    </w:rPr>
  </w:style>
  <w:style w:type="character" w:styleId="1025" w:customStyle="1">
    <w:name w:val="Тема примечания Знак"/>
    <w:link w:val="1024"/>
    <w:rPr>
      <w:b/>
      <w:bCs/>
    </w:rPr>
  </w:style>
  <w:style w:type="character" w:styleId="1026" w:customStyle="1">
    <w:name w:val="Основной текст с отступом Знак1"/>
    <w:rPr>
      <w:rFonts w:cs="Times New Roman"/>
      <w:sz w:val="28"/>
      <w:szCs w:val="28"/>
    </w:rPr>
  </w:style>
  <w:style w:type="character" w:styleId="1027">
    <w:name w:val="Hyperlink"/>
    <w:uiPriority w:val="99"/>
    <w:unhideWhenUsed/>
    <w:rPr>
      <w:color w:val="0000ff"/>
      <w:u w:val="single"/>
    </w:rPr>
  </w:style>
  <w:style w:type="character" w:styleId="1028">
    <w:name w:val="FollowedHyperlink"/>
    <w:uiPriority w:val="99"/>
    <w:unhideWhenUsed/>
    <w:rPr>
      <w:color w:val="800080"/>
      <w:u w:val="single"/>
    </w:rPr>
  </w:style>
  <w:style w:type="paragraph" w:styleId="1029" w:customStyle="1">
    <w:name w:val="xl66"/>
    <w:basedOn w:val="795"/>
    <w:pPr>
      <w:spacing w:before="100" w:beforeAutospacing="1" w:after="100" w:afterAutospacing="1"/>
    </w:pPr>
  </w:style>
  <w:style w:type="paragraph" w:styleId="1030" w:customStyle="1">
    <w:name w:val="xl67"/>
    <w:basedOn w:val="795"/>
    <w:pPr>
      <w:jc w:val="center"/>
      <w:spacing w:before="100" w:beforeAutospacing="1" w:after="100" w:afterAutospacing="1"/>
    </w:pPr>
  </w:style>
  <w:style w:type="paragraph" w:styleId="1031" w:customStyle="1">
    <w:name w:val="xl68"/>
    <w:basedOn w:val="795"/>
    <w:pPr>
      <w:jc w:val="right"/>
      <w:spacing w:before="100" w:beforeAutospacing="1" w:after="100" w:afterAutospacing="1"/>
    </w:pPr>
  </w:style>
  <w:style w:type="paragraph" w:styleId="1032" w:customStyle="1">
    <w:name w:val="xl69"/>
    <w:basedOn w:val="7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033" w:customStyle="1">
    <w:name w:val="xl70"/>
    <w:basedOn w:val="795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</w:style>
  <w:style w:type="paragraph" w:styleId="1034" w:customStyle="1">
    <w:name w:val="xl71"/>
    <w:basedOn w:val="795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35" w:customStyle="1">
    <w:name w:val="xl72"/>
    <w:basedOn w:val="79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36" w:customStyle="1">
    <w:name w:val="xl73"/>
    <w:basedOn w:val="79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37" w:customStyle="1">
    <w:name w:val="xl74"/>
    <w:basedOn w:val="79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38">
    <w:name w:val="Caption"/>
    <w:basedOn w:val="795"/>
    <w:next w:val="795"/>
    <w:link w:val="824"/>
    <w:uiPriority w:val="35"/>
    <w:unhideWhenUsed/>
    <w:qFormat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styleId="1039" w:customStyle="1">
    <w:name w:val="consplusnormal"/>
    <w:basedOn w:val="795"/>
    <w:pPr>
      <w:spacing w:before="100" w:beforeAutospacing="1" w:after="100" w:afterAutospacing="1"/>
    </w:pPr>
  </w:style>
  <w:style w:type="paragraph" w:styleId="1040" w:customStyle="1">
    <w:name w:val="xl63"/>
    <w:basedOn w:val="795"/>
    <w:pPr>
      <w:jc w:val="right"/>
      <w:spacing w:before="100" w:beforeAutospacing="1" w:after="100" w:afterAutospacing="1"/>
    </w:pPr>
  </w:style>
  <w:style w:type="paragraph" w:styleId="1041" w:customStyle="1">
    <w:name w:val="xl64"/>
    <w:basedOn w:val="795"/>
    <w:pPr>
      <w:jc w:val="center"/>
      <w:spacing w:before="100" w:beforeAutospacing="1" w:after="100" w:afterAutospacing="1"/>
    </w:pPr>
  </w:style>
  <w:style w:type="paragraph" w:styleId="1042" w:customStyle="1">
    <w:name w:val="xl65"/>
    <w:basedOn w:val="795"/>
    <w:pPr>
      <w:jc w:val="center"/>
      <w:spacing w:before="100" w:beforeAutospacing="1" w:after="100" w:afterAutospacing="1"/>
    </w:pPr>
  </w:style>
  <w:style w:type="paragraph" w:styleId="1043">
    <w:name w:val="endnote text"/>
    <w:basedOn w:val="795"/>
    <w:link w:val="1044"/>
    <w:uiPriority w:val="99"/>
    <w:unhideWhenUsed/>
    <w:rPr>
      <w:rFonts w:ascii="Calibri" w:hAnsi="Calibri"/>
      <w:sz w:val="20"/>
      <w:szCs w:val="20"/>
    </w:rPr>
  </w:style>
  <w:style w:type="character" w:styleId="1044" w:customStyle="1">
    <w:name w:val="Текст концевой сноски Знак"/>
    <w:link w:val="1043"/>
    <w:uiPriority w:val="99"/>
    <w:rPr>
      <w:rFonts w:ascii="Calibri" w:hAnsi="Calibri"/>
    </w:rPr>
  </w:style>
  <w:style w:type="character" w:styleId="1045">
    <w:name w:val="endnote reference"/>
    <w:uiPriority w:val="99"/>
    <w:unhideWhenUsed/>
    <w:rPr>
      <w:vertAlign w:val="superscript"/>
    </w:rPr>
  </w:style>
  <w:style w:type="paragraph" w:styleId="1046">
    <w:name w:val="footnote text"/>
    <w:basedOn w:val="795"/>
    <w:link w:val="1047"/>
    <w:uiPriority w:val="99"/>
    <w:unhideWhenUsed/>
    <w:rPr>
      <w:rFonts w:ascii="Calibri" w:hAnsi="Calibri"/>
      <w:sz w:val="20"/>
      <w:szCs w:val="20"/>
    </w:rPr>
  </w:style>
  <w:style w:type="character" w:styleId="1047" w:customStyle="1">
    <w:name w:val="Текст сноски Знак"/>
    <w:link w:val="1046"/>
    <w:uiPriority w:val="99"/>
    <w:rPr>
      <w:rFonts w:ascii="Calibri" w:hAnsi="Calibri"/>
    </w:rPr>
  </w:style>
  <w:style w:type="character" w:styleId="1048">
    <w:name w:val="footnote reference"/>
    <w:uiPriority w:val="99"/>
    <w:unhideWhenUsed/>
    <w:rPr>
      <w:vertAlign w:val="superscript"/>
    </w:rPr>
  </w:style>
  <w:style w:type="numbering" w:styleId="1049" w:customStyle="1">
    <w:name w:val="Нет списка1"/>
    <w:next w:val="807"/>
    <w:uiPriority w:val="99"/>
    <w:semiHidden/>
    <w:unhideWhenUsed/>
  </w:style>
  <w:style w:type="numbering" w:styleId="1050" w:customStyle="1">
    <w:name w:val="Нет списка2"/>
    <w:next w:val="807"/>
    <w:uiPriority w:val="99"/>
    <w:semiHidden/>
    <w:unhideWhenUsed/>
  </w:style>
  <w:style w:type="numbering" w:styleId="1051" w:customStyle="1">
    <w:name w:val="Нет списка3"/>
    <w:next w:val="807"/>
    <w:uiPriority w:val="99"/>
    <w:semiHidden/>
    <w:unhideWhenUsed/>
  </w:style>
  <w:style w:type="character" w:styleId="1052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numbering" w:styleId="1053" w:customStyle="1">
    <w:name w:val="Нет списка4"/>
    <w:next w:val="807"/>
    <w:uiPriority w:val="99"/>
    <w:semiHidden/>
    <w:unhideWhenUsed/>
  </w:style>
  <w:style w:type="numbering" w:styleId="1054" w:customStyle="1">
    <w:name w:val="Нет списка5"/>
    <w:next w:val="807"/>
    <w:uiPriority w:val="99"/>
    <w:semiHidden/>
    <w:unhideWhenUsed/>
  </w:style>
  <w:style w:type="numbering" w:styleId="1055" w:customStyle="1">
    <w:name w:val="Нет списка6"/>
    <w:next w:val="807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467A6-C782-4DF0-B4EA-EDDADF5F0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lebedeva_aa</cp:lastModifiedBy>
  <cp:revision>119</cp:revision>
  <dcterms:created xsi:type="dcterms:W3CDTF">2026-02-10T07:14:00Z</dcterms:created>
  <dcterms:modified xsi:type="dcterms:W3CDTF">2026-07-24T06:41:18Z</dcterms:modified>
</cp:coreProperties>
</file>