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pPr w:horzAnchor="page" w:tblpX="1134" w:vertAnchor="page" w:tblpY="1418" w:leftFromText="180" w:topFromText="0" w:rightFromText="180" w:bottomFromText="0"/>
        <w:tblW w:w="14804" w:type="dxa"/>
        <w:tblLook w:val="01E0" w:firstRow="1" w:lastRow="1" w:firstColumn="1" w:lastColumn="1" w:noHBand="0" w:noVBand="0"/>
      </w:tblPr>
      <w:tblGrid>
        <w:gridCol w:w="11205"/>
        <w:gridCol w:w="3599"/>
      </w:tblGrid>
      <w:tr>
        <w:tblPrEx/>
        <w:trPr>
          <w:trHeight w:val="1368"/>
          <w:tblHeader/>
        </w:trPr>
        <w:tc>
          <w:tcPr>
            <w:tcW w:w="11205" w:type="dxa"/>
            <w:textDirection w:val="lrTb"/>
            <w:noWrap w:val="false"/>
          </w:tcPr>
          <w:p>
            <w:pPr>
              <w:spacing w:after="0" w:line="240" w:lineRule="auto"/>
              <w:tabs>
                <w:tab w:val="center" w:pos="5417" w:leader="none"/>
                <w:tab w:val="left" w:pos="6208" w:leader="none"/>
                <w:tab w:val="left" w:pos="6602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1" name="Прямоугольник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0" name="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hape 0" o:spid="_x0000_s0" o:spt="1" type="#_x0000_t1" style="position:absolute;z-index:251659264;o:allowoverlap:true;o:allowincell:true;mso-position-horizontal-relative:text;margin-left:337.25pt;mso-position-horizontal:absolute;mso-position-vertical-relative:text;margin-top:-56.90pt;mso-position-vertical:absolute;width:48.80pt;height:31.45pt;mso-wrap-distance-left:9.00pt;mso-wrap-distance-top:0.00pt;mso-wrap-distance-right:9.00pt;mso-wrap-distance-bottom:0.00pt;visibility:visible;" fillcolor="#FFFFFF" strokecolor="#FFFFFF" strokeweight="0.75pt"/>
                  </w:pict>
                </mc:Fallback>
              </mc:AlternateConten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5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Приложение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 постановлению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lef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Администрации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lef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от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_29.07.2026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__1537-па___</w:t>
            </w:r>
            <w:r/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«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РЕСУРСНОЕ ОБЕСПЕЧЕНИЕ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br/>
        <w:t xml:space="preserve">муниципальной программы «Эффективное управление муниципальным имуществом ЗАТО Северск»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right"/>
        <w:spacing w:after="0" w:line="36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Таблица 4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1134"/>
        <w:gridCol w:w="1559"/>
        <w:gridCol w:w="1560"/>
        <w:gridCol w:w="1559"/>
        <w:gridCol w:w="1559"/>
        <w:gridCol w:w="1701"/>
        <w:gridCol w:w="1559"/>
      </w:tblGrid>
      <w:tr>
        <w:tblPrEx/>
        <w:trPr>
          <w:trHeight w:val="27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№ п/п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54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Наименование подпрограммы муниципальной программы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Срок реализа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ции,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Объем финансиро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вания, тыс. руб.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3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 том числе за счет средств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Соисполни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тели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48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федерально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го бюджета (по согласо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ванию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областного бюджета (по согласо-ва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нию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местного бюджета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внебюджет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ных источни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ков (по согла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сованию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spacing w:after="0" w:line="48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96"/>
        <w:gridCol w:w="3561"/>
        <w:gridCol w:w="1134"/>
        <w:gridCol w:w="1559"/>
        <w:gridCol w:w="1559"/>
        <w:gridCol w:w="1569"/>
        <w:gridCol w:w="1556"/>
        <w:gridCol w:w="1691"/>
        <w:gridCol w:w="1559"/>
      </w:tblGrid>
      <w:tr>
        <w:tblPrEx/>
        <w:trPr>
          <w:trHeight w:val="280"/>
          <w:tblHeader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11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69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356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Подпрограмма 1 «Признание прав и регулирование отношений по муниципальной собственности ЗАТО Северск»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5 910,60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5 910,60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Отсутствуют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9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356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3 014,83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3 014,83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0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356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2 895,77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2 895,77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356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356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 (прог-ноз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ный период)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181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6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Подпрограмма 2 «Содержание, обслуживание, строительство муниципального имущества ЗАТО Северск, содержание общего имущества в многоквартирных домах»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81 546,31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81 546,31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Отсутствуют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7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6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26 666,40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26 666,40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6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31 929,96 &lt;*&gt;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31 929,96 &lt;*&gt;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2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6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23 548,95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23 548,95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6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 (прог-ноз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ный период)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24 488,95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24 488,95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132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69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356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Подпрограмма 3 «Обеспечение устойчивого управления лесами ЗАТО Северск»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59 777,58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59 777,58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Отсутствуют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3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356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20 886,21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20 886,21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27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356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26 966,25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26 966,25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356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11 925,12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11 925,12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356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 (прог-ноз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ный период)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11 221,67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11 221,67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44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56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Подпрограмма 4 «Обеспечивающая подпрограмма»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183 248,03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104,30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183 143,73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Отсутствуют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5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70 099,45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104,30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69 995,15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56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63 726,70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63 726,70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6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49 421,88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49 421,88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3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6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 (прог-ноз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ный период)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48 510,51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48 510,51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54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6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Итого по Программе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330 482,52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104,30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330 378,22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1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6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120 666,89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104,30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120 562,59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6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125 518,68 &lt;*&gt;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125 518,68 &lt;*&gt;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54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56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84 895,95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84 895,95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102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6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 (прог-ноз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ный период)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84 221,13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84 221,13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9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bookmarkStart w:id="0" w:name="_GoBack"/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bookmarkEnd w:id="0"/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</w:tbl>
    <w:p>
      <w:pPr>
        <w:ind w:left="0" w:right="0" w:firstLine="709"/>
        <w:jc w:val="both"/>
        <w:spacing w:after="0" w:line="240" w:lineRule="auto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------------------------------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&lt;*&gt; Объем финансирования включает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в 2026 году неиспользованный остаток средств местного бюджета 2025 года в сумме 599,00 тыс. руб.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ind w:left="0" w:right="0" w:firstLine="709"/>
        <w:jc w:val="both"/>
        <w:spacing w:after="0" w:line="240" w:lineRule="auto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Указанная сумма неиспользованного остатка бюджетных средств не увеличивает общий объем финансирования Программы в строках «Всего».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»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sectPr>
      <w:headerReference w:type="default" r:id="rId8"/>
      <w:footerReference w:type="default" r:id="rId9"/>
      <w:footerReference w:type="first" r:id="rId10"/>
      <w:footnotePr/>
      <w:endnotePr/>
      <w:type w:val="nextPage"/>
      <w:pgSz w:w="16838" w:h="11906" w:orient="landscape"/>
      <w:pgMar w:top="1701" w:right="1106" w:bottom="567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Segoe UI">
    <w:panose1 w:val="020B0502040204020203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1"/>
      <w:tabs>
        <w:tab w:val="clear" w:pos="4677" w:leader="none"/>
        <w:tab w:val="clear" w:pos="9355" w:leader="none"/>
      </w:tabs>
      <w:rPr>
        <w:rFonts w:ascii="PT Astra Serif" w:hAnsi="PT Astra Serif" w:cs="PT Astra Serif"/>
        <w:sz w:val="20"/>
        <w:szCs w:val="20"/>
        <w14:ligatures w14:val="none"/>
      </w:rPr>
    </w:pPr>
    <w:r>
      <w:rPr>
        <w:rFonts w:ascii="PT Astra Serif" w:hAnsi="PT Astra Serif" w:eastAsia="PT Astra Serif" w:cs="PT Astra Serif"/>
        <w:sz w:val="20"/>
        <w:szCs w:val="20"/>
      </w:rPr>
      <w:t xml:space="preserve">Внутренний но</w:t>
    </w:r>
    <w:r>
      <w:rPr>
        <w:rFonts w:ascii="PT Astra Serif" w:hAnsi="PT Astra Serif" w:eastAsia="PT Astra Serif" w:cs="PT Astra Serif"/>
        <w:sz w:val="20"/>
        <w:szCs w:val="20"/>
      </w:rPr>
      <w:t xml:space="preserve">мер: </w:t>
    </w:r>
    <w:r>
      <w:rPr>
        <w:rFonts w:ascii="PT Astra Serif" w:hAnsi="PT Astra Serif" w:eastAsia="PT Astra Serif" w:cs="PT Astra Serif"/>
        <w:sz w:val="20"/>
        <w:szCs w:val="20"/>
      </w:rPr>
      <w:t xml:space="preserve">0378777</w:t>
    </w:r>
    <w:r>
      <w:rPr>
        <w:rFonts w:ascii="PT Astra Serif" w:hAnsi="PT Astra Serif" w:cs="PT Astra Serif"/>
        <w:sz w:val="20"/>
        <w:szCs w:val="20"/>
        <w14:ligatures w14:val="none"/>
      </w:rPr>
    </w:r>
    <w:r>
      <w:rPr>
        <w:rFonts w:ascii="PT Astra Serif" w:hAnsi="PT Astra Serif" w:cs="PT Astra Serif"/>
        <w:sz w:val="20"/>
        <w:szCs w:val="20"/>
        <w14:ligatures w14:val="none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1"/>
      <w:tabs>
        <w:tab w:val="clear" w:pos="4677" w:leader="none"/>
        <w:tab w:val="clear" w:pos="9355" w:leader="none"/>
      </w:tabs>
      <w:rPr>
        <w:rFonts w:ascii="Times New Roman" w:hAnsi="Times New Roman"/>
        <w:sz w:val="20"/>
        <w:szCs w:val="20"/>
        <w14:ligatures w14:val="none"/>
      </w:rPr>
    </w:pPr>
    <w:r>
      <w:rPr>
        <w:rFonts w:ascii="Times New Roman" w:hAnsi="Times New Roman"/>
        <w:sz w:val="20"/>
        <w:szCs w:val="20"/>
      </w:rPr>
      <w:t xml:space="preserve">Внутренний но</w:t>
    </w:r>
    <w:r>
      <w:rPr>
        <w:rFonts w:ascii="Times New Roman" w:hAnsi="Times New Roman"/>
        <w:sz w:val="20"/>
        <w:szCs w:val="20"/>
      </w:rPr>
      <w:t xml:space="preserve">мер: </w:t>
    </w:r>
    <w:r>
      <w:rPr>
        <w:rFonts w:ascii="Times New Roman" w:hAnsi="Times New Roman"/>
        <w:sz w:val="20"/>
        <w:szCs w:val="20"/>
      </w:rPr>
      <w:t xml:space="preserve">0378777</w:t>
    </w:r>
    <w:r>
      <w:rPr>
        <w:rFonts w:ascii="Times New Roman" w:hAnsi="Times New Roman"/>
        <w:sz w:val="20"/>
        <w:szCs w:val="20"/>
        <w14:ligatures w14:val="none"/>
      </w:rPr>
    </w:r>
    <w:r>
      <w:rPr>
        <w:rFonts w:ascii="Times New Roman" w:hAnsi="Times New Roman"/>
        <w:sz w:val="20"/>
        <w:szCs w:val="20"/>
        <w14:ligatures w14:val="none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75412189"/>
      <w:docPartObj>
        <w:docPartGallery w:val="Page Numbers (Top of Page)"/>
        <w:docPartUnique w:val="true"/>
      </w:docPartObj>
      <w:rPr>
        <w:rFonts w:ascii="Times New Roman" w:hAnsi="Times New Roman" w:cs="Times New Roman"/>
        <w:sz w:val="20"/>
        <w:szCs w:val="20"/>
      </w:rPr>
    </w:sdtPr>
    <w:sdtContent>
      <w:p>
        <w:pPr>
          <w:pStyle w:val="889"/>
          <w:jc w:val="center"/>
          <w:rPr>
            <w:rFonts w:ascii="Times New Roman" w:hAnsi="Times New Roman" w:cs="Times New Roman"/>
            <w:sz w:val="20"/>
            <w:szCs w:val="20"/>
          </w:rPr>
        </w:pPr>
        <w:r>
          <w:rPr>
            <w:rFonts w:ascii="PT Astra Serif" w:hAnsi="PT Astra Serif" w:eastAsia="PT Astra Serif" w:cs="PT Astra Serif"/>
            <w:sz w:val="24"/>
            <w:szCs w:val="24"/>
          </w:rPr>
          <w:fldChar w:fldCharType="begin"/>
        </w:r>
        <w:r>
          <w:rPr>
            <w:rFonts w:ascii="PT Astra Serif" w:hAnsi="PT Astra Serif" w:eastAsia="PT Astra Serif" w:cs="PT Astra Serif"/>
            <w:sz w:val="24"/>
            <w:szCs w:val="24"/>
          </w:rPr>
          <w:instrText xml:space="preserve">PAGE   \* MERGEFORMAT</w:instrText>
        </w:r>
        <w:r>
          <w:rPr>
            <w:rFonts w:ascii="PT Astra Serif" w:hAnsi="PT Astra Serif" w:eastAsia="PT Astra Serif" w:cs="PT Astra Serif"/>
            <w:sz w:val="24"/>
            <w:szCs w:val="24"/>
          </w:rPr>
          <w:fldChar w:fldCharType="separate"/>
        </w:r>
        <w:r>
          <w:rPr>
            <w:rFonts w:ascii="PT Astra Serif" w:hAnsi="PT Astra Serif" w:eastAsia="PT Astra Serif" w:cs="PT Astra Serif"/>
            <w:sz w:val="24"/>
            <w:szCs w:val="24"/>
          </w:rPr>
          <w:t xml:space="preserve">2</w:t>
        </w:r>
        <w:r>
          <w:rPr>
            <w:rFonts w:ascii="PT Astra Serif" w:hAnsi="PT Astra Serif" w:eastAsia="PT Astra Serif" w:cs="PT Astra Serif"/>
            <w:sz w:val="24"/>
            <w:szCs w:val="24"/>
          </w:rPr>
          <w:fldChar w:fldCharType="end"/>
        </w:r>
        <w:r>
          <w:rPr>
            <w:rFonts w:ascii="Times New Roman" w:hAnsi="Times New Roman" w:cs="Times New Roman"/>
            <w:sz w:val="20"/>
            <w:szCs w:val="20"/>
          </w:rPr>
        </w:r>
        <w:r>
          <w:rPr>
            <w:rFonts w:ascii="Times New Roman" w:hAnsi="Times New Roman" w:cs="Times New Roman"/>
            <w:sz w:val="20"/>
            <w:szCs w:val="20"/>
          </w:rPr>
        </w:r>
      </w:p>
    </w:sdtContent>
  </w:sdt>
  <w:p>
    <w:pPr>
      <w:pStyle w:val="889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9">
    <w:name w:val="Heading 1"/>
    <w:basedOn w:val="885"/>
    <w:next w:val="885"/>
    <w:link w:val="710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10">
    <w:name w:val="Heading 1 Char"/>
    <w:basedOn w:val="886"/>
    <w:link w:val="709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11">
    <w:name w:val="Heading 2"/>
    <w:basedOn w:val="885"/>
    <w:next w:val="885"/>
    <w:link w:val="712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12">
    <w:name w:val="Heading 2 Char"/>
    <w:basedOn w:val="886"/>
    <w:link w:val="711"/>
    <w:uiPriority w:val="9"/>
    <w:rPr>
      <w:rFonts w:ascii="Liberation Sans" w:hAnsi="Liberation Sans" w:eastAsia="Liberation Sans" w:cs="Liberation Sans"/>
      <w:sz w:val="34"/>
    </w:rPr>
  </w:style>
  <w:style w:type="paragraph" w:styleId="713">
    <w:name w:val="Heading 3"/>
    <w:basedOn w:val="885"/>
    <w:next w:val="885"/>
    <w:link w:val="714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14">
    <w:name w:val="Heading 3 Char"/>
    <w:basedOn w:val="886"/>
    <w:link w:val="713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15">
    <w:name w:val="Heading 4"/>
    <w:basedOn w:val="885"/>
    <w:next w:val="885"/>
    <w:link w:val="716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6">
    <w:name w:val="Heading 4 Char"/>
    <w:basedOn w:val="886"/>
    <w:link w:val="715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17">
    <w:name w:val="Heading 5"/>
    <w:basedOn w:val="885"/>
    <w:next w:val="885"/>
    <w:link w:val="718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18">
    <w:name w:val="Heading 5 Char"/>
    <w:basedOn w:val="886"/>
    <w:link w:val="717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19">
    <w:name w:val="Heading 6"/>
    <w:basedOn w:val="885"/>
    <w:next w:val="885"/>
    <w:link w:val="720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20">
    <w:name w:val="Heading 6 Char"/>
    <w:basedOn w:val="886"/>
    <w:link w:val="71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21">
    <w:name w:val="Heading 7"/>
    <w:basedOn w:val="885"/>
    <w:next w:val="885"/>
    <w:link w:val="722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22">
    <w:name w:val="Heading 7 Char"/>
    <w:basedOn w:val="886"/>
    <w:link w:val="721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23">
    <w:name w:val="Heading 8"/>
    <w:basedOn w:val="885"/>
    <w:next w:val="885"/>
    <w:link w:val="724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4">
    <w:name w:val="Heading 8 Char"/>
    <w:basedOn w:val="886"/>
    <w:link w:val="723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25">
    <w:name w:val="Heading 9"/>
    <w:basedOn w:val="885"/>
    <w:next w:val="885"/>
    <w:link w:val="726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6">
    <w:name w:val="Heading 9 Char"/>
    <w:basedOn w:val="886"/>
    <w:link w:val="72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27">
    <w:name w:val="List Paragraph"/>
    <w:basedOn w:val="885"/>
    <w:uiPriority w:val="34"/>
    <w:qFormat/>
    <w:pPr>
      <w:contextualSpacing/>
      <w:ind w:left="720"/>
    </w:pPr>
  </w:style>
  <w:style w:type="paragraph" w:styleId="728">
    <w:name w:val="No Spacing"/>
    <w:uiPriority w:val="1"/>
    <w:qFormat/>
    <w:pPr>
      <w:spacing w:before="0" w:after="0" w:line="240" w:lineRule="auto"/>
    </w:pPr>
  </w:style>
  <w:style w:type="paragraph" w:styleId="729">
    <w:name w:val="Title"/>
    <w:basedOn w:val="885"/>
    <w:next w:val="885"/>
    <w:link w:val="73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0">
    <w:name w:val="Title Char"/>
    <w:basedOn w:val="886"/>
    <w:link w:val="729"/>
    <w:uiPriority w:val="10"/>
    <w:rPr>
      <w:sz w:val="48"/>
      <w:szCs w:val="48"/>
    </w:rPr>
  </w:style>
  <w:style w:type="paragraph" w:styleId="731">
    <w:name w:val="Subtitle"/>
    <w:basedOn w:val="885"/>
    <w:next w:val="885"/>
    <w:link w:val="732"/>
    <w:uiPriority w:val="11"/>
    <w:qFormat/>
    <w:pPr>
      <w:spacing w:before="200" w:after="200"/>
    </w:pPr>
    <w:rPr>
      <w:sz w:val="24"/>
      <w:szCs w:val="24"/>
    </w:rPr>
  </w:style>
  <w:style w:type="character" w:styleId="732">
    <w:name w:val="Subtitle Char"/>
    <w:basedOn w:val="886"/>
    <w:link w:val="731"/>
    <w:uiPriority w:val="11"/>
    <w:rPr>
      <w:sz w:val="24"/>
      <w:szCs w:val="24"/>
    </w:rPr>
  </w:style>
  <w:style w:type="paragraph" w:styleId="733">
    <w:name w:val="Quote"/>
    <w:basedOn w:val="885"/>
    <w:next w:val="885"/>
    <w:link w:val="734"/>
    <w:uiPriority w:val="29"/>
    <w:qFormat/>
    <w:pPr>
      <w:ind w:left="720" w:right="720"/>
    </w:pPr>
    <w:rPr>
      <w:i/>
    </w:rPr>
  </w:style>
  <w:style w:type="character" w:styleId="734">
    <w:name w:val="Quote Char"/>
    <w:link w:val="733"/>
    <w:uiPriority w:val="29"/>
    <w:rPr>
      <w:i/>
    </w:rPr>
  </w:style>
  <w:style w:type="paragraph" w:styleId="735">
    <w:name w:val="Intense Quote"/>
    <w:basedOn w:val="885"/>
    <w:next w:val="885"/>
    <w:link w:val="73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6">
    <w:name w:val="Intense Quote Char"/>
    <w:link w:val="735"/>
    <w:uiPriority w:val="30"/>
    <w:rPr>
      <w:i/>
    </w:rPr>
  </w:style>
  <w:style w:type="character" w:styleId="737">
    <w:name w:val="Header Char"/>
    <w:basedOn w:val="886"/>
    <w:link w:val="889"/>
    <w:uiPriority w:val="99"/>
  </w:style>
  <w:style w:type="character" w:styleId="738">
    <w:name w:val="Footer Char"/>
    <w:basedOn w:val="886"/>
    <w:link w:val="891"/>
    <w:uiPriority w:val="99"/>
  </w:style>
  <w:style w:type="paragraph" w:styleId="739">
    <w:name w:val="Caption"/>
    <w:basedOn w:val="885"/>
    <w:next w:val="885"/>
    <w:link w:val="74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0">
    <w:name w:val="Caption Char"/>
    <w:basedOn w:val="886"/>
    <w:link w:val="739"/>
    <w:uiPriority w:val="35"/>
    <w:rPr>
      <w:b/>
      <w:bCs/>
      <w:color w:val="4f81bd" w:themeColor="accent1"/>
      <w:sz w:val="18"/>
      <w:szCs w:val="18"/>
    </w:rPr>
  </w:style>
  <w:style w:type="table" w:styleId="741">
    <w:name w:val="Table Grid"/>
    <w:basedOn w:val="88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2">
    <w:name w:val="Table Grid Light"/>
    <w:basedOn w:val="88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3">
    <w:name w:val="Plain Table 1"/>
    <w:basedOn w:val="88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4">
    <w:name w:val="Plain Table 2"/>
    <w:basedOn w:val="88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5">
    <w:name w:val="Plain Table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>
    <w:name w:val="Plain Table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Plain Table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>
    <w:name w:val="Grid Table 1 Light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4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>
    <w:name w:val="Grid Table 4 - Accent 1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1">
    <w:name w:val="Grid Table 4 - Accent 2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2">
    <w:name w:val="Grid Table 4 - Accent 3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3">
    <w:name w:val="Grid Table 4 - Accent 4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4">
    <w:name w:val="Grid Table 4 - Accent 5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5">
    <w:name w:val="Grid Table 4 - Accent 6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6">
    <w:name w:val="Grid Table 5 Dark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7">
    <w:name w:val="Grid Table 5 Dark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78">
    <w:name w:val="Grid Table 5 Dark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80">
    <w:name w:val="Grid Table 5 Dark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81">
    <w:name w:val="Grid Table 5 Dark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82">
    <w:name w:val="Grid Table 5 Dark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83">
    <w:name w:val="Grid Table 6 Colorful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84">
    <w:name w:val="Grid Table 6 Colorful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85">
    <w:name w:val="Grid Table 6 Colorful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86">
    <w:name w:val="Grid Table 6 Colorful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87">
    <w:name w:val="Grid Table 6 Colorful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88">
    <w:name w:val="Grid Table 6 Colorful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89">
    <w:name w:val="Grid Table 6 Colorful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90">
    <w:name w:val="Grid Table 7 Colorful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5">
    <w:name w:val="List Table 2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6">
    <w:name w:val="List Table 2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7">
    <w:name w:val="List Table 2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8">
    <w:name w:val="List Table 2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9">
    <w:name w:val="List Table 2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0">
    <w:name w:val="List Table 2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1">
    <w:name w:val="List Table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5 Dark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6">
    <w:name w:val="List Table 5 Dark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7">
    <w:name w:val="List Table 5 Dark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8">
    <w:name w:val="List Table 5 Dark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9">
    <w:name w:val="List Table 5 Dark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0">
    <w:name w:val="List Table 5 Dark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1">
    <w:name w:val="List Table 5 Dark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2">
    <w:name w:val="List Table 6 Colorful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3">
    <w:name w:val="List Table 6 Colorful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4">
    <w:name w:val="List Table 6 Colorful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5">
    <w:name w:val="List Table 6 Colorful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6">
    <w:name w:val="List Table 6 Colorful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7">
    <w:name w:val="List Table 6 Colorful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8">
    <w:name w:val="List Table 6 Colorful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9">
    <w:name w:val="List Table 7 Colorful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40">
    <w:name w:val="List Table 7 Colorful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41">
    <w:name w:val="List Table 7 Colorful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42">
    <w:name w:val="List Table 7 Colorful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43">
    <w:name w:val="List Table 7 Colorful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44">
    <w:name w:val="List Table 7 Colorful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45">
    <w:name w:val="List Table 7 Colorful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46">
    <w:name w:val="Lined - Accent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7">
    <w:name w:val="Lined - Accent 1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48">
    <w:name w:val="Lined - Accent 2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49">
    <w:name w:val="Lined - Accent 3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0">
    <w:name w:val="Lined - Accent 4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1">
    <w:name w:val="Lined - Accent 5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52">
    <w:name w:val="Lined - Accent 6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53">
    <w:name w:val="Bordered &amp; Lined - Accent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4">
    <w:name w:val="Bordered &amp; Lined - Accent 1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55">
    <w:name w:val="Bordered &amp; Lined - Accent 2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56">
    <w:name w:val="Bordered &amp; Lined - Accent 3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7">
    <w:name w:val="Bordered &amp; Lined - Accent 4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8">
    <w:name w:val="Bordered &amp; Lined - Accent 5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59">
    <w:name w:val="Bordered &amp; Lined - Accent 6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60">
    <w:name w:val="Bordered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1">
    <w:name w:val="Bordered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2">
    <w:name w:val="Bordered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3">
    <w:name w:val="Bordered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4">
    <w:name w:val="Bordered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5">
    <w:name w:val="Bordered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6">
    <w:name w:val="Bordered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7">
    <w:name w:val="Hyperlink"/>
    <w:uiPriority w:val="99"/>
    <w:unhideWhenUsed/>
    <w:rPr>
      <w:color w:val="0000ff" w:themeColor="hyperlink"/>
      <w:u w:val="single"/>
    </w:rPr>
  </w:style>
  <w:style w:type="paragraph" w:styleId="868">
    <w:name w:val="footnote text"/>
    <w:basedOn w:val="885"/>
    <w:link w:val="869"/>
    <w:uiPriority w:val="99"/>
    <w:semiHidden/>
    <w:unhideWhenUsed/>
    <w:pPr>
      <w:spacing w:after="40" w:line="240" w:lineRule="auto"/>
    </w:pPr>
    <w:rPr>
      <w:sz w:val="18"/>
    </w:rPr>
  </w:style>
  <w:style w:type="character" w:styleId="869">
    <w:name w:val="Footnote Text Char"/>
    <w:link w:val="868"/>
    <w:uiPriority w:val="99"/>
    <w:rPr>
      <w:sz w:val="18"/>
    </w:rPr>
  </w:style>
  <w:style w:type="character" w:styleId="870">
    <w:name w:val="footnote reference"/>
    <w:basedOn w:val="886"/>
    <w:uiPriority w:val="99"/>
    <w:unhideWhenUsed/>
    <w:rPr>
      <w:vertAlign w:val="superscript"/>
    </w:rPr>
  </w:style>
  <w:style w:type="paragraph" w:styleId="871">
    <w:name w:val="endnote text"/>
    <w:basedOn w:val="885"/>
    <w:link w:val="872"/>
    <w:uiPriority w:val="99"/>
    <w:semiHidden/>
    <w:unhideWhenUsed/>
    <w:pPr>
      <w:spacing w:after="0" w:line="240" w:lineRule="auto"/>
    </w:pPr>
    <w:rPr>
      <w:sz w:val="20"/>
    </w:rPr>
  </w:style>
  <w:style w:type="character" w:styleId="872">
    <w:name w:val="Endnote Text Char"/>
    <w:link w:val="871"/>
    <w:uiPriority w:val="99"/>
    <w:rPr>
      <w:sz w:val="20"/>
    </w:rPr>
  </w:style>
  <w:style w:type="character" w:styleId="873">
    <w:name w:val="endnote reference"/>
    <w:basedOn w:val="886"/>
    <w:uiPriority w:val="99"/>
    <w:semiHidden/>
    <w:unhideWhenUsed/>
    <w:rPr>
      <w:vertAlign w:val="superscript"/>
    </w:rPr>
  </w:style>
  <w:style w:type="paragraph" w:styleId="874">
    <w:name w:val="toc 1"/>
    <w:basedOn w:val="885"/>
    <w:next w:val="885"/>
    <w:uiPriority w:val="39"/>
    <w:unhideWhenUsed/>
    <w:pPr>
      <w:ind w:left="0" w:right="0" w:firstLine="0"/>
      <w:spacing w:after="57"/>
    </w:pPr>
  </w:style>
  <w:style w:type="paragraph" w:styleId="875">
    <w:name w:val="toc 2"/>
    <w:basedOn w:val="885"/>
    <w:next w:val="885"/>
    <w:uiPriority w:val="39"/>
    <w:unhideWhenUsed/>
    <w:pPr>
      <w:ind w:left="283" w:right="0" w:firstLine="0"/>
      <w:spacing w:after="57"/>
    </w:pPr>
  </w:style>
  <w:style w:type="paragraph" w:styleId="876">
    <w:name w:val="toc 3"/>
    <w:basedOn w:val="885"/>
    <w:next w:val="885"/>
    <w:uiPriority w:val="39"/>
    <w:unhideWhenUsed/>
    <w:pPr>
      <w:ind w:left="567" w:right="0" w:firstLine="0"/>
      <w:spacing w:after="57"/>
    </w:pPr>
  </w:style>
  <w:style w:type="paragraph" w:styleId="877">
    <w:name w:val="toc 4"/>
    <w:basedOn w:val="885"/>
    <w:next w:val="885"/>
    <w:uiPriority w:val="39"/>
    <w:unhideWhenUsed/>
    <w:pPr>
      <w:ind w:left="850" w:right="0" w:firstLine="0"/>
      <w:spacing w:after="57"/>
    </w:pPr>
  </w:style>
  <w:style w:type="paragraph" w:styleId="878">
    <w:name w:val="toc 5"/>
    <w:basedOn w:val="885"/>
    <w:next w:val="885"/>
    <w:uiPriority w:val="39"/>
    <w:unhideWhenUsed/>
    <w:pPr>
      <w:ind w:left="1134" w:right="0" w:firstLine="0"/>
      <w:spacing w:after="57"/>
    </w:pPr>
  </w:style>
  <w:style w:type="paragraph" w:styleId="879">
    <w:name w:val="toc 6"/>
    <w:basedOn w:val="885"/>
    <w:next w:val="885"/>
    <w:uiPriority w:val="39"/>
    <w:unhideWhenUsed/>
    <w:pPr>
      <w:ind w:left="1417" w:right="0" w:firstLine="0"/>
      <w:spacing w:after="57"/>
    </w:pPr>
  </w:style>
  <w:style w:type="paragraph" w:styleId="880">
    <w:name w:val="toc 7"/>
    <w:basedOn w:val="885"/>
    <w:next w:val="885"/>
    <w:uiPriority w:val="39"/>
    <w:unhideWhenUsed/>
    <w:pPr>
      <w:ind w:left="1701" w:right="0" w:firstLine="0"/>
      <w:spacing w:after="57"/>
    </w:pPr>
  </w:style>
  <w:style w:type="paragraph" w:styleId="881">
    <w:name w:val="toc 8"/>
    <w:basedOn w:val="885"/>
    <w:next w:val="885"/>
    <w:uiPriority w:val="39"/>
    <w:unhideWhenUsed/>
    <w:pPr>
      <w:ind w:left="1984" w:right="0" w:firstLine="0"/>
      <w:spacing w:after="57"/>
    </w:pPr>
  </w:style>
  <w:style w:type="paragraph" w:styleId="882">
    <w:name w:val="toc 9"/>
    <w:basedOn w:val="885"/>
    <w:next w:val="885"/>
    <w:uiPriority w:val="39"/>
    <w:unhideWhenUsed/>
    <w:pPr>
      <w:ind w:left="2268" w:right="0" w:firstLine="0"/>
      <w:spacing w:after="57"/>
    </w:pPr>
  </w:style>
  <w:style w:type="paragraph" w:styleId="883">
    <w:name w:val="TOC Heading"/>
    <w:uiPriority w:val="39"/>
    <w:unhideWhenUsed/>
  </w:style>
  <w:style w:type="paragraph" w:styleId="884">
    <w:name w:val="table of figures"/>
    <w:basedOn w:val="885"/>
    <w:next w:val="885"/>
    <w:uiPriority w:val="99"/>
    <w:unhideWhenUsed/>
    <w:pPr>
      <w:spacing w:after="0" w:afterAutospacing="0"/>
    </w:pPr>
  </w:style>
  <w:style w:type="paragraph" w:styleId="885" w:default="1">
    <w:name w:val="Normal"/>
    <w:qFormat/>
  </w:style>
  <w:style w:type="character" w:styleId="886" w:default="1">
    <w:name w:val="Default Paragraph Font"/>
    <w:uiPriority w:val="1"/>
    <w:semiHidden/>
    <w:unhideWhenUsed/>
  </w:style>
  <w:style w:type="table" w:styleId="88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8" w:default="1">
    <w:name w:val="No List"/>
    <w:uiPriority w:val="99"/>
    <w:semiHidden/>
    <w:unhideWhenUsed/>
  </w:style>
  <w:style w:type="paragraph" w:styleId="889">
    <w:name w:val="Header"/>
    <w:basedOn w:val="885"/>
    <w:link w:val="890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0" w:customStyle="1">
    <w:name w:val="Верхний колонтитул Знак"/>
    <w:basedOn w:val="886"/>
    <w:link w:val="889"/>
    <w:uiPriority w:val="99"/>
  </w:style>
  <w:style w:type="paragraph" w:styleId="891">
    <w:name w:val="Footer"/>
    <w:basedOn w:val="885"/>
    <w:link w:val="892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2" w:customStyle="1">
    <w:name w:val="Нижний колонтитул Знак"/>
    <w:basedOn w:val="886"/>
    <w:link w:val="891"/>
  </w:style>
  <w:style w:type="paragraph" w:styleId="893">
    <w:name w:val="Balloon Text"/>
    <w:basedOn w:val="885"/>
    <w:link w:val="89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94" w:customStyle="1">
    <w:name w:val="Текст выноски Знак"/>
    <w:basedOn w:val="886"/>
    <w:link w:val="893"/>
    <w:uiPriority w:val="99"/>
    <w:semiHidden/>
    <w:rPr>
      <w:rFonts w:ascii="Segoe UI" w:hAnsi="Segoe UI" w:cs="Segoe UI"/>
      <w:sz w:val="18"/>
      <w:szCs w:val="18"/>
    </w:rPr>
  </w:style>
  <w:style w:type="character" w:styleId="895">
    <w:name w:val="annotation reference"/>
    <w:basedOn w:val="886"/>
    <w:uiPriority w:val="99"/>
    <w:semiHidden/>
    <w:unhideWhenUsed/>
    <w:rPr>
      <w:sz w:val="16"/>
      <w:szCs w:val="16"/>
    </w:rPr>
  </w:style>
  <w:style w:type="paragraph" w:styleId="896">
    <w:name w:val="annotation text"/>
    <w:basedOn w:val="885"/>
    <w:link w:val="89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97" w:customStyle="1">
    <w:name w:val="Текст примечания Знак"/>
    <w:basedOn w:val="886"/>
    <w:link w:val="896"/>
    <w:uiPriority w:val="99"/>
    <w:semiHidden/>
    <w:rPr>
      <w:sz w:val="20"/>
      <w:szCs w:val="20"/>
    </w:rPr>
  </w:style>
  <w:style w:type="paragraph" w:styleId="898">
    <w:name w:val="annotation subject"/>
    <w:basedOn w:val="896"/>
    <w:next w:val="896"/>
    <w:link w:val="899"/>
    <w:uiPriority w:val="99"/>
    <w:semiHidden/>
    <w:unhideWhenUsed/>
    <w:rPr>
      <w:b/>
      <w:bCs/>
    </w:rPr>
  </w:style>
  <w:style w:type="character" w:styleId="899" w:customStyle="1">
    <w:name w:val="Тема примечания Знак"/>
    <w:basedOn w:val="897"/>
    <w:link w:val="898"/>
    <w:uiPriority w:val="99"/>
    <w:semiHidden/>
    <w:rPr>
      <w:b/>
      <w:bCs/>
      <w:sz w:val="20"/>
      <w:szCs w:val="20"/>
    </w:rPr>
  </w:style>
  <w:style w:type="paragraph" w:styleId="1_914" w:customStyle="1">
    <w:name w:val="ConsPlusNormal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Arial" w:hAnsi="Arial" w:eastAsia="Times New Roman" w:cs="Arial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2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00F63E-6ACF-4D95-93F2-F992E72DE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Anikina</dc:creator>
  <cp:keywords/>
  <dc:description/>
  <cp:lastModifiedBy>Trofimova</cp:lastModifiedBy>
  <cp:revision>67</cp:revision>
  <dcterms:created xsi:type="dcterms:W3CDTF">2023-07-07T09:34:00Z</dcterms:created>
  <dcterms:modified xsi:type="dcterms:W3CDTF">2026-07-29T07:04:39Z</dcterms:modified>
</cp:coreProperties>
</file>