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1119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8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1119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1119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</w:t>
      </w:r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05"/>
        <w:ind w:firstLine="11199"/>
        <w:widowControl/>
        <w:tabs>
          <w:tab w:val="left" w:pos="7230" w:leader="none"/>
          <w:tab w:val="left" w:pos="8327" w:leader="none"/>
        </w:tabs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  <w:t xml:space="preserve">от _30.07.2026__ № __1548-па_</w:t>
      </w:r>
      <w:r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905"/>
        <w:ind w:firstLine="0"/>
        <w:jc w:val="right"/>
        <w:widowControl/>
        <w:tabs>
          <w:tab w:val="left" w:pos="723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913"/>
        <w:tblW w:w="14598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620" w:firstRow="1" w:lastRow="0" w:firstColumn="0" w:lastColumn="0" w:noHBand="1" w:noVBand="1"/>
      </w:tblPr>
      <w:tblGrid>
        <w:gridCol w:w="851"/>
        <w:gridCol w:w="2410"/>
        <w:gridCol w:w="1275"/>
        <w:gridCol w:w="1418"/>
        <w:gridCol w:w="709"/>
        <w:gridCol w:w="1418"/>
        <w:gridCol w:w="1418"/>
        <w:gridCol w:w="708"/>
        <w:gridCol w:w="993"/>
        <w:gridCol w:w="2548"/>
        <w:gridCol w:w="850"/>
      </w:tblGrid>
      <w:tr>
        <w:tblPrEx/>
        <w:trPr>
          <w:trHeight w:val="158"/>
        </w:trPr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«2.1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КПМ «Экономия потребления энергетических ресурсов в жилищном секторе»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(с 01.01.2026)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7 888,69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7 888,69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УЖКХ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51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5 103,46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5 103,46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Удельный суммарный расход энергетических ресурсов в многоквартирных домах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кв.м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0,059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51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2 785,23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2 785,23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Удельный суммарный расход энергетических ресурсов в многоквартирных домах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кв.м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0,059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51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прогноз-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2 785,23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2 785,23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Удельный суммарный расход энергетических ресурсов в многоквартирных домах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кв.м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усл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топл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0,059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 по подпрограмме 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16 839,30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16 839,30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2 355,91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2 355,91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8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объема электрической энергии, расчеты за которую осуществляются с использованием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приборов учета, в общем объеме электрической энергии, потребляемой (используемой) на территории муниципального образования,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объема тепловой энергии, расчеты за которую осуществляются с использованием приборов учета, в общем объеме тепловой энергии, потребляемой (используемой) на территории муниципального образования,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74,7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Доля объема холодной воды, расчеты за которую осуществляются с использованием приборов учета, в общем объеме холодной воды, потребляемой (используемой) на территории муниципального образования,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76,5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объема горячей воды, расчеты за которую осуществляются с использованием приборов учета, в общем объеме горячей воды, потребляемой (используемой) на территории муниципального образования,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44,8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Доля объема природного газа, расчеты за который осуществляются с использованием приборов учета, в общем объеме природного газа, потребляемого (используемого) на территории муниципального образования,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Увеличение доли жилых помещений, оснащенных индивидуальными приборами учета холодной воды,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84,9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Увеличение доли жилых помещений, оснащенных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индивидуальными приборами учета горячей воды,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84,6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9 225,46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9 225,46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8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объема электрической энергии, расчеты за которую осуществляются с использованием приборов учета, в общем объеме электрической энергии, потребляемой (используемой) на территории муниципального образования,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объема тепловой энергии, расчеты за которую осуществляются с использованием приборов учета, в общем объеме тепловой энергии, потребляемой (используемой) на территории муниципального образования,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74,8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Доля объема холодной воды, расчеты за которую осуществляются с использованием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приборов учета, в общем объеме холодной воды, потребляемой (используемой) на территории муниципального образования,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76,6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объема горячей воды, расчеты за которую осуществляются с использованием приборов учета, в общем объеме горячей воды, потребляемой (используемой) на территории муниципального образования,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Доля объема природного газа, расчеты за который осуществляются с использованием приборов учета, в общем объеме природного газа, потребляемого (используемого) на территории муниципального образования,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Увеличение доли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жилых помещений, оснащенных индивидуальными приборами учета холодной воды,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Увеличение доли жилых помещений, оснащенных индивидуальными приборами учета горячей воды,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84,8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5 257,93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5 257,93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8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объема электрической энергии, расчеты за которую осуществляются с использованием приборов учета, в общем объеме электрической энергии, потребляемой (используемой) на территории муниципального образования,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объема тепловой энергии, расчеты за которую осуществляются с использованием приборов учета, в общем объеме тепловой энергии, потребляемой (используемой)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территории муниципального образования,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74,8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Доля объема холодной воды, расчеты за которую осуществляются с использованием приборов учета, в общем объеме холодной воды, потребляемой (используемой) на территории муниципального образования,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76,6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объема горячей воды, расчеты за которую осуществляются с использованием приборов учета, в общем объеме горячей воды, потребляемой (используемой) на территории муниципального образования,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Доля объема природного газа, расчеты за который осуществляются с использованием приборов учета,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общем объеме природного газа, потребляемого (используемого) на территории муниципального образования,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Увеличение доли жилых помещений, оснащенных индивидуальными приборами учета холодной воды,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85,1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70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bottom w:val="single" w:color="auto" w:sz="4" w:space="0"/>
            </w:tcBorders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Увеличение доли жилых помещений, оснащенных индивидуальными приборами учета горячей воды,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84,8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прогноз-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5 257,93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5 257,93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Доля объема электрической энергии, расчеты за которую осуществляются с использованием приборов учета, в общем объеме электрической энергии, потребляемой (используемой) на территории муниципального образования,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right w:val="single" w:color="auto" w:sz="4" w:space="0"/>
            </w:tcBorders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Доля объема тепловой энергии,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расчеты за которую осуществляются с использованием приборов учета, в общем объеме тепловой энергии, потребляемой (используемой) на территории муниципального образования,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74,8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</w:tcBorders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</w:tcBorders>
            <w:tcW w:w="70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</w:tcBorders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</w:tcBorders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Доля объема холодной воды, расчеты за которую осуществляются с использованием приборов учета, в общем объеме холодной воды, потребляемой (используемой) на территории муниципального образования,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76,6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Доля объема горячей воды, расчеты за которую осуществляются с использованием приборов учета, в общем объеме горячей воды, потребляемой (используемой) на территории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образования,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Доля объема природного газа, расчеты за который осуществляются с использованием приборов учета, в общем объеме природного газа, потребляемого (используемого) на территории муниципального образования,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Увеличение доли жилых помещений, оснащенных индивидуальными приборами учета холодной воды,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85,1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Увеличение доли жилых помещений, оснащенных индивидуальными приборами учета горячей воды,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84,8»;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58"/>
        </w:trPr>
        <w:tc>
          <w:tcPr>
            <w:tcW w:w="851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«3.1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restart"/>
            <w:textDirection w:val="lrTb"/>
            <w:noWrap w:val="false"/>
          </w:tcPr>
          <w:p>
            <w:pPr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КПМ  «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Организа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ция уличного освещения и текущ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его содержания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электрооборудова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ния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объектов благоустройства и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объектов дорожного обустройства ЗАТО Северск»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162 501,51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162 501,51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restart"/>
            <w:textDirection w:val="lrTb"/>
            <w:noWrap w:val="false"/>
          </w:tcPr>
          <w:p>
            <w:pPr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ТиС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jc w:val="center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5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54 117,68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54 117,68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8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Обеспечено функционирование объектов уличного освещения,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5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2. Обеспечено функционирова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ние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электрооборудо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вания объектов благоустройства,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5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3. Обеспечено энергоснабжение объектов дорожного обустройства,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5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56 002,46 &lt;*&gt;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56 002,46 &lt;*&gt;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8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Обеспечено функционирова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ние объектов уличного освещения,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5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2. Обеспечено функционирова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ние электрообо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рудо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вания объектов благоустройства,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5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3. Обеспечено энергоснабжение объектов дорожного обустройства,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5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52 417,17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52 417,17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8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Обеспечено функционирова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ние объектов уличного освещения,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5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2. Обеспечено функционирование электрооборудо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вания объектов благоустройства,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5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3. Обеспечено энергоснабжение объектов дорожного обустройства,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5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5" w:type="dxa"/>
            <w:vMerge w:val="restart"/>
            <w:textDirection w:val="lrTb"/>
            <w:noWrap w:val="false"/>
          </w:tcPr>
          <w:p>
            <w:pPr>
              <w:jc w:val="center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2028 (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прогноз-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ный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52 417,17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52 417,17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8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Обеспечено ф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ункционирова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ние объектов уличного освещения,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5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2. Обеспечено функционирование электрооборудования объектов благоустройства,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5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3. Обеспечено энергоснабжение объектов дорожного обустройства,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0"/>
        </w:trPr>
        <w:tc>
          <w:tcPr>
            <w:tcW w:w="851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restart"/>
            <w:textDirection w:val="lrTb"/>
            <w:noWrap w:val="false"/>
          </w:tcPr>
          <w:p>
            <w:pPr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Итого по подпрограмме 2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340 452,27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138 495,90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201 956,37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5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55 687,51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55 687,51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8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Количество объектов благоустройства и дорожного обустройст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ва, обеспеченных энергоснабжени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ем,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73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5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2. Удельный расход электрической энергии в системах уличного освещения (на 1 кв. метр освещаемой площади с уровнем освещенности, соответствующим установленным нормативам),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кВт х ч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2,24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5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232 033,39 &lt;*&gt;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138 495,90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93 537,49 &lt;*&gt;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8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Количество объектов благоустройства и дорожного обустройства,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обеспеченных энергоснабжением,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73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5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2. Удельный расход электрической энергии в системах уличного освещения (на 1 кв. метр освещаемой площади с уровнем освещенности, соответствующим установленным нормативам),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кВт х ч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2,24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5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52 767,17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52 767,17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8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Количество объектов благоустройства и дорожного обустройства, обеспеченных энергоснабжением,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73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5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2. Удельный расход электрической энергии в системах уличного освещения (на 1 кв. метр освещаемой площади с уровнем освещенности, соответствующим установленным нормативам),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кВт х ч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2,24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5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5" w:type="dxa"/>
            <w:vMerge w:val="restart"/>
            <w:textDirection w:val="lrTb"/>
            <w:noWrap w:val="false"/>
          </w:tcPr>
          <w:p>
            <w:pPr>
              <w:jc w:val="center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2028 (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прогноз-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ный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57" w:lineRule="atLeast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52 767,17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52 767,17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8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 Количество объектов благоустройства и дорожного обустройства, обеспеченных энергоснабжением,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73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5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2. Удельный расход электрической энергии в системах уличного освещения (на 1 кв. метр освещаемой площади с уровнем освещенности, соответствующим установленным нормативам),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кВт х ч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2,24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»;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3"/>
        </w:trPr>
        <w:tc>
          <w:tcPr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 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2410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Итого по Программе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357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291,57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138 495,90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218 795,67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8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58 043,42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58 043,42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8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Удельная величина потребления электрической энергии в многоквартирных домах на 1 проживающего,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кВт х ч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899,9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Удельная величина потребления тепловой энергии в многоквартирных домах на 1 кв. м общей площади,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Гкал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0,254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Удельная величина потребления горячей воды в многоквартирных домах на 1 проживающего, м3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18,34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Удельная величина потребления холодной воды в многоквартирных домах на 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проживающего, м3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36,39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кВт х ч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96,5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Удельная величина потребления тепловой энергии муниципальными бюджетными учреждениями и органами местного самоуправления на 1 кв. м общей площади,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Гкал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0,216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Удельная величина потребления горячей воды муниципальными бюджетными учреждениями и органами местного самоуправления на 1 человека населения, м3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0,96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Удельная величина потребления холодной воды муниципальными бюджетными учреждениями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органами местного самоуправления на 1 человека населения, м3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1,76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241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 258,85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&lt;*&gt;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138 495,90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102 762,95</w:t>
            </w:r>
            <w: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&lt;*&gt;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8" w:type="dxa"/>
            <w:vMerge w:val="restart"/>
            <w:textDirection w:val="lrTb"/>
            <w:noWrap w:val="false"/>
          </w:tcPr>
          <w:p>
            <w:pPr>
              <w:jc w:val="right"/>
              <w:spacing w:after="0"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Удельная величина потребления электрической энергии в многоквартирных домах на 1 проживающего,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кВт х ч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899,9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Удельная величина потребления тепловой энергии в многоквартирных домах на 1 кв. м общей площади,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Гкал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0,253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Удельная величина потребления горячей воды в многоквартирных домах на 1 проживающего, м3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18,34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Удельная величина потребления холодной воды в многоквартирных домах на 1 проживающего, м3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36,39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Удельная величина потребления электрической энергии муниципальными бюджетными учреждениями и органами местного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самоуправления на 1 человека населения,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кВт х ч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96,6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Удельная величина потребления тепловой энергии муниципальными бюджетными учреждениями и органами местного самоуправления на 1 кв. м общей площади,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Гкал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0,216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Удельная величина потребления горячей воды муниципальными бюджетными учреждениями и органами местного самоуправления на 1 человека населения, м3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0,96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108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Удельная величина потребления холодной воды муниципальными бюджетными учреждениями и органами местного самоуправления на 1 человека населения, м3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1,76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58 025,10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58 025,10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8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Удельная величина потребления электрической энергии в многоквартирных домах на 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проживающего,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кВт х ч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899,9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Удельная величина потребления тепловой энергии в многоквартирных домах на 1 кв. м общей площади,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Гкал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0,253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Удельная величина потребления горячей воды в многоквартирных домах на 1 проживающего, м3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18,34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619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Удельная величина потребления холодной воды в многоквартирных домах на 1 проживающего, м3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36,39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06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кВт х ч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96,6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06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Удельная величина потребления тепловой энергии муниципальными бюджетными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0,216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399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учреждениями и органами местного самоуправления на 1 кв. м общей площади,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Удельная величина потребления горячей воды муниципальными бюджетными учреждениями и органами местного самоуправления на 1 человека населения, м3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0,96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Удельная величина потребления холодной воды муниципальными бюджетными учреждениями и органами местного самоуправления на 1 человека населения, м3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1,76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043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гноз-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58 025,10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58 025,10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8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Удельная величина потребления электрической энергии в многоквартирных домах на 1 проживающего,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кВт х ч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899,9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042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Удельная величина потребления тепловой энергии в многоквартирных домах на 1 кв. м общей площади,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0,253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559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Удельная величина потребления горячей воды в многоквартирных домах на 1 проживающего, м3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18,34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Удельная величина потребления холодной воды в многоквартирных домах на 1 проживающего, м3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36,39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403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кВт х ч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96,6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57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Удельная величина потребления тепловой энергии муниципальными бюджетными учреждениями и органами местного самоуправлен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ия на 1 кв. м общей площади, Г</w:t>
            </w:r>
            <w:bookmarkStart w:id="0" w:name="_GoBack"/>
            <w:r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0,216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Удельная величина потребления горячей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воды муниципальными бюджетными учреждениями и органами местного самоуправления на 1 человека населения, м3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0,96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"/>
        </w:trPr>
        <w:tc>
          <w:tcPr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41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25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Удельная величина потребления холодной воды муниципальными бюджетными учреждениями и органами местного самоуправления на 1 человека населения, м3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1,76»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ind w:right="-314" w:firstLine="851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sectPr>
      <w:headerReference w:type="default" r:id="rId8"/>
      <w:footerReference w:type="default" r:id="rId9"/>
      <w:footerReference w:type="first" r:id="rId10"/>
      <w:footnotePr/>
      <w:endnotePr/>
      <w:type w:val="nextPage"/>
      <w:pgSz w:w="16838" w:h="11906" w:orient="landscape"/>
      <w:pgMar w:top="1701" w:right="1134" w:bottom="567" w:left="1134" w:header="709" w:footer="283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</w:font>
  <w:font w:name="Tahoma">
    <w:panose1 w:val="020B0604030504040204"/>
  </w:font>
  <w:font w:name="Times New Roman">
    <w:panose1 w:val="02020603050405020304"/>
  </w:font>
  <w:font w:name="Liberation Sans">
    <w:panose1 w:val="020B0604020202020204"/>
  </w:font>
  <w:font w:name="Arial">
    <w:panose1 w:val="020B0604020202020204"/>
  </w:font>
  <w:font w:name="PT Astra Serif">
    <w:panose1 w:val="020A0603040505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3"/>
      <w:rPr>
        <w:sz w:val="8"/>
        <w:szCs w:val="18"/>
      </w:rPr>
    </w:pPr>
    <w:r>
      <w:rPr>
        <w:sz w:val="20"/>
        <w:szCs w:val="22"/>
      </w:rPr>
      <w:t xml:space="preserve">Внутренний номер: 0379320</w:t>
    </w:r>
    <w:r>
      <w:rPr>
        <w:sz w:val="8"/>
        <w:szCs w:val="18"/>
      </w:rPr>
    </w:r>
    <w:r>
      <w:rPr>
        <w:sz w:val="8"/>
        <w:szCs w:val="18"/>
      </w:rPr>
    </w:r>
  </w:p>
  <w:p>
    <w:pPr>
      <w:spacing w:after="0" w:line="240" w:lineRule="auto"/>
      <w:tabs>
        <w:tab w:val="center" w:pos="4677" w:leader="none"/>
        <w:tab w:val="right" w:pos="9355" w:leader="none"/>
      </w:tabs>
      <w:rPr>
        <w:rFonts w:ascii="Times New Roman CYR" w:hAnsi="Times New Roman CYR" w:eastAsia="Times New Roman" w:cs="Times New Roman"/>
        <w:sz w:val="16"/>
        <w:szCs w:val="20"/>
        <w:lang w:eastAsia="ru-RU"/>
      </w:rPr>
    </w:pPr>
    <w:r>
      <w:rPr>
        <w:rFonts w:ascii="Times New Roman CYR" w:hAnsi="Times New Roman CYR" w:eastAsia="Times New Roman" w:cs="Times New Roman"/>
        <w:sz w:val="16"/>
        <w:szCs w:val="20"/>
        <w:lang w:eastAsia="ru-RU"/>
      </w:rPr>
    </w:r>
    <w:r>
      <w:rPr>
        <w:rFonts w:ascii="Times New Roman CYR" w:hAnsi="Times New Roman CYR" w:eastAsia="Times New Roman" w:cs="Times New Roman"/>
        <w:sz w:val="16"/>
        <w:szCs w:val="20"/>
        <w:lang w:eastAsia="ru-RU"/>
      </w:rPr>
    </w:r>
    <w:r>
      <w:rPr>
        <w:rFonts w:ascii="Times New Roman CYR" w:hAnsi="Times New Roman CYR" w:eastAsia="Times New Roman" w:cs="Times New Roman"/>
        <w:sz w:val="16"/>
        <w:szCs w:val="20"/>
        <w:lang w:eastAsia="ru-RU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3"/>
      <w:rPr>
        <w:sz w:val="8"/>
        <w:szCs w:val="18"/>
      </w:rPr>
    </w:pPr>
    <w:r>
      <w:rPr>
        <w:sz w:val="20"/>
        <w:szCs w:val="22"/>
      </w:rPr>
      <w:t xml:space="preserve">Внутренний номер: 0379320</w:t>
    </w:r>
    <w:r>
      <w:rPr>
        <w:sz w:val="8"/>
        <w:szCs w:val="18"/>
      </w:rPr>
    </w:r>
    <w:r>
      <w:rPr>
        <w:sz w:val="8"/>
        <w:szCs w:val="18"/>
      </w:rPr>
    </w:r>
  </w:p>
  <w:p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1498575827"/>
      <w:docPartObj>
        <w:docPartGallery w:val="Page Numbers (Top of Page)"/>
        <w:docPartUnique w:val="true"/>
      </w:docPartObj>
      <w:rPr>
        <w:szCs w:val="24"/>
      </w:rPr>
    </w:sdtPr>
    <w:sdtContent>
      <w:p>
        <w:pPr>
          <w:pStyle w:val="901"/>
          <w:jc w:val="center"/>
          <w:rPr>
            <w:rFonts w:ascii="Times New Roman" w:hAnsi="Times New Roman" w:cs="Times New Roman"/>
            <w:szCs w:val="24"/>
          </w:rPr>
        </w:pPr>
        <w:r>
          <w:rPr>
            <w:rFonts w:ascii="Times New Roman" w:hAnsi="Times New Roman" w:cs="Times New Roman"/>
            <w:szCs w:val="24"/>
          </w:rPr>
          <w:fldChar w:fldCharType="begin"/>
        </w:r>
        <w:r>
          <w:rPr>
            <w:rFonts w:ascii="Times New Roman" w:hAnsi="Times New Roman" w:cs="Times New Roman"/>
            <w:szCs w:val="24"/>
          </w:rPr>
          <w:instrText xml:space="preserve">PAGE   \* MERGEFORMAT</w:instrText>
        </w:r>
        <w:r>
          <w:rPr>
            <w:rFonts w:ascii="Times New Roman" w:hAnsi="Times New Roman" w:cs="Times New Roman"/>
            <w:szCs w:val="24"/>
          </w:rPr>
          <w:fldChar w:fldCharType="separate"/>
        </w:r>
        <w:r>
          <w:rPr>
            <w:rFonts w:ascii="Times New Roman" w:hAnsi="Times New Roman" w:cs="Times New Roman"/>
            <w:szCs w:val="24"/>
          </w:rPr>
          <w:t xml:space="preserve">21</w:t>
        </w:r>
        <w:r>
          <w:rPr>
            <w:rFonts w:ascii="Times New Roman" w:hAnsi="Times New Roman" w:cs="Times New Roman"/>
            <w:szCs w:val="24"/>
          </w:rPr>
          <w:fldChar w:fldCharType="end"/>
        </w:r>
        <w:r>
          <w:rPr>
            <w:rFonts w:ascii="Times New Roman" w:hAnsi="Times New Roman" w:cs="Times New Roman"/>
            <w:szCs w:val="24"/>
          </w:rPr>
        </w:r>
        <w:r>
          <w:rPr>
            <w:rFonts w:ascii="Times New Roman" w:hAnsi="Times New Roman" w:cs="Times New Roman"/>
            <w:szCs w:val="24"/>
          </w:rPr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PT Astra Serif" w:hAnsi="PT Astra Serif" w:cs="Arial" w:eastAsiaTheme="minorHAnsi"/>
        <w:color w:val="000000"/>
        <w:sz w:val="24"/>
        <w:szCs w:val="28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7">
    <w:name w:val="Heading 1 Char"/>
    <w:basedOn w:val="733"/>
    <w:link w:val="724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08">
    <w:name w:val="Heading 2 Char"/>
    <w:basedOn w:val="733"/>
    <w:link w:val="725"/>
    <w:uiPriority w:val="9"/>
    <w:rPr>
      <w:rFonts w:ascii="Liberation Sans" w:hAnsi="Liberation Sans" w:eastAsia="Liberation Sans" w:cs="Liberation Sans"/>
      <w:sz w:val="34"/>
    </w:rPr>
  </w:style>
  <w:style w:type="character" w:styleId="709">
    <w:name w:val="Heading 3 Char"/>
    <w:basedOn w:val="733"/>
    <w:link w:val="726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10">
    <w:name w:val="Heading 4 Char"/>
    <w:basedOn w:val="733"/>
    <w:link w:val="727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11">
    <w:name w:val="Heading 5 Char"/>
    <w:basedOn w:val="733"/>
    <w:link w:val="728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12">
    <w:name w:val="Heading 6 Char"/>
    <w:basedOn w:val="733"/>
    <w:link w:val="729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13">
    <w:name w:val="Heading 7 Char"/>
    <w:basedOn w:val="733"/>
    <w:link w:val="730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14">
    <w:name w:val="Heading 8 Char"/>
    <w:basedOn w:val="733"/>
    <w:link w:val="731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15">
    <w:name w:val="Heading 9 Char"/>
    <w:basedOn w:val="733"/>
    <w:link w:val="732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16">
    <w:name w:val="Title Char"/>
    <w:basedOn w:val="733"/>
    <w:link w:val="747"/>
    <w:uiPriority w:val="10"/>
    <w:rPr>
      <w:sz w:val="48"/>
      <w:szCs w:val="48"/>
    </w:rPr>
  </w:style>
  <w:style w:type="character" w:styleId="717">
    <w:name w:val="Subtitle Char"/>
    <w:basedOn w:val="733"/>
    <w:link w:val="749"/>
    <w:uiPriority w:val="11"/>
    <w:rPr>
      <w:sz w:val="24"/>
      <w:szCs w:val="24"/>
    </w:rPr>
  </w:style>
  <w:style w:type="character" w:styleId="718">
    <w:name w:val="Quote Char"/>
    <w:link w:val="751"/>
    <w:uiPriority w:val="29"/>
    <w:rPr>
      <w:i/>
    </w:rPr>
  </w:style>
  <w:style w:type="character" w:styleId="719">
    <w:name w:val="Intense Quote Char"/>
    <w:link w:val="753"/>
    <w:uiPriority w:val="30"/>
    <w:rPr>
      <w:i/>
    </w:rPr>
  </w:style>
  <w:style w:type="character" w:styleId="720">
    <w:name w:val="Caption Char"/>
    <w:basedOn w:val="733"/>
    <w:link w:val="757"/>
    <w:uiPriority w:val="35"/>
    <w:rPr>
      <w:b/>
      <w:bCs/>
      <w:color w:val="4f81bd" w:themeColor="accent1"/>
      <w:sz w:val="18"/>
      <w:szCs w:val="18"/>
    </w:rPr>
  </w:style>
  <w:style w:type="character" w:styleId="721">
    <w:name w:val="Footnote Text Char"/>
    <w:link w:val="884"/>
    <w:uiPriority w:val="99"/>
    <w:rPr>
      <w:sz w:val="18"/>
    </w:rPr>
  </w:style>
  <w:style w:type="character" w:styleId="722">
    <w:name w:val="Endnote Text Char"/>
    <w:link w:val="887"/>
    <w:uiPriority w:val="99"/>
    <w:rPr>
      <w:sz w:val="20"/>
    </w:rPr>
  </w:style>
  <w:style w:type="paragraph" w:styleId="723" w:default="1">
    <w:name w:val="Normal"/>
    <w:qFormat/>
    <w:pPr>
      <w:spacing w:after="160" w:line="259" w:lineRule="auto"/>
    </w:pPr>
    <w:rPr>
      <w:rFonts w:asciiTheme="minorHAnsi" w:hAnsiTheme="minorHAnsi" w:cstheme="minorBidi"/>
      <w:color w:val="auto"/>
      <w:sz w:val="22"/>
      <w:szCs w:val="22"/>
    </w:rPr>
  </w:style>
  <w:style w:type="paragraph" w:styleId="724">
    <w:name w:val="Heading 1"/>
    <w:basedOn w:val="723"/>
    <w:next w:val="723"/>
    <w:link w:val="736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725">
    <w:name w:val="Heading 2"/>
    <w:basedOn w:val="723"/>
    <w:next w:val="723"/>
    <w:link w:val="73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paragraph" w:styleId="726">
    <w:name w:val="Heading 3"/>
    <w:basedOn w:val="723"/>
    <w:next w:val="723"/>
    <w:link w:val="738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727">
    <w:name w:val="Heading 4"/>
    <w:basedOn w:val="723"/>
    <w:next w:val="723"/>
    <w:link w:val="739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28">
    <w:name w:val="Heading 5"/>
    <w:basedOn w:val="723"/>
    <w:next w:val="723"/>
    <w:link w:val="740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29">
    <w:name w:val="Heading 6"/>
    <w:basedOn w:val="723"/>
    <w:next w:val="723"/>
    <w:link w:val="741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</w:rPr>
  </w:style>
  <w:style w:type="paragraph" w:styleId="730">
    <w:name w:val="Heading 7"/>
    <w:basedOn w:val="723"/>
    <w:next w:val="723"/>
    <w:link w:val="742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</w:rPr>
  </w:style>
  <w:style w:type="paragraph" w:styleId="731">
    <w:name w:val="Heading 8"/>
    <w:basedOn w:val="723"/>
    <w:next w:val="723"/>
    <w:link w:val="743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</w:rPr>
  </w:style>
  <w:style w:type="paragraph" w:styleId="732">
    <w:name w:val="Heading 9"/>
    <w:basedOn w:val="723"/>
    <w:next w:val="723"/>
    <w:link w:val="744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33" w:default="1">
    <w:name w:val="Default Paragraph Font"/>
    <w:uiPriority w:val="1"/>
    <w:semiHidden/>
    <w:unhideWhenUsed/>
  </w:style>
  <w:style w:type="table" w:styleId="73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5" w:default="1">
    <w:name w:val="No List"/>
    <w:uiPriority w:val="99"/>
    <w:semiHidden/>
    <w:unhideWhenUsed/>
  </w:style>
  <w:style w:type="character" w:styleId="736" w:customStyle="1">
    <w:name w:val="Заголовок 1 Знак"/>
    <w:basedOn w:val="733"/>
    <w:link w:val="724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37" w:customStyle="1">
    <w:name w:val="Заголовок 2 Знак"/>
    <w:basedOn w:val="733"/>
    <w:link w:val="725"/>
    <w:uiPriority w:val="9"/>
    <w:rPr>
      <w:rFonts w:ascii="Liberation Sans" w:hAnsi="Liberation Sans" w:eastAsia="Liberation Sans" w:cs="Liberation Sans"/>
      <w:sz w:val="34"/>
    </w:rPr>
  </w:style>
  <w:style w:type="character" w:styleId="738" w:customStyle="1">
    <w:name w:val="Заголовок 3 Знак"/>
    <w:basedOn w:val="733"/>
    <w:link w:val="726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39" w:customStyle="1">
    <w:name w:val="Заголовок 4 Знак"/>
    <w:basedOn w:val="733"/>
    <w:link w:val="727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40" w:customStyle="1">
    <w:name w:val="Заголовок 5 Знак"/>
    <w:basedOn w:val="733"/>
    <w:link w:val="728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41" w:customStyle="1">
    <w:name w:val="Заголовок 6 Знак"/>
    <w:basedOn w:val="733"/>
    <w:link w:val="729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42" w:customStyle="1">
    <w:name w:val="Заголовок 7 Знак"/>
    <w:basedOn w:val="733"/>
    <w:link w:val="730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43" w:customStyle="1">
    <w:name w:val="Заголовок 8 Знак"/>
    <w:basedOn w:val="733"/>
    <w:link w:val="731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44" w:customStyle="1">
    <w:name w:val="Заголовок 9 Знак"/>
    <w:basedOn w:val="733"/>
    <w:link w:val="732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45">
    <w:name w:val="List Paragraph"/>
    <w:basedOn w:val="723"/>
    <w:uiPriority w:val="34"/>
    <w:qFormat/>
    <w:pPr>
      <w:contextualSpacing/>
      <w:ind w:left="720"/>
    </w:pPr>
  </w:style>
  <w:style w:type="paragraph" w:styleId="746">
    <w:name w:val="No Spacing"/>
    <w:uiPriority w:val="1"/>
    <w:qFormat/>
    <w:pPr>
      <w:spacing w:after="0" w:line="240" w:lineRule="auto"/>
    </w:pPr>
  </w:style>
  <w:style w:type="paragraph" w:styleId="747">
    <w:name w:val="Title"/>
    <w:basedOn w:val="723"/>
    <w:next w:val="723"/>
    <w:link w:val="74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8" w:customStyle="1">
    <w:name w:val="Название Знак"/>
    <w:basedOn w:val="733"/>
    <w:link w:val="747"/>
    <w:uiPriority w:val="10"/>
    <w:rPr>
      <w:sz w:val="48"/>
      <w:szCs w:val="48"/>
    </w:rPr>
  </w:style>
  <w:style w:type="paragraph" w:styleId="749">
    <w:name w:val="Subtitle"/>
    <w:basedOn w:val="723"/>
    <w:next w:val="723"/>
    <w:link w:val="750"/>
    <w:uiPriority w:val="11"/>
    <w:qFormat/>
    <w:pPr>
      <w:spacing w:before="200" w:after="200"/>
    </w:pPr>
    <w:rPr>
      <w:sz w:val="24"/>
      <w:szCs w:val="24"/>
    </w:rPr>
  </w:style>
  <w:style w:type="character" w:styleId="750" w:customStyle="1">
    <w:name w:val="Подзаголовок Знак"/>
    <w:basedOn w:val="733"/>
    <w:link w:val="749"/>
    <w:uiPriority w:val="11"/>
    <w:rPr>
      <w:sz w:val="24"/>
      <w:szCs w:val="24"/>
    </w:rPr>
  </w:style>
  <w:style w:type="paragraph" w:styleId="751">
    <w:name w:val="Quote"/>
    <w:basedOn w:val="723"/>
    <w:next w:val="723"/>
    <w:link w:val="752"/>
    <w:uiPriority w:val="29"/>
    <w:qFormat/>
    <w:pPr>
      <w:ind w:left="720" w:right="720"/>
    </w:pPr>
    <w:rPr>
      <w:i/>
    </w:rPr>
  </w:style>
  <w:style w:type="character" w:styleId="752" w:customStyle="1">
    <w:name w:val="Цитата 2 Знак"/>
    <w:link w:val="751"/>
    <w:uiPriority w:val="29"/>
    <w:rPr>
      <w:i/>
    </w:rPr>
  </w:style>
  <w:style w:type="paragraph" w:styleId="753">
    <w:name w:val="Intense Quote"/>
    <w:basedOn w:val="723"/>
    <w:next w:val="723"/>
    <w:link w:val="75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4" w:customStyle="1">
    <w:name w:val="Выделенная цитата Знак"/>
    <w:link w:val="753"/>
    <w:uiPriority w:val="30"/>
    <w:rPr>
      <w:i/>
    </w:rPr>
  </w:style>
  <w:style w:type="character" w:styleId="755" w:customStyle="1">
    <w:name w:val="Header Char"/>
    <w:basedOn w:val="733"/>
    <w:uiPriority w:val="99"/>
  </w:style>
  <w:style w:type="character" w:styleId="756" w:customStyle="1">
    <w:name w:val="Footer Char"/>
    <w:basedOn w:val="733"/>
    <w:uiPriority w:val="99"/>
  </w:style>
  <w:style w:type="paragraph" w:styleId="757">
    <w:name w:val="Caption"/>
    <w:basedOn w:val="723"/>
    <w:next w:val="723"/>
    <w:link w:val="75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8" w:customStyle="1">
    <w:name w:val="Название объекта Знак"/>
    <w:basedOn w:val="733"/>
    <w:link w:val="757"/>
    <w:uiPriority w:val="35"/>
    <w:rPr>
      <w:b/>
      <w:bCs/>
      <w:color w:val="4f81bd" w:themeColor="accent1"/>
      <w:sz w:val="18"/>
      <w:szCs w:val="18"/>
    </w:rPr>
  </w:style>
  <w:style w:type="table" w:styleId="759" w:customStyle="1">
    <w:name w:val="Table Grid Light"/>
    <w:basedOn w:val="73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60">
    <w:name w:val="Plain Table 1"/>
    <w:basedOn w:val="73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1">
    <w:name w:val="Plain Table 2"/>
    <w:basedOn w:val="73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62">
    <w:name w:val="Plain Table 3"/>
    <w:basedOn w:val="73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3">
    <w:name w:val="Plain Table 4"/>
    <w:basedOn w:val="73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Plain Table 5"/>
    <w:basedOn w:val="73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5">
    <w:name w:val="Grid Table 1 Light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Grid Table 1 Light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Grid Table 1 Light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Grid Table 1 Light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Grid Table 1 Light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Grid Table 2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2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2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2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3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3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3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4"/>
    <w:basedOn w:val="73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6" w:customStyle="1">
    <w:name w:val="Grid Table 4 - Accent 1"/>
    <w:basedOn w:val="73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7" w:customStyle="1">
    <w:name w:val="Grid Table 4 - Accent 2"/>
    <w:basedOn w:val="73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8" w:customStyle="1">
    <w:name w:val="Grid Table 4 - Accent 3"/>
    <w:basedOn w:val="73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9" w:customStyle="1">
    <w:name w:val="Grid Table 4 - Accent 4"/>
    <w:basedOn w:val="73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90" w:customStyle="1">
    <w:name w:val="Grid Table 4 - Accent 5"/>
    <w:basedOn w:val="73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91" w:customStyle="1">
    <w:name w:val="Grid Table 4 - Accent 6"/>
    <w:basedOn w:val="73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92">
    <w:name w:val="Grid Table 5 Dark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6" w:customStyle="1">
    <w:name w:val="Grid Table 5 Dark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7" w:customStyle="1">
    <w:name w:val="Grid Table 5 Dark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8" w:customStyle="1">
    <w:name w:val="Grid Table 5 Dark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9">
    <w:name w:val="Grid Table 6 Colorful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0" w:customStyle="1">
    <w:name w:val="Grid Table 6 Colorful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Liberation Sans" w:hAnsi="Liberation Sans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01" w:customStyle="1">
    <w:name w:val="Grid Table 6 Colorful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02" w:customStyle="1">
    <w:name w:val="Grid Table 6 Colorful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Liberation Sans" w:hAnsi="Liberation Sans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3" w:customStyle="1">
    <w:name w:val="Grid Table 6 Colorful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4" w:customStyle="1">
    <w:name w:val="Grid Table 6 Colorful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Liberation Sans" w:hAnsi="Liberation Sans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5" w:customStyle="1">
    <w:name w:val="Grid Table 6 Colorful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Liberation Sans" w:hAnsi="Liberation Sans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6">
    <w:name w:val="Grid Table 7 Colorful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7 Colorful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Liberation Sans" w:hAnsi="Liberation Sans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7 Colorful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7 Colorful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Liberation Sans" w:hAnsi="Liberation Sans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7 Colorful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7 Colorful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Liberation Sans" w:hAnsi="Liberation Sans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  <w:tblStylePr w:type="firstCol">
      <w:rPr>
        <w:rFonts w:ascii="Liberation Sans" w:hAnsi="Liberation Sans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7 Colorful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Liberation Sans" w:hAnsi="Liberation Sans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  <w:tblStylePr w:type="firstCol">
      <w:rPr>
        <w:rFonts w:ascii="Liberation Sans" w:hAnsi="Liberation Sans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List Table 1 Light"/>
    <w:basedOn w:val="73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1"/>
    <w:basedOn w:val="73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2"/>
    <w:basedOn w:val="73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3"/>
    <w:basedOn w:val="73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1 Light - Accent 4"/>
    <w:basedOn w:val="73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1 Light - Accent 5"/>
    <w:basedOn w:val="73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1 Light - Accent 6"/>
    <w:basedOn w:val="73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List Table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4" w:customStyle="1">
    <w:name w:val="List Table 2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5" w:customStyle="1">
    <w:name w:val="List Table 2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6" w:customStyle="1">
    <w:name w:val="List Table 2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7">
    <w:name w:val="List Table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3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3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3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4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List Table 4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4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5 Dark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2" w:customStyle="1">
    <w:name w:val="List Table 5 Dark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3" w:customStyle="1">
    <w:name w:val="List Table 5 Dark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4" w:customStyle="1">
    <w:name w:val="List Table 5 Dark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5" w:customStyle="1">
    <w:name w:val="List Table 5 Dark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6" w:customStyle="1">
    <w:name w:val="List Table 5 Dark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7" w:customStyle="1">
    <w:name w:val="List Table 5 Dark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48">
    <w:name w:val="List Table 6 Colorful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9" w:customStyle="1">
    <w:name w:val="List Table 6 Colorful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Liberation Sans" w:hAnsi="Liberation Sans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50" w:customStyle="1">
    <w:name w:val="List Table 6 Colorful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51" w:customStyle="1">
    <w:name w:val="List Table 6 Colorful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Liberation Sans" w:hAnsi="Liberation Sans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52" w:customStyle="1">
    <w:name w:val="List Table 6 Colorful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3" w:customStyle="1">
    <w:name w:val="List Table 6 Colorful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Liberation Sans" w:hAnsi="Liberation Sans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4" w:customStyle="1">
    <w:name w:val="List Table 6 Colorful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Liberation Sans" w:hAnsi="Liberation Sans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5">
    <w:name w:val="List Table 7 Colorful"/>
    <w:basedOn w:val="73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7 Colorful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Liberation Sans" w:hAnsi="Liberation Sans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  <w:tblStylePr w:type="firstCol">
      <w:rPr>
        <w:rFonts w:ascii="Liberation Sans" w:hAnsi="Liberation Sans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Liberation Sans" w:hAnsi="Liberation Sans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7 Colorful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Liberation Sans" w:hAnsi="Liberation Sans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st Table 7 Colorful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Liberation Sans" w:hAnsi="Liberation Sans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List Table 7 Colorful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Liberation Sans" w:hAnsi="Liberation Sans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 w:customStyle="1">
    <w:name w:val="List Table 7 Colorful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Liberation Sans" w:hAnsi="Liberation Sans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 w:customStyle="1">
    <w:name w:val="List Table 7 Colorful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Liberation Sans" w:hAnsi="Liberation Sans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 w:customStyle="1">
    <w:name w:val="Lined - Accent"/>
    <w:basedOn w:val="73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3" w:customStyle="1">
    <w:name w:val="Lined - Accent 1"/>
    <w:basedOn w:val="73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4" w:customStyle="1">
    <w:name w:val="Lined - Accent 2"/>
    <w:basedOn w:val="73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5" w:customStyle="1">
    <w:name w:val="Lined - Accent 3"/>
    <w:basedOn w:val="73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6" w:customStyle="1">
    <w:name w:val="Lined - Accent 4"/>
    <w:basedOn w:val="73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7" w:customStyle="1">
    <w:name w:val="Lined - Accent 5"/>
    <w:basedOn w:val="73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8" w:customStyle="1">
    <w:name w:val="Lined - Accent 6"/>
    <w:basedOn w:val="73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9" w:customStyle="1">
    <w:name w:val="Bordered &amp; Lined - Accent"/>
    <w:basedOn w:val="73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0" w:customStyle="1">
    <w:name w:val="Bordered &amp; Lined - Accent 1"/>
    <w:basedOn w:val="73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1" w:customStyle="1">
    <w:name w:val="Bordered &amp; Lined - Accent 2"/>
    <w:basedOn w:val="73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2" w:customStyle="1">
    <w:name w:val="Bordered &amp; Lined - Accent 3"/>
    <w:basedOn w:val="73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3" w:customStyle="1">
    <w:name w:val="Bordered &amp; Lined - Accent 4"/>
    <w:basedOn w:val="73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4" w:customStyle="1">
    <w:name w:val="Bordered &amp; Lined - Accent 5"/>
    <w:basedOn w:val="73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5" w:customStyle="1">
    <w:name w:val="Bordered &amp; Lined - Accent 6"/>
    <w:basedOn w:val="73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6" w:customStyle="1">
    <w:name w:val="Bordered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7" w:customStyle="1">
    <w:name w:val="Bordered - Accent 1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8" w:customStyle="1">
    <w:name w:val="Bordered - Accent 2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9" w:customStyle="1">
    <w:name w:val="Bordered - Accent 3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80" w:customStyle="1">
    <w:name w:val="Bordered - Accent 4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81" w:customStyle="1">
    <w:name w:val="Bordered - Accent 5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82" w:customStyle="1">
    <w:name w:val="Bordered - Accent 6"/>
    <w:basedOn w:val="73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83">
    <w:name w:val="Hyperlink"/>
    <w:uiPriority w:val="99"/>
    <w:unhideWhenUsed/>
    <w:rPr>
      <w:color w:val="0000ff" w:themeColor="hyperlink"/>
      <w:u w:val="single"/>
    </w:rPr>
  </w:style>
  <w:style w:type="paragraph" w:styleId="884">
    <w:name w:val="footnote text"/>
    <w:basedOn w:val="723"/>
    <w:link w:val="885"/>
    <w:uiPriority w:val="99"/>
    <w:semiHidden/>
    <w:unhideWhenUsed/>
    <w:pPr>
      <w:spacing w:after="40" w:line="240" w:lineRule="auto"/>
    </w:pPr>
    <w:rPr>
      <w:sz w:val="18"/>
    </w:rPr>
  </w:style>
  <w:style w:type="character" w:styleId="885" w:customStyle="1">
    <w:name w:val="Текст сноски Знак"/>
    <w:link w:val="884"/>
    <w:uiPriority w:val="99"/>
    <w:rPr>
      <w:sz w:val="18"/>
    </w:rPr>
  </w:style>
  <w:style w:type="character" w:styleId="886">
    <w:name w:val="footnote reference"/>
    <w:basedOn w:val="733"/>
    <w:uiPriority w:val="99"/>
    <w:unhideWhenUsed/>
    <w:rPr>
      <w:vertAlign w:val="superscript"/>
    </w:rPr>
  </w:style>
  <w:style w:type="paragraph" w:styleId="887">
    <w:name w:val="endnote text"/>
    <w:basedOn w:val="723"/>
    <w:link w:val="888"/>
    <w:uiPriority w:val="99"/>
    <w:semiHidden/>
    <w:unhideWhenUsed/>
    <w:pPr>
      <w:spacing w:after="0" w:line="240" w:lineRule="auto"/>
    </w:pPr>
    <w:rPr>
      <w:sz w:val="20"/>
    </w:rPr>
  </w:style>
  <w:style w:type="character" w:styleId="888" w:customStyle="1">
    <w:name w:val="Текст концевой сноски Знак"/>
    <w:link w:val="887"/>
    <w:uiPriority w:val="99"/>
    <w:rPr>
      <w:sz w:val="20"/>
    </w:rPr>
  </w:style>
  <w:style w:type="character" w:styleId="889">
    <w:name w:val="endnote reference"/>
    <w:basedOn w:val="733"/>
    <w:uiPriority w:val="99"/>
    <w:semiHidden/>
    <w:unhideWhenUsed/>
    <w:rPr>
      <w:vertAlign w:val="superscript"/>
    </w:rPr>
  </w:style>
  <w:style w:type="paragraph" w:styleId="890">
    <w:name w:val="toc 1"/>
    <w:basedOn w:val="723"/>
    <w:next w:val="723"/>
    <w:uiPriority w:val="39"/>
    <w:unhideWhenUsed/>
    <w:pPr>
      <w:spacing w:after="57"/>
    </w:pPr>
  </w:style>
  <w:style w:type="paragraph" w:styleId="891">
    <w:name w:val="toc 2"/>
    <w:basedOn w:val="723"/>
    <w:next w:val="723"/>
    <w:uiPriority w:val="39"/>
    <w:unhideWhenUsed/>
    <w:pPr>
      <w:ind w:left="283"/>
      <w:spacing w:after="57"/>
    </w:pPr>
  </w:style>
  <w:style w:type="paragraph" w:styleId="892">
    <w:name w:val="toc 3"/>
    <w:basedOn w:val="723"/>
    <w:next w:val="723"/>
    <w:uiPriority w:val="39"/>
    <w:unhideWhenUsed/>
    <w:pPr>
      <w:ind w:left="567"/>
      <w:spacing w:after="57"/>
    </w:pPr>
  </w:style>
  <w:style w:type="paragraph" w:styleId="893">
    <w:name w:val="toc 4"/>
    <w:basedOn w:val="723"/>
    <w:next w:val="723"/>
    <w:uiPriority w:val="39"/>
    <w:unhideWhenUsed/>
    <w:pPr>
      <w:ind w:left="850"/>
      <w:spacing w:after="57"/>
    </w:pPr>
  </w:style>
  <w:style w:type="paragraph" w:styleId="894">
    <w:name w:val="toc 5"/>
    <w:basedOn w:val="723"/>
    <w:next w:val="723"/>
    <w:uiPriority w:val="39"/>
    <w:unhideWhenUsed/>
    <w:pPr>
      <w:ind w:left="1134"/>
      <w:spacing w:after="57"/>
    </w:pPr>
  </w:style>
  <w:style w:type="paragraph" w:styleId="895">
    <w:name w:val="toc 6"/>
    <w:basedOn w:val="723"/>
    <w:next w:val="723"/>
    <w:uiPriority w:val="39"/>
    <w:unhideWhenUsed/>
    <w:pPr>
      <w:ind w:left="1417"/>
      <w:spacing w:after="57"/>
    </w:pPr>
  </w:style>
  <w:style w:type="paragraph" w:styleId="896">
    <w:name w:val="toc 7"/>
    <w:basedOn w:val="723"/>
    <w:next w:val="723"/>
    <w:uiPriority w:val="39"/>
    <w:unhideWhenUsed/>
    <w:pPr>
      <w:ind w:left="1701"/>
      <w:spacing w:after="57"/>
    </w:pPr>
  </w:style>
  <w:style w:type="paragraph" w:styleId="897">
    <w:name w:val="toc 8"/>
    <w:basedOn w:val="723"/>
    <w:next w:val="723"/>
    <w:uiPriority w:val="39"/>
    <w:unhideWhenUsed/>
    <w:pPr>
      <w:ind w:left="1984"/>
      <w:spacing w:after="57"/>
    </w:pPr>
  </w:style>
  <w:style w:type="paragraph" w:styleId="898">
    <w:name w:val="toc 9"/>
    <w:basedOn w:val="723"/>
    <w:next w:val="723"/>
    <w:uiPriority w:val="39"/>
    <w:unhideWhenUsed/>
    <w:pPr>
      <w:ind w:left="2268"/>
      <w:spacing w:after="57"/>
    </w:pPr>
  </w:style>
  <w:style w:type="paragraph" w:styleId="899">
    <w:name w:val="TOC Heading"/>
    <w:uiPriority w:val="39"/>
    <w:unhideWhenUsed/>
  </w:style>
  <w:style w:type="paragraph" w:styleId="900">
    <w:name w:val="table of figures"/>
    <w:basedOn w:val="723"/>
    <w:next w:val="723"/>
    <w:uiPriority w:val="99"/>
    <w:unhideWhenUsed/>
    <w:pPr>
      <w:spacing w:after="0"/>
    </w:pPr>
  </w:style>
  <w:style w:type="paragraph" w:styleId="901">
    <w:name w:val="Header"/>
    <w:basedOn w:val="723"/>
    <w:link w:val="902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  <w:rPr>
      <w:rFonts w:ascii="PT Astra Serif" w:hAnsi="PT Astra Serif" w:cs="Arial"/>
      <w:color w:val="000000"/>
      <w:sz w:val="24"/>
      <w:szCs w:val="28"/>
    </w:rPr>
  </w:style>
  <w:style w:type="character" w:styleId="902" w:customStyle="1">
    <w:name w:val="Верхний колонтитул Знак"/>
    <w:basedOn w:val="733"/>
    <w:link w:val="901"/>
    <w:uiPriority w:val="99"/>
  </w:style>
  <w:style w:type="paragraph" w:styleId="903">
    <w:name w:val="Footer"/>
    <w:basedOn w:val="723"/>
    <w:link w:val="904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  <w:rPr>
      <w:rFonts w:ascii="PT Astra Serif" w:hAnsi="PT Astra Serif" w:cs="Arial"/>
      <w:color w:val="000000"/>
      <w:sz w:val="24"/>
      <w:szCs w:val="28"/>
    </w:rPr>
  </w:style>
  <w:style w:type="character" w:styleId="904" w:customStyle="1">
    <w:name w:val="Нижний колонтитул Знак"/>
    <w:basedOn w:val="733"/>
    <w:link w:val="903"/>
    <w:uiPriority w:val="99"/>
  </w:style>
  <w:style w:type="paragraph" w:styleId="905" w:customStyle="1">
    <w:name w:val="ConsPlusNormal"/>
    <w:pPr>
      <w:ind w:firstLine="720"/>
      <w:spacing w:after="0" w:line="240" w:lineRule="auto"/>
      <w:widowControl w:val="off"/>
    </w:pPr>
    <w:rPr>
      <w:rFonts w:ascii="Arial" w:hAnsi="Arial" w:eastAsia="Times New Roman"/>
      <w:color w:val="auto"/>
      <w:sz w:val="20"/>
      <w:szCs w:val="20"/>
      <w:lang w:eastAsia="ru-RU"/>
    </w:rPr>
  </w:style>
  <w:style w:type="character" w:styleId="906">
    <w:name w:val="annotation reference"/>
    <w:basedOn w:val="733"/>
    <w:uiPriority w:val="99"/>
    <w:semiHidden/>
    <w:unhideWhenUsed/>
    <w:rPr>
      <w:sz w:val="16"/>
      <w:szCs w:val="16"/>
    </w:rPr>
  </w:style>
  <w:style w:type="paragraph" w:styleId="907">
    <w:name w:val="annotation text"/>
    <w:basedOn w:val="723"/>
    <w:link w:val="908"/>
    <w:uiPriority w:val="99"/>
    <w:semiHidden/>
    <w:unhideWhenUsed/>
    <w:pPr>
      <w:spacing w:after="200" w:line="240" w:lineRule="auto"/>
    </w:pPr>
    <w:rPr>
      <w:rFonts w:ascii="PT Astra Serif" w:hAnsi="PT Astra Serif" w:cs="Arial"/>
      <w:color w:val="000000"/>
      <w:sz w:val="20"/>
      <w:szCs w:val="20"/>
    </w:rPr>
  </w:style>
  <w:style w:type="character" w:styleId="908" w:customStyle="1">
    <w:name w:val="Текст примечания Знак"/>
    <w:basedOn w:val="733"/>
    <w:link w:val="907"/>
    <w:uiPriority w:val="99"/>
    <w:semiHidden/>
    <w:rPr>
      <w:sz w:val="20"/>
      <w:szCs w:val="20"/>
    </w:rPr>
  </w:style>
  <w:style w:type="paragraph" w:styleId="909">
    <w:name w:val="annotation subject"/>
    <w:basedOn w:val="907"/>
    <w:next w:val="907"/>
    <w:link w:val="910"/>
    <w:uiPriority w:val="99"/>
    <w:semiHidden/>
    <w:unhideWhenUsed/>
    <w:rPr>
      <w:b/>
      <w:bCs/>
    </w:rPr>
  </w:style>
  <w:style w:type="character" w:styleId="910" w:customStyle="1">
    <w:name w:val="Тема примечания Знак"/>
    <w:basedOn w:val="908"/>
    <w:link w:val="909"/>
    <w:uiPriority w:val="99"/>
    <w:semiHidden/>
    <w:rPr>
      <w:b/>
      <w:bCs/>
      <w:sz w:val="20"/>
      <w:szCs w:val="20"/>
    </w:rPr>
  </w:style>
  <w:style w:type="paragraph" w:styleId="911">
    <w:name w:val="Balloon Text"/>
    <w:basedOn w:val="723"/>
    <w:link w:val="912"/>
    <w:uiPriority w:val="99"/>
    <w:semiHidden/>
    <w:unhideWhenUsed/>
    <w:pPr>
      <w:spacing w:after="0" w:line="240" w:lineRule="auto"/>
    </w:pPr>
    <w:rPr>
      <w:rFonts w:ascii="Tahoma" w:hAnsi="Tahoma" w:cs="Tahoma"/>
      <w:color w:val="000000"/>
      <w:sz w:val="16"/>
      <w:szCs w:val="16"/>
    </w:rPr>
  </w:style>
  <w:style w:type="character" w:styleId="912" w:customStyle="1">
    <w:name w:val="Текст выноски Знак"/>
    <w:basedOn w:val="733"/>
    <w:link w:val="911"/>
    <w:uiPriority w:val="99"/>
    <w:semiHidden/>
    <w:rPr>
      <w:rFonts w:ascii="Tahoma" w:hAnsi="Tahoma" w:cs="Tahoma"/>
      <w:sz w:val="16"/>
      <w:szCs w:val="16"/>
    </w:rPr>
  </w:style>
  <w:style w:type="table" w:styleId="913">
    <w:name w:val="Table Grid"/>
    <w:basedOn w:val="734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14">
    <w:name w:val="Grid Table 2"/>
    <w:basedOn w:val="734"/>
    <w:uiPriority w:val="47"/>
    <w:pPr>
      <w:spacing w:after="0" w:line="240" w:lineRule="auto"/>
    </w:pPr>
    <w:tblPr>
      <w:tblStyleRowBandSize w:val="1"/>
      <w:tblStyleColBandSize w:val="1"/>
      <w:tblBorders>
        <w:top w:val="single" w:color="666666" w:themeColor="text1" w:themeTint="99" w:sz="2" w:space="0"/>
        <w:bottom w:val="single" w:color="666666" w:themeColor="text1" w:themeTint="99" w:sz="2" w:space="0"/>
        <w:insideH w:val="single" w:color="666666" w:themeColor="text1" w:themeTint="99" w:sz="2" w:space="0"/>
        <w:insideV w:val="single" w:color="666666" w:themeColor="text1" w:themeTint="99" w:sz="2" w:space="0"/>
      </w:tblBorders>
    </w:tblPr>
    <w:tblStylePr w:type="band1Horz">
      <w:tcPr>
        <w:shd w:val="clear" w:color="auto" w:fill="cccccc" w:themeFill="text1" w:themeFillTint="33"/>
      </w:tcPr>
    </w:tblStylePr>
    <w:tblStylePr w:type="band1Vert">
      <w:tcPr>
        <w:shd w:val="clear" w:color="auto" w:fill="cccccc" w:themeFill="text1" w:themeFillTint="33"/>
      </w:tcPr>
    </w:tblStylePr>
    <w:tblStylePr w:type="firstCol">
      <w:rPr>
        <w:b/>
        <w:bCs/>
      </w:rPr>
    </w:tblStylePr>
    <w:tblStylePr w:type="firstRow">
      <w:rPr>
        <w:b/>
        <w:bCs/>
      </w:rPr>
      <w:tcPr>
        <w:shd w:val="clear" w:color="auto" w:fill="ffffff" w:themeFill="background1"/>
        <w:tcBorders>
          <w:top w:val="none" w:color="000000" w:sz="4" w:space="0"/>
          <w:bottom w:val="single" w:color="666666" w:themeColor="text1" w:themeTint="99" w:sz="12" w:space="0"/>
        </w:tcBorders>
      </w:tcPr>
    </w:tblStylePr>
    <w:tblStylePr w:type="lastCol">
      <w:rPr>
        <w:b/>
        <w:bCs/>
      </w:rPr>
    </w:tblStylePr>
    <w:tblStylePr w:type="lastRow">
      <w:rPr>
        <w:b/>
        <w:bCs/>
      </w:rPr>
      <w:tcPr>
        <w:shd w:val="clear" w:color="auto" w:fill="ffffff" w:themeFill="background1"/>
        <w:tcBorders>
          <w:top w:val="single" w:color="666666" w:themeColor="text1" w:themeTint="99" w:sz="2" w:space="0"/>
          <w:bottom w:val="none" w:color="000000" w:sz="4" w:space="0"/>
        </w:tcBorders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footer" Target="footer2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904785-145B-4E95-BA5D-E1D6AAAED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Panina</dc:creator>
  <cp:lastModifiedBy>Trofimova</cp:lastModifiedBy>
  <cp:revision>432</cp:revision>
  <dcterms:created xsi:type="dcterms:W3CDTF">2023-03-15T01:28:00Z</dcterms:created>
  <dcterms:modified xsi:type="dcterms:W3CDTF">2026-07-30T04:52:55Z</dcterms:modified>
</cp:coreProperties>
</file>