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873"/>
        <w:tblW w:w="0" w:type="auto"/>
        <w:jc w:val="right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397"/>
      </w:tblGrid>
      <w:tr>
        <w:tblPrEx/>
        <w:trPr>
          <w:jc w:val="right"/>
          <w:trHeight w:val="1310"/>
        </w:trPr>
        <w:tc>
          <w:tcPr>
            <w:tcW w:w="4397" w:type="dxa"/>
            <w:textDirection w:val="lrTb"/>
            <w:noWrap w:val="false"/>
          </w:tcPr>
          <w:p>
            <w:pPr>
              <w:pStyle w:val="881"/>
              <w:widowControl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r>
          </w:p>
          <w:p>
            <w:pPr>
              <w:pStyle w:val="881"/>
              <w:widowControl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к распоряжению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r>
          </w:p>
          <w:p>
            <w:pPr>
              <w:pStyle w:val="881"/>
              <w:widowControl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r>
          </w:p>
          <w:p>
            <w:pPr>
              <w:pStyle w:val="881"/>
              <w:widowControl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от_03.08.2026_№_672-ра_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1"/>
              <w:spacing w:after="120"/>
              <w:widowControl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«УТВЕРЖДЕН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r>
          </w:p>
          <w:p>
            <w:pPr>
              <w:pStyle w:val="881"/>
              <w:widowControl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распоряжением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r>
          </w:p>
          <w:p>
            <w:pPr>
              <w:pStyle w:val="881"/>
              <w:widowControl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от  23.12.2025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№ 1214-ра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87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ПАСПОРТ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комплекса процессных мероприятий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Поддержание в нормативном состоянии улично-дорожной сети внегородских </w:t>
      </w:r>
      <w:r>
        <w:rPr>
          <w:rFonts w:ascii="Times New Roman" w:hAnsi="Times New Roman" w:cs="Times New Roman"/>
          <w:sz w:val="24"/>
          <w:szCs w:val="24"/>
        </w:rPr>
        <w:t xml:space="preserve">территорий</w:t>
      </w:r>
      <w:r>
        <w:rPr>
          <w:rFonts w:ascii="Times New Roman" w:hAnsi="Times New Roman" w:cs="Times New Roman"/>
          <w:sz w:val="24"/>
          <w:szCs w:val="24"/>
        </w:rPr>
        <w:t xml:space="preserve"> ЗАТО Северск»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146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6941"/>
        <w:gridCol w:w="7752"/>
      </w:tblGrid>
      <w:tr>
        <w:tblPrEx/>
        <w:trPr/>
        <w:tc>
          <w:tcPr>
            <w:tcW w:w="6941" w:type="dxa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за выполнение комплекса процессных мероприятий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7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Управление по внегородским территориям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6941" w:type="dxa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в состав которой включается комплекс процессных мероприятий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7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  <w:lang w:eastAsia="ru-RU" w:bidi="ru-RU"/>
              </w:rPr>
              <w:t xml:space="preserve">Улучшение жизнедеятельности внегородских </w:t>
            </w: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  <w:lang w:eastAsia="ru-RU" w:bidi="ru-RU"/>
              </w:rPr>
              <w:t xml:space="preserve">территорий</w:t>
            </w: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  <w:lang w:eastAsia="ru-RU" w:bidi="ru-RU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941" w:type="dxa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подпрограммы муниципальной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в состав которо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й включается комплекс процессных мероприятий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7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Содержание и ремонт улично-дорожной сети и благоустройство внегородских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территорий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87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ПОКАЗАТЕЛИ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8"/>
        <w:jc w:val="center"/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реализации комплекса процессных мероприятий</w:t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1459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3873"/>
        <w:gridCol w:w="2579"/>
        <w:gridCol w:w="1242"/>
        <w:gridCol w:w="1336"/>
        <w:gridCol w:w="1701"/>
        <w:gridCol w:w="1560"/>
        <w:gridCol w:w="1701"/>
      </w:tblGrid>
      <w:tr>
        <w:tblPrEx/>
        <w:trPr>
          <w:trHeight w:val="320"/>
        </w:trPr>
        <w:tc>
          <w:tcPr>
            <w:tcW w:w="604" w:type="dxa"/>
            <w:vMerge w:val="restart"/>
            <w:textDirection w:val="lrTb"/>
            <w:noWrap w:val="false"/>
          </w:tcPr>
          <w:p>
            <w:pPr>
              <w:pStyle w:val="878"/>
              <w:jc w:val="center"/>
              <w:spacing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п/п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873" w:type="dxa"/>
            <w:vMerge w:val="restart"/>
            <w:textDirection w:val="lrTb"/>
            <w:noWrap w:val="false"/>
          </w:tcPr>
          <w:p>
            <w:pPr>
              <w:pStyle w:val="878"/>
              <w:jc w:val="center"/>
              <w:spacing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показателя конечного результата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79" w:type="dxa"/>
            <w:vMerge w:val="restart"/>
            <w:textDirection w:val="lrTb"/>
            <w:noWrap w:val="false"/>
          </w:tcPr>
          <w:p>
            <w:pPr>
              <w:pStyle w:val="878"/>
              <w:jc w:val="center"/>
              <w:spacing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за достижение показателя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42" w:type="dxa"/>
            <w:vMerge w:val="restart"/>
            <w:textDirection w:val="lrTb"/>
            <w:noWrap w:val="false"/>
          </w:tcPr>
          <w:p>
            <w:pPr>
              <w:pStyle w:val="878"/>
              <w:jc w:val="center"/>
              <w:spacing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Единица измерения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4"/>
            <w:tcW w:w="6298" w:type="dxa"/>
            <w:textDirection w:val="lrTb"/>
            <w:noWrap w:val="false"/>
          </w:tcPr>
          <w:p>
            <w:pPr>
              <w:pStyle w:val="878"/>
              <w:jc w:val="center"/>
              <w:spacing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Планируемое значение показателя (показателя задачи)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604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873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79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42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36" w:type="dxa"/>
            <w:vMerge w:val="restart"/>
            <w:textDirection w:val="lrTb"/>
            <w:noWrap w:val="false"/>
          </w:tcPr>
          <w:p>
            <w:pPr>
              <w:pStyle w:val="878"/>
              <w:jc w:val="center"/>
              <w:spacing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878"/>
              <w:jc w:val="center"/>
              <w:spacing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pStyle w:val="878"/>
              <w:jc w:val="center"/>
              <w:spacing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878"/>
              <w:jc w:val="center"/>
              <w:spacing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год (прогнозный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14"/>
        </w:trPr>
        <w:tc>
          <w:tcPr>
            <w:tcW w:w="604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873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79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42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36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4962" w:type="dxa"/>
            <w:textDirection w:val="lrTb"/>
            <w:noWrap w:val="false"/>
          </w:tcPr>
          <w:p>
            <w:pPr>
              <w:pStyle w:val="878"/>
              <w:jc w:val="center"/>
              <w:spacing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потребностью по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84"/>
        </w:trPr>
        <w:tc>
          <w:tcPr>
            <w:tcW w:w="604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873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79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42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36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4962" w:type="dxa"/>
            <w:textDirection w:val="lrTb"/>
            <w:noWrap w:val="false"/>
          </w:tcPr>
          <w:p>
            <w:pPr>
              <w:pStyle w:val="878"/>
              <w:jc w:val="center"/>
              <w:spacing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утвержденным финансированием по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94"/>
        </w:trPr>
        <w:tc>
          <w:tcPr>
            <w:tcW w:w="604" w:type="dxa"/>
            <w:vMerge w:val="restart"/>
            <w:textDirection w:val="lrTb"/>
            <w:noWrap w:val="false"/>
          </w:tcPr>
          <w:p>
            <w:pPr>
              <w:pStyle w:val="878"/>
              <w:jc w:val="center"/>
              <w:spacing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873" w:type="dxa"/>
            <w:vMerge w:val="restart"/>
            <w:textDirection w:val="lrTb"/>
            <w:noWrap w:val="false"/>
          </w:tcPr>
          <w:p>
            <w:pPr>
              <w:pStyle w:val="878"/>
              <w:spacing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асфальтобетонных покрытий дорог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79" w:type="dxa"/>
            <w:vMerge w:val="restart"/>
            <w:textDirection w:val="lrTb"/>
            <w:noWrap w:val="false"/>
          </w:tcPr>
          <w:p>
            <w:pPr>
              <w:spacing w:after="0"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УВГТ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УЖКХ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42" w:type="dxa"/>
            <w:vMerge w:val="restart"/>
            <w:textDirection w:val="lrTb"/>
            <w:noWrap w:val="false"/>
          </w:tcPr>
          <w:p>
            <w:pPr>
              <w:pStyle w:val="878"/>
              <w:jc w:val="center"/>
              <w:spacing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36" w:type="dxa"/>
            <w:vMerge w:val="restart"/>
            <w:textDirection w:val="lrTb"/>
            <w:noWrap w:val="false"/>
          </w:tcPr>
          <w:p>
            <w:pPr>
              <w:pStyle w:val="878"/>
              <w:jc w:val="center"/>
              <w:spacing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2739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spacing w:after="0"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center"/>
              <w:spacing w:after="0"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spacing w:after="0"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94"/>
        </w:trPr>
        <w:tc>
          <w:tcPr>
            <w:tcW w:w="604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873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7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242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36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878"/>
              <w:jc w:val="center"/>
              <w:spacing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2736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pStyle w:val="878"/>
              <w:jc w:val="center"/>
              <w:spacing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878"/>
              <w:jc w:val="center"/>
              <w:spacing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604" w:type="dxa"/>
            <w:vMerge w:val="restart"/>
            <w:textDirection w:val="lrTb"/>
            <w:noWrap w:val="false"/>
          </w:tcPr>
          <w:p>
            <w:pPr>
              <w:pStyle w:val="878"/>
              <w:jc w:val="center"/>
              <w:spacing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873" w:type="dxa"/>
            <w:vMerge w:val="restart"/>
            <w:textDirection w:val="lrTb"/>
            <w:noWrap w:val="false"/>
          </w:tcPr>
          <w:p>
            <w:pPr>
              <w:pStyle w:val="878"/>
              <w:spacing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дорог с неусовершенствованным покрытием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7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42" w:type="dxa"/>
            <w:vMerge w:val="restart"/>
            <w:textDirection w:val="lrTb"/>
            <w:noWrap w:val="false"/>
          </w:tcPr>
          <w:p>
            <w:pPr>
              <w:pStyle w:val="878"/>
              <w:jc w:val="center"/>
              <w:spacing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36" w:type="dxa"/>
            <w:vMerge w:val="restart"/>
            <w:textDirection w:val="lrTb"/>
            <w:noWrap w:val="false"/>
          </w:tcPr>
          <w:p>
            <w:pPr>
              <w:pStyle w:val="878"/>
              <w:jc w:val="center"/>
              <w:spacing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9538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spacing w:after="0"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16395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center"/>
              <w:spacing w:after="0"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16395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spacing w:after="0"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16395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26"/>
        </w:trPr>
        <w:tc>
          <w:tcPr>
            <w:tcW w:w="604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873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7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242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36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878"/>
              <w:jc w:val="center"/>
              <w:spacing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pStyle w:val="878"/>
              <w:jc w:val="center"/>
              <w:spacing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803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878"/>
              <w:jc w:val="center"/>
              <w:spacing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803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604" w:type="dxa"/>
            <w:vMerge w:val="restart"/>
            <w:textDirection w:val="lrTb"/>
            <w:noWrap w:val="false"/>
          </w:tcPr>
          <w:p>
            <w:pPr>
              <w:pStyle w:val="878"/>
              <w:jc w:val="center"/>
              <w:spacing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873" w:type="dxa"/>
            <w:vMerge w:val="restart"/>
            <w:textDirection w:val="lrTb"/>
            <w:noWrap w:val="false"/>
          </w:tcPr>
          <w:p>
            <w:pPr>
              <w:pStyle w:val="878"/>
              <w:spacing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тротуаров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7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242" w:type="dxa"/>
            <w:vMerge w:val="restart"/>
            <w:textDirection w:val="lrTb"/>
            <w:noWrap w:val="false"/>
          </w:tcPr>
          <w:p>
            <w:pPr>
              <w:pStyle w:val="878"/>
              <w:jc w:val="center"/>
              <w:spacing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36" w:type="dxa"/>
            <w:vMerge w:val="restart"/>
            <w:textDirection w:val="lrTb"/>
            <w:noWrap w:val="false"/>
          </w:tcPr>
          <w:p>
            <w:pPr>
              <w:pStyle w:val="878"/>
              <w:jc w:val="center"/>
              <w:spacing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878"/>
              <w:jc w:val="center"/>
              <w:spacing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pStyle w:val="878"/>
              <w:jc w:val="center"/>
              <w:spacing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878"/>
              <w:jc w:val="center"/>
              <w:spacing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79"/>
        </w:trPr>
        <w:tc>
          <w:tcPr>
            <w:tcW w:w="604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873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7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242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36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878"/>
              <w:jc w:val="center"/>
              <w:spacing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pStyle w:val="878"/>
              <w:jc w:val="center"/>
              <w:spacing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878"/>
              <w:jc w:val="center"/>
              <w:spacing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604" w:type="dxa"/>
            <w:vMerge w:val="restart"/>
            <w:textDirection w:val="lrTb"/>
            <w:noWrap w:val="false"/>
          </w:tcPr>
          <w:p>
            <w:pPr>
              <w:pStyle w:val="878"/>
              <w:jc w:val="center"/>
              <w:spacing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873" w:type="dxa"/>
            <w:vMerge w:val="restart"/>
            <w:textDirection w:val="lrTb"/>
            <w:noWrap w:val="false"/>
          </w:tcPr>
          <w:p>
            <w:pPr>
              <w:pStyle w:val="878"/>
              <w:spacing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дворовых территорий и проездов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7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242" w:type="dxa"/>
            <w:vMerge w:val="restart"/>
            <w:textDirection w:val="lrTb"/>
            <w:noWrap w:val="false"/>
          </w:tcPr>
          <w:p>
            <w:pPr>
              <w:pStyle w:val="878"/>
              <w:jc w:val="center"/>
              <w:spacing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36" w:type="dxa"/>
            <w:vMerge w:val="restart"/>
            <w:textDirection w:val="lrTb"/>
            <w:noWrap w:val="false"/>
          </w:tcPr>
          <w:p>
            <w:pPr>
              <w:pStyle w:val="878"/>
              <w:jc w:val="center"/>
              <w:spacing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878"/>
              <w:jc w:val="center"/>
              <w:spacing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608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pStyle w:val="878"/>
              <w:jc w:val="center"/>
              <w:spacing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608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878"/>
              <w:jc w:val="center"/>
              <w:spacing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608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94"/>
        </w:trPr>
        <w:tc>
          <w:tcPr>
            <w:tcBorders>
              <w:bottom w:val="single" w:color="auto" w:sz="4" w:space="0"/>
            </w:tcBorders>
            <w:tcW w:w="604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3873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7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1242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1336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pStyle w:val="878"/>
              <w:jc w:val="center"/>
              <w:spacing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pStyle w:val="878"/>
              <w:jc w:val="center"/>
              <w:spacing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pStyle w:val="878"/>
              <w:jc w:val="center"/>
              <w:spacing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4" w:type="dxa"/>
            <w:vMerge w:val="restart"/>
            <w:textDirection w:val="lrTb"/>
            <w:noWrap w:val="false"/>
          </w:tcPr>
          <w:p>
            <w:pPr>
              <w:pStyle w:val="878"/>
              <w:jc w:val="center"/>
              <w:spacing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3873" w:type="dxa"/>
            <w:vMerge w:val="restart"/>
            <w:textDirection w:val="lrTb"/>
            <w:noWrap w:val="false"/>
          </w:tcPr>
          <w:p>
            <w:pPr>
              <w:pStyle w:val="878"/>
              <w:spacing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обслуживаемых дорожных знаков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7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242" w:type="dxa"/>
            <w:vMerge w:val="restart"/>
            <w:textDirection w:val="lrTb"/>
            <w:noWrap w:val="false"/>
          </w:tcPr>
          <w:p>
            <w:pPr>
              <w:pStyle w:val="878"/>
              <w:jc w:val="center"/>
              <w:spacing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Merge w:val="restart"/>
            <w:textDirection w:val="lrTb"/>
            <w:noWrap w:val="false"/>
          </w:tcPr>
          <w:p>
            <w:pPr>
              <w:pStyle w:val="878"/>
              <w:jc w:val="center"/>
              <w:spacing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421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pStyle w:val="878"/>
              <w:jc w:val="center"/>
              <w:spacing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421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pStyle w:val="878"/>
              <w:jc w:val="center"/>
              <w:spacing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421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pStyle w:val="878"/>
              <w:jc w:val="center"/>
              <w:spacing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421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4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3873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257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242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pStyle w:val="878"/>
              <w:jc w:val="center"/>
              <w:spacing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421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pStyle w:val="878"/>
              <w:jc w:val="center"/>
              <w:spacing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421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pStyle w:val="878"/>
              <w:jc w:val="center"/>
              <w:spacing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421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4" w:type="dxa"/>
            <w:vMerge w:val="restart"/>
            <w:textDirection w:val="lrTb"/>
            <w:noWrap w:val="false"/>
          </w:tcPr>
          <w:p>
            <w:pPr>
              <w:pStyle w:val="878"/>
              <w:jc w:val="center"/>
              <w:spacing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73" w:type="dxa"/>
            <w:vMerge w:val="restart"/>
            <w:textDirection w:val="lrTb"/>
            <w:noWrap w:val="false"/>
          </w:tcPr>
          <w:p>
            <w:pPr>
              <w:pStyle w:val="878"/>
              <w:spacing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Объем вывезенного снега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7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2" w:type="dxa"/>
            <w:vMerge w:val="restart"/>
            <w:textDirection w:val="lrTb"/>
            <w:noWrap w:val="false"/>
          </w:tcPr>
          <w:p>
            <w:pPr>
              <w:pStyle w:val="878"/>
              <w:jc w:val="center"/>
              <w:spacing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Merge w:val="restart"/>
            <w:textDirection w:val="lrTb"/>
            <w:noWrap w:val="false"/>
          </w:tcPr>
          <w:p>
            <w:pPr>
              <w:pStyle w:val="878"/>
              <w:jc w:val="center"/>
              <w:spacing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pStyle w:val="878"/>
              <w:jc w:val="center"/>
              <w:spacing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2270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pStyle w:val="878"/>
              <w:jc w:val="center"/>
              <w:spacing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2270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pStyle w:val="878"/>
              <w:jc w:val="center"/>
              <w:spacing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2270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4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3873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257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242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pStyle w:val="878"/>
              <w:jc w:val="center"/>
              <w:spacing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2270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pStyle w:val="878"/>
              <w:jc w:val="center"/>
              <w:spacing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2270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pStyle w:val="878"/>
              <w:jc w:val="center"/>
              <w:spacing w:line="1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2270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87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 w:eastAsiaTheme="minorEastAsia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br w:type="page" w:clear="all"/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</w:r>
    </w:p>
    <w:p>
      <w:pPr>
        <w:pStyle w:val="87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ПЕРЕЧЕНЬ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8"/>
        <w:jc w:val="center"/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мероприятий комплекса процессных мероприятий</w:t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1462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553"/>
        <w:gridCol w:w="3124"/>
        <w:gridCol w:w="3118"/>
        <w:gridCol w:w="2131"/>
        <w:gridCol w:w="850"/>
        <w:gridCol w:w="992"/>
        <w:gridCol w:w="993"/>
        <w:gridCol w:w="992"/>
        <w:gridCol w:w="1870"/>
      </w:tblGrid>
      <w:tr>
        <w:tblPrEx/>
        <w:trPr/>
        <w:tc>
          <w:tcPr>
            <w:tcW w:w="553" w:type="dxa"/>
            <w:vMerge w:val="restart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п/п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24" w:type="dxa"/>
            <w:vMerge w:val="restart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мероприятия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Характеристика мероприятия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31" w:type="dxa"/>
            <w:vMerge w:val="restart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показателя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ница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изме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4"/>
            <w:tcW w:w="4847" w:type="dxa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Планируемое значение показателя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553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24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31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70" w:type="dxa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год (прогнозный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47"/>
        </w:trPr>
        <w:tc>
          <w:tcPr>
            <w:tcW w:w="553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24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31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pStyle w:val="878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3855" w:type="dxa"/>
            <w:vAlign w:val="center"/>
            <w:textDirection w:val="lrTb"/>
            <w:noWrap w:val="false"/>
          </w:tcPr>
          <w:p>
            <w:pPr>
              <w:pStyle w:val="878"/>
              <w:ind w:right="-57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потребностью по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98"/>
        </w:trPr>
        <w:tc>
          <w:tcPr>
            <w:tcW w:w="553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24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31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pStyle w:val="878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3855" w:type="dxa"/>
            <w:vAlign w:val="center"/>
            <w:textDirection w:val="lrTb"/>
            <w:noWrap w:val="false"/>
          </w:tcPr>
          <w:p>
            <w:pPr>
              <w:pStyle w:val="878"/>
              <w:ind w:left="-57" w:right="-57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утвержденным финансированием по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42"/>
        </w:trPr>
        <w:tc>
          <w:tcPr>
            <w:tcW w:w="553" w:type="dxa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24" w:type="dxa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31" w:type="dxa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70" w:type="dxa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16"/>
        </w:trPr>
        <w:tc>
          <w:tcPr>
            <w:tcW w:w="553" w:type="dxa"/>
            <w:vMerge w:val="restart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24" w:type="dxa"/>
            <w:vMerge w:val="restart"/>
            <w:textDirection w:val="lrTb"/>
            <w:noWrap w:val="false"/>
          </w:tcPr>
          <w:p>
            <w:pPr>
              <w:pStyle w:val="878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улиц, дорог и тротуаров внегородских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pStyle w:val="878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Очистка дорог, тротуаров от снега и наката, посыпание дорог, тротуаров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противогололедными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материалами, вывоз снега, уборка дорог и тротуаров от мусора, подметание дорог и тротуаров, планировка обочин, вырубка кустарника на обочинах, выкашивание травостоя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обочинах, ремонтное профилирование дорог без покрытия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31" w:type="dxa"/>
            <w:vMerge w:val="restart"/>
            <w:textDirection w:val="lrTb"/>
            <w:noWrap w:val="false"/>
          </w:tcPr>
          <w:p>
            <w:pPr>
              <w:pStyle w:val="878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 Площадь содержания объектов улично-дорожной сети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594,35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594,35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594,35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70" w:type="dxa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594,35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270"/>
        </w:trPr>
        <w:tc>
          <w:tcPr>
            <w:tcW w:w="553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24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31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594,35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594,35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70" w:type="dxa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594,35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827"/>
        </w:trPr>
        <w:tc>
          <w:tcPr>
            <w:tcW w:w="553" w:type="dxa"/>
            <w:vMerge w:val="restart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24" w:type="dxa"/>
            <w:vMerge w:val="restart"/>
            <w:textDirection w:val="lrTb"/>
            <w:noWrap w:val="false"/>
          </w:tcPr>
          <w:p>
            <w:pPr>
              <w:pStyle w:val="878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технических средств организации дорожного движения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внегородских территорий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8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pStyle w:val="878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Восстановление и ремонт дорожных знаков, сигнальных столбиков,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ограждений, ограждений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мостов, поврежденных и 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отвечающих требованиям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ГОСТ, установка 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31" w:type="dxa"/>
            <w:vMerge w:val="restart"/>
            <w:textDirection w:val="lrTb"/>
            <w:noWrap w:val="false"/>
          </w:tcPr>
          <w:p>
            <w:pPr>
              <w:pStyle w:val="878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 Количество обслуживаемых дорожных знаков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421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421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421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70" w:type="dxa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421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826"/>
        </w:trPr>
        <w:tc>
          <w:tcPr>
            <w:tcW w:w="553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24" w:type="dxa"/>
            <w:vMerge w:val="continue"/>
            <w:textDirection w:val="lrTb"/>
            <w:noWrap w:val="false"/>
          </w:tcPr>
          <w:p>
            <w:pPr>
              <w:pStyle w:val="878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pStyle w:val="878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31" w:type="dxa"/>
            <w:vMerge w:val="continue"/>
            <w:textDirection w:val="lrTb"/>
            <w:noWrap w:val="false"/>
          </w:tcPr>
          <w:p>
            <w:pPr>
              <w:pStyle w:val="878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421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421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70" w:type="dxa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421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0"/>
        </w:trPr>
        <w:tc>
          <w:tcPr>
            <w:tcW w:w="553" w:type="dxa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24" w:type="dxa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31" w:type="dxa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70" w:type="dxa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686"/>
        </w:trPr>
        <w:tc>
          <w:tcPr>
            <w:tcW w:w="553" w:type="dxa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24" w:type="dxa"/>
            <w:textDirection w:val="lrTb"/>
            <w:noWrap w:val="false"/>
          </w:tcPr>
          <w:p>
            <w:pPr>
              <w:pStyle w:val="878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textDirection w:val="lrTb"/>
            <w:noWrap w:val="false"/>
          </w:tcPr>
          <w:p>
            <w:pPr>
              <w:spacing w:after="0"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демонтаж временных дорожных знаков, очистка знаков, ограждений мостов от пыли, грязи, снега, окраска стоек знаков и удерживающих ограждений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31" w:type="dxa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70" w:type="dxa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91"/>
        </w:trPr>
        <w:tc>
          <w:tcPr>
            <w:tcW w:w="553" w:type="dxa"/>
            <w:vMerge w:val="restart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24" w:type="dxa"/>
            <w:vMerge w:val="restart"/>
            <w:textDirection w:val="lrTb"/>
            <w:noWrap w:val="false"/>
          </w:tcPr>
          <w:p>
            <w:pPr>
              <w:pStyle w:val="878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дорог и сооружений на них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spacing w:after="0"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Текущий ремонт покрытий автомобильных дорог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31" w:type="dxa"/>
            <w:vMerge w:val="restart"/>
            <w:textDirection w:val="lrTb"/>
            <w:noWrap w:val="false"/>
          </w:tcPr>
          <w:p>
            <w:pPr>
              <w:pStyle w:val="878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 Ремонт асфальтобетонных покрытий дорог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2739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70" w:type="dxa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553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24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31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70" w:type="dxa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90"/>
        </w:trPr>
        <w:tc>
          <w:tcPr>
            <w:tcW w:w="553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24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31" w:type="dxa"/>
            <w:vMerge w:val="restart"/>
            <w:textDirection w:val="lrTb"/>
            <w:noWrap w:val="false"/>
          </w:tcPr>
          <w:p>
            <w:pPr>
              <w:pStyle w:val="878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Ремонт дорог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неусовершенство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-ванным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покрытием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9538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16395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16395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70" w:type="dxa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16395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99"/>
        </w:trPr>
        <w:tc>
          <w:tcPr>
            <w:tcBorders>
              <w:bottom w:val="single" w:color="auto" w:sz="4" w:space="0"/>
            </w:tcBorders>
            <w:tcW w:w="553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24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31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803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70" w:type="dxa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803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15"/>
        </w:trPr>
        <w:tc>
          <w:tcPr>
            <w:tcBorders>
              <w:top w:val="single" w:color="auto" w:sz="4" w:space="0"/>
            </w:tcBorders>
            <w:tcW w:w="553" w:type="dxa"/>
            <w:vMerge w:val="restart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24" w:type="dxa"/>
            <w:vMerge w:val="restart"/>
            <w:textDirection w:val="lrTb"/>
            <w:noWrap w:val="false"/>
          </w:tcPr>
          <w:p>
            <w:pPr>
              <w:pStyle w:val="878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дворовых территорий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многоквар-тирных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домов, проездов к дворовым территориям многоквартирных домов населенных пунктов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spacing w:after="0"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Восстановление асфальтового покрытия дорожек и проездов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31" w:type="dxa"/>
            <w:vMerge w:val="restart"/>
            <w:textDirection w:val="lrTb"/>
            <w:noWrap w:val="false"/>
          </w:tcPr>
          <w:p>
            <w:pPr>
              <w:pStyle w:val="878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дворовых территорий и проездов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608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608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70" w:type="dxa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608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65"/>
        </w:trPr>
        <w:tc>
          <w:tcPr>
            <w:tcW w:w="553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24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31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70" w:type="dxa"/>
            <w:textDirection w:val="lrTb"/>
            <w:noWrap w:val="false"/>
          </w:tcPr>
          <w:p>
            <w:pPr>
              <w:pStyle w:val="878"/>
              <w:jc w:val="center"/>
              <w:spacing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55"/>
        </w:trPr>
        <w:tc>
          <w:tcPr>
            <w:tcW w:w="553" w:type="dxa"/>
            <w:vMerge w:val="restart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24" w:type="dxa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работ по вывозу снега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работ по вывозу снега с внегородских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31" w:type="dxa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Объем вывезенного снега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2270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2270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70" w:type="dxa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2270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55"/>
        </w:trPr>
        <w:tc>
          <w:tcPr>
            <w:tcW w:w="553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24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31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2270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2270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70" w:type="dxa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2270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 w:clear="all"/>
      </w:r>
      <w:bookmarkStart w:id="0" w:name="_GoBack"/>
      <w:r/>
      <w:bookmarkEnd w:id="0"/>
      <w:r/>
      <w:r>
        <w:rPr>
          <w:rFonts w:ascii="Times New Roman" w:hAnsi="Times New Roman" w:cs="Times New Roman"/>
          <w:sz w:val="24"/>
          <w:szCs w:val="24"/>
        </w:rPr>
      </w:r>
    </w:p>
    <w:p>
      <w:pPr>
        <w:pStyle w:val="87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ФИНАНСОВОЕ ОБЕСПЕЧЕНИЕ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комплекса процессных мероприятий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Style w:val="873"/>
        <w:tblW w:w="14665" w:type="dxa"/>
        <w:tblLayout w:type="fixed"/>
        <w:tblLook w:val="04A0" w:firstRow="1" w:lastRow="0" w:firstColumn="1" w:lastColumn="0" w:noHBand="0" w:noVBand="1"/>
      </w:tblPr>
      <w:tblGrid>
        <w:gridCol w:w="4531"/>
        <w:gridCol w:w="1985"/>
        <w:gridCol w:w="3118"/>
        <w:gridCol w:w="1843"/>
        <w:gridCol w:w="1559"/>
        <w:gridCol w:w="1629"/>
      </w:tblGrid>
      <w:tr>
        <w:tblPrEx/>
        <w:trPr>
          <w:trHeight w:val="591"/>
        </w:trPr>
        <w:tc>
          <w:tcPr>
            <w:tcW w:w="4531" w:type="dxa"/>
            <w:vMerge w:val="restart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мероприятия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restart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исполнитель, участники мероприятий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Источник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финансового обеспечения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5031" w:type="dxa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Объем финансового обеспечения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(тыс. руб.)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16"/>
        </w:trPr>
        <w:tc>
          <w:tcPr>
            <w:tcW w:w="4531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год (прогнозный период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05"/>
        </w:trPr>
        <w:tc>
          <w:tcPr>
            <w:tcW w:w="4531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5031" w:type="dxa"/>
            <w:textDirection w:val="lrTb"/>
            <w:noWrap w:val="false"/>
          </w:tcPr>
          <w:p>
            <w:pPr>
              <w:pStyle w:val="878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потребность в ресурсном обеспечении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8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99"/>
        </w:trPr>
        <w:tc>
          <w:tcPr>
            <w:tcW w:w="4531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5031" w:type="dxa"/>
            <w:textDirection w:val="lrTb"/>
            <w:noWrap w:val="false"/>
          </w:tcPr>
          <w:p>
            <w:pPr>
              <w:pStyle w:val="878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утвержденный объем финансирования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8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1"/>
        </w:trPr>
        <w:tc>
          <w:tcPr>
            <w:tcW w:w="4531" w:type="dxa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4531" w:type="dxa"/>
            <w:vMerge w:val="restart"/>
            <w:textDirection w:val="lrTb"/>
            <w:noWrap w:val="false"/>
          </w:tcPr>
          <w:p>
            <w:pPr>
              <w:pStyle w:val="87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Комплекс процессных мероприятий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«Поддержание в нормативном состоянии улично-дорожной сети внегородских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Северск»,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т.ч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УВГТ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36 479,64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34 994,07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34 994,07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1"/>
        </w:trPr>
        <w:tc>
          <w:tcPr>
            <w:tcW w:w="4531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28 595,75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22 312,81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21 810,16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9"/>
        </w:trPr>
        <w:tc>
          <w:tcPr>
            <w:tcW w:w="4531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18"/>
        </w:trPr>
        <w:tc>
          <w:tcPr>
            <w:tcW w:w="4531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4531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4"/>
        </w:trPr>
        <w:tc>
          <w:tcPr>
            <w:tcW w:w="4531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4531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36 479,64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34 994,07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34 994,07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W w:w="4531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28 595,75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22 312,81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21 810,16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W w:w="4531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textDirection w:val="lrTb"/>
            <w:noWrap w:val="false"/>
          </w:tcPr>
          <w:p>
            <w:pPr>
              <w:pStyle w:val="878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источники (по согласованию (прогноз)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4531" w:type="dxa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улиц, дорог и тротуаров внегородских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УВГТ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15 609,92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14 494,62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14 494,62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1"/>
        </w:trPr>
        <w:tc>
          <w:tcPr>
            <w:tcW w:w="4531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15 609,92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14 426,60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14 426,60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5"/>
        </w:trPr>
        <w:tc>
          <w:tcPr>
            <w:tcW w:w="4531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1"/>
        </w:trPr>
        <w:tc>
          <w:tcPr>
            <w:tcW w:w="4531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4"/>
        </w:trPr>
        <w:tc>
          <w:tcPr>
            <w:tcW w:w="4531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4"/>
        </w:trPr>
        <w:tc>
          <w:tcPr>
            <w:tcW w:w="4531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4"/>
        </w:trPr>
        <w:tc>
          <w:tcPr>
            <w:tcW w:w="4531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15 609,92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14 494,62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14 494,62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4"/>
        </w:trPr>
        <w:tc>
          <w:tcPr>
            <w:tcW w:w="4531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15 609,92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14 426,60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14 426,60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4"/>
        </w:trPr>
        <w:tc>
          <w:tcPr>
            <w:tcBorders>
              <w:bottom w:val="single" w:color="auto" w:sz="4" w:space="0"/>
            </w:tcBorders>
            <w:tcW w:w="4531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textDirection w:val="lrTb"/>
            <w:noWrap w:val="false"/>
          </w:tcPr>
          <w:p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источники (по согласованию (прогноз)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1629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8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1" w:type="dxa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4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531" w:type="dxa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технических средств организации дорожного движения внегородских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1985" w:type="dxa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УВГТ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920,96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920,96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920,96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</w:tr>
      <w:tr>
        <w:tblPrEx/>
        <w:trPr>
          <w:trHeight w:val="20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4531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625,20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625,20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625,20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01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4531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1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4531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4531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4531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4531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920,96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920,96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920,69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4531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625,20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625,20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625,20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4531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textDirection w:val="lrTb"/>
            <w:noWrap w:val="false"/>
          </w:tcPr>
          <w:p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источники (по согласованию (прогноз)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1629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84"/>
        </w:trPr>
        <w:tc>
          <w:tcPr>
            <w:tcBorders>
              <w:top w:val="single" w:color="auto" w:sz="4" w:space="0"/>
            </w:tcBorders>
            <w:tcW w:w="4531" w:type="dxa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дорог и сооружений на них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УВГТ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УЖКХ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17 750,51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17 750,51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17 750,51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5"/>
        </w:trPr>
        <w:tc>
          <w:tcPr>
            <w:tcW w:w="4531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10 887,60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6 261,01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5 758,36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01"/>
        </w:trPr>
        <w:tc>
          <w:tcPr>
            <w:tcW w:w="4531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01"/>
        </w:trPr>
        <w:tc>
          <w:tcPr>
            <w:tcW w:w="4531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69"/>
        </w:trPr>
        <w:tc>
          <w:tcPr>
            <w:tcW w:w="4531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84"/>
        </w:trPr>
        <w:tc>
          <w:tcPr>
            <w:tcW w:w="4531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4"/>
        </w:trPr>
        <w:tc>
          <w:tcPr>
            <w:tcW w:w="4531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17 750,51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17 750,51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17 750,51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4"/>
        </w:trPr>
        <w:tc>
          <w:tcPr>
            <w:tcW w:w="4531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10 887,60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6 261,01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5 758,36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4"/>
        </w:trPr>
        <w:tc>
          <w:tcPr>
            <w:tcW w:w="4531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textDirection w:val="lrTb"/>
            <w:noWrap w:val="false"/>
          </w:tcPr>
          <w:p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источники (по согласованию (прогноз)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4"/>
        </w:trPr>
        <w:tc>
          <w:tcPr>
            <w:tcW w:w="4531" w:type="dxa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дворовых территорий многоквартирных домов, проездов к дворовым территориям многоквартирных домов населенных пунктов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УВГТ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827,98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827,98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827,98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4"/>
        </w:trPr>
        <w:tc>
          <w:tcPr>
            <w:tcW w:w="4531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102,76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4"/>
        </w:trPr>
        <w:tc>
          <w:tcPr>
            <w:tcW w:w="4531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4"/>
        </w:trPr>
        <w:tc>
          <w:tcPr>
            <w:tcW w:w="4531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4"/>
        </w:trPr>
        <w:tc>
          <w:tcPr>
            <w:tcW w:w="4531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4"/>
        </w:trPr>
        <w:tc>
          <w:tcPr>
            <w:tcW w:w="4531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4"/>
        </w:trPr>
        <w:tc>
          <w:tcPr>
            <w:tcW w:w="4531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827,98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827,98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827,98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4"/>
        </w:trPr>
        <w:tc>
          <w:tcPr>
            <w:tcW w:w="4531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102,76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4"/>
        </w:trPr>
        <w:tc>
          <w:tcPr>
            <w:tcW w:w="4531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textDirection w:val="lrTb"/>
            <w:noWrap w:val="false"/>
          </w:tcPr>
          <w:p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источники (по согласованию (прогноз)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6"/>
        </w:trPr>
        <w:tc>
          <w:tcPr>
            <w:tcW w:w="4531" w:type="dxa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работ по вывозу снега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УВГТ 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1 370,27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1 000,00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1 000,00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4"/>
        </w:trPr>
        <w:tc>
          <w:tcPr>
            <w:tcW w:w="4531" w:type="dxa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5"/>
        </w:trPr>
        <w:tc>
          <w:tcPr>
            <w:tcW w:w="4531" w:type="dxa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1 370,27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1 000,00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1 000,00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4531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W w:w="4531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4531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W w:w="4531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4531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1 370,27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1 000,00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1 000,00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W w:w="4531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1 370,27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1 000,00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1 000,00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W w:w="4531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источники (по согласованию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87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headerReference w:type="default" r:id="rId8"/>
      <w:footerReference w:type="default" r:id="rId9"/>
      <w:footerReference w:type="first" r:id="rId10"/>
      <w:footnotePr/>
      <w:endnotePr/>
      <w:type w:val="nextPage"/>
      <w:pgSz w:w="16838" w:h="11906" w:orient="landscape"/>
      <w:pgMar w:top="1701" w:right="1134" w:bottom="567" w:left="1134" w:header="907" w:footer="340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Arial">
    <w:panose1 w:val="020B0604020202020204"/>
  </w:font>
  <w:font w:name="Times New Roman">
    <w:panose1 w:val="02020603050405020304"/>
  </w:font>
  <w:font w:name="Courier New">
    <w:panose1 w:val="02070309020205020404"/>
  </w:font>
  <w:font w:name="Calibri">
    <w:panose1 w:val="020F0502020204030204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0380215</w:t>
    </w:r>
    <w:r>
      <w:rPr>
        <w:rFonts w:ascii="Times New Roman" w:hAnsi="Times New Roman" w:cs="Times New Roman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0380215</w:t>
    </w:r>
    <w:r>
      <w:rPr>
        <w:rFonts w:ascii="Times New Roman" w:hAnsi="Times New Roman" w:cs="Times New Roman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355259321"/>
      <w:docPartObj>
        <w:docPartGallery w:val="Page Numbers (Top of Page)"/>
        <w:docPartUnique w:val="true"/>
      </w:docPartObj>
      <w:rPr/>
    </w:sdtPr>
    <w:sdtContent>
      <w:p>
        <w:pPr>
          <w:pStyle w:val="874"/>
          <w:jc w:val="center"/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 xml:space="preserve"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sz w:val="24"/>
            <w:szCs w:val="24"/>
          </w:rPr>
          <w:t xml:space="preserve">7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  <w:r/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5">
    <w:name w:val="Heading 1 Char"/>
    <w:basedOn w:val="704"/>
    <w:link w:val="695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17">
    <w:name w:val="Heading 2 Char"/>
    <w:basedOn w:val="704"/>
    <w:link w:val="696"/>
    <w:uiPriority w:val="9"/>
    <w:rPr>
      <w:rFonts w:ascii="Liberation Sans" w:hAnsi="Liberation Sans" w:eastAsia="Liberation Sans" w:cs="Liberation Sans"/>
      <w:sz w:val="34"/>
    </w:rPr>
  </w:style>
  <w:style w:type="character" w:styleId="19">
    <w:name w:val="Heading 3 Char"/>
    <w:basedOn w:val="704"/>
    <w:link w:val="697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21">
    <w:name w:val="Heading 4 Char"/>
    <w:basedOn w:val="704"/>
    <w:link w:val="698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3">
    <w:name w:val="Heading 5 Char"/>
    <w:basedOn w:val="704"/>
    <w:link w:val="699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5">
    <w:name w:val="Heading 6 Char"/>
    <w:basedOn w:val="704"/>
    <w:link w:val="700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7">
    <w:name w:val="Heading 7 Char"/>
    <w:basedOn w:val="704"/>
    <w:link w:val="701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9">
    <w:name w:val="Heading 8 Char"/>
    <w:basedOn w:val="704"/>
    <w:link w:val="702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31">
    <w:name w:val="Heading 9 Char"/>
    <w:basedOn w:val="704"/>
    <w:link w:val="703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6">
    <w:name w:val="Title Char"/>
    <w:basedOn w:val="704"/>
    <w:link w:val="718"/>
    <w:uiPriority w:val="10"/>
    <w:rPr>
      <w:sz w:val="48"/>
      <w:szCs w:val="48"/>
    </w:rPr>
  </w:style>
  <w:style w:type="character" w:styleId="38">
    <w:name w:val="Subtitle Char"/>
    <w:basedOn w:val="704"/>
    <w:link w:val="720"/>
    <w:uiPriority w:val="11"/>
    <w:rPr>
      <w:sz w:val="24"/>
      <w:szCs w:val="24"/>
    </w:rPr>
  </w:style>
  <w:style w:type="character" w:styleId="40">
    <w:name w:val="Quote Char"/>
    <w:link w:val="722"/>
    <w:uiPriority w:val="29"/>
    <w:rPr>
      <w:i/>
    </w:rPr>
  </w:style>
  <w:style w:type="character" w:styleId="42">
    <w:name w:val="Intense Quote Char"/>
    <w:link w:val="724"/>
    <w:uiPriority w:val="30"/>
    <w:rPr>
      <w:i/>
    </w:rPr>
  </w:style>
  <w:style w:type="character" w:styleId="48">
    <w:name w:val="Caption Char"/>
    <w:basedOn w:val="704"/>
    <w:link w:val="728"/>
    <w:uiPriority w:val="35"/>
    <w:rPr>
      <w:b/>
      <w:bCs/>
      <w:color w:val="4f81bd" w:themeColor="accent1"/>
      <w:sz w:val="18"/>
      <w:szCs w:val="18"/>
    </w:rPr>
  </w:style>
  <w:style w:type="character" w:styleId="177">
    <w:name w:val="Footnote Text Char"/>
    <w:link w:val="856"/>
    <w:uiPriority w:val="99"/>
    <w:rPr>
      <w:sz w:val="18"/>
    </w:rPr>
  </w:style>
  <w:style w:type="character" w:styleId="180">
    <w:name w:val="Endnote Text Char"/>
    <w:link w:val="859"/>
    <w:uiPriority w:val="99"/>
    <w:rPr>
      <w:sz w:val="20"/>
    </w:rPr>
  </w:style>
  <w:style w:type="paragraph" w:styleId="694" w:default="1">
    <w:name w:val="Normal"/>
    <w:qFormat/>
  </w:style>
  <w:style w:type="paragraph" w:styleId="695">
    <w:name w:val="Heading 1"/>
    <w:basedOn w:val="694"/>
    <w:next w:val="694"/>
    <w:link w:val="707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paragraph" w:styleId="696">
    <w:name w:val="Heading 2"/>
    <w:basedOn w:val="694"/>
    <w:next w:val="694"/>
    <w:link w:val="708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paragraph" w:styleId="697">
    <w:name w:val="Heading 3"/>
    <w:basedOn w:val="694"/>
    <w:next w:val="694"/>
    <w:link w:val="70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698">
    <w:name w:val="Heading 4"/>
    <w:basedOn w:val="694"/>
    <w:next w:val="694"/>
    <w:link w:val="710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99">
    <w:name w:val="Heading 5"/>
    <w:basedOn w:val="694"/>
    <w:next w:val="694"/>
    <w:link w:val="711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00">
    <w:name w:val="Heading 6"/>
    <w:basedOn w:val="694"/>
    <w:next w:val="694"/>
    <w:link w:val="712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</w:rPr>
  </w:style>
  <w:style w:type="paragraph" w:styleId="701">
    <w:name w:val="Heading 7"/>
    <w:basedOn w:val="694"/>
    <w:next w:val="694"/>
    <w:link w:val="713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</w:rPr>
  </w:style>
  <w:style w:type="paragraph" w:styleId="702">
    <w:name w:val="Heading 8"/>
    <w:basedOn w:val="694"/>
    <w:next w:val="694"/>
    <w:link w:val="714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</w:rPr>
  </w:style>
  <w:style w:type="paragraph" w:styleId="703">
    <w:name w:val="Heading 9"/>
    <w:basedOn w:val="694"/>
    <w:next w:val="694"/>
    <w:link w:val="715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04" w:default="1">
    <w:name w:val="Default Paragraph Font"/>
    <w:uiPriority w:val="1"/>
    <w:semiHidden/>
    <w:unhideWhenUsed/>
  </w:style>
  <w:style w:type="table" w:styleId="70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6" w:default="1">
    <w:name w:val="No List"/>
    <w:uiPriority w:val="99"/>
    <w:semiHidden/>
    <w:unhideWhenUsed/>
  </w:style>
  <w:style w:type="character" w:styleId="707" w:customStyle="1">
    <w:name w:val="Заголовок 1 Знак"/>
    <w:basedOn w:val="704"/>
    <w:link w:val="695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08" w:customStyle="1">
    <w:name w:val="Заголовок 2 Знак"/>
    <w:basedOn w:val="704"/>
    <w:link w:val="696"/>
    <w:uiPriority w:val="9"/>
    <w:rPr>
      <w:rFonts w:ascii="Liberation Sans" w:hAnsi="Liberation Sans" w:eastAsia="Liberation Sans" w:cs="Liberation Sans"/>
      <w:sz w:val="34"/>
    </w:rPr>
  </w:style>
  <w:style w:type="character" w:styleId="709" w:customStyle="1">
    <w:name w:val="Заголовок 3 Знак"/>
    <w:basedOn w:val="704"/>
    <w:link w:val="697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10" w:customStyle="1">
    <w:name w:val="Заголовок 4 Знак"/>
    <w:basedOn w:val="704"/>
    <w:link w:val="698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11" w:customStyle="1">
    <w:name w:val="Заголовок 5 Знак"/>
    <w:basedOn w:val="704"/>
    <w:link w:val="699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12" w:customStyle="1">
    <w:name w:val="Заголовок 6 Знак"/>
    <w:basedOn w:val="704"/>
    <w:link w:val="700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13" w:customStyle="1">
    <w:name w:val="Заголовок 7 Знак"/>
    <w:basedOn w:val="704"/>
    <w:link w:val="701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14" w:customStyle="1">
    <w:name w:val="Заголовок 8 Знак"/>
    <w:basedOn w:val="704"/>
    <w:link w:val="702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15" w:customStyle="1">
    <w:name w:val="Заголовок 9 Знак"/>
    <w:basedOn w:val="704"/>
    <w:link w:val="703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16">
    <w:name w:val="List Paragraph"/>
    <w:basedOn w:val="694"/>
    <w:uiPriority w:val="34"/>
    <w:qFormat/>
    <w:pPr>
      <w:contextualSpacing/>
      <w:ind w:left="720"/>
    </w:pPr>
  </w:style>
  <w:style w:type="paragraph" w:styleId="717">
    <w:name w:val="No Spacing"/>
    <w:uiPriority w:val="1"/>
    <w:qFormat/>
    <w:pPr>
      <w:spacing w:after="0" w:line="240" w:lineRule="auto"/>
    </w:pPr>
  </w:style>
  <w:style w:type="paragraph" w:styleId="718">
    <w:name w:val="Title"/>
    <w:basedOn w:val="694"/>
    <w:next w:val="694"/>
    <w:link w:val="71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9" w:customStyle="1">
    <w:name w:val="Название Знак"/>
    <w:basedOn w:val="704"/>
    <w:link w:val="718"/>
    <w:uiPriority w:val="10"/>
    <w:rPr>
      <w:sz w:val="48"/>
      <w:szCs w:val="48"/>
    </w:rPr>
  </w:style>
  <w:style w:type="paragraph" w:styleId="720">
    <w:name w:val="Subtitle"/>
    <w:basedOn w:val="694"/>
    <w:next w:val="694"/>
    <w:link w:val="721"/>
    <w:uiPriority w:val="11"/>
    <w:qFormat/>
    <w:pPr>
      <w:spacing w:before="200" w:after="200"/>
    </w:pPr>
    <w:rPr>
      <w:sz w:val="24"/>
      <w:szCs w:val="24"/>
    </w:rPr>
  </w:style>
  <w:style w:type="character" w:styleId="721" w:customStyle="1">
    <w:name w:val="Подзаголовок Знак"/>
    <w:basedOn w:val="704"/>
    <w:link w:val="720"/>
    <w:uiPriority w:val="11"/>
    <w:rPr>
      <w:sz w:val="24"/>
      <w:szCs w:val="24"/>
    </w:rPr>
  </w:style>
  <w:style w:type="paragraph" w:styleId="722">
    <w:name w:val="Quote"/>
    <w:basedOn w:val="694"/>
    <w:next w:val="694"/>
    <w:link w:val="723"/>
    <w:uiPriority w:val="29"/>
    <w:qFormat/>
    <w:pPr>
      <w:ind w:left="720" w:right="720"/>
    </w:pPr>
    <w:rPr>
      <w:i/>
    </w:rPr>
  </w:style>
  <w:style w:type="character" w:styleId="723" w:customStyle="1">
    <w:name w:val="Цитата 2 Знак"/>
    <w:link w:val="722"/>
    <w:uiPriority w:val="29"/>
    <w:rPr>
      <w:i/>
    </w:rPr>
  </w:style>
  <w:style w:type="paragraph" w:styleId="724">
    <w:name w:val="Intense Quote"/>
    <w:basedOn w:val="694"/>
    <w:next w:val="694"/>
    <w:link w:val="72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5" w:customStyle="1">
    <w:name w:val="Выделенная цитата Знак"/>
    <w:link w:val="724"/>
    <w:uiPriority w:val="30"/>
    <w:rPr>
      <w:i/>
    </w:rPr>
  </w:style>
  <w:style w:type="character" w:styleId="726" w:customStyle="1">
    <w:name w:val="Header Char"/>
    <w:basedOn w:val="704"/>
    <w:uiPriority w:val="99"/>
  </w:style>
  <w:style w:type="character" w:styleId="727" w:customStyle="1">
    <w:name w:val="Footer Char"/>
    <w:basedOn w:val="704"/>
    <w:uiPriority w:val="99"/>
  </w:style>
  <w:style w:type="paragraph" w:styleId="728">
    <w:name w:val="Caption"/>
    <w:basedOn w:val="694"/>
    <w:next w:val="694"/>
    <w:link w:val="729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styleId="729" w:customStyle="1">
    <w:name w:val="Название объекта Знак"/>
    <w:basedOn w:val="704"/>
    <w:link w:val="728"/>
    <w:uiPriority w:val="35"/>
    <w:rPr>
      <w:b/>
      <w:bCs/>
      <w:color w:val="4472c4" w:themeColor="accent1"/>
      <w:sz w:val="18"/>
      <w:szCs w:val="18"/>
    </w:rPr>
  </w:style>
  <w:style w:type="table" w:styleId="730" w:customStyle="1">
    <w:name w:val="Table Grid Light"/>
    <w:basedOn w:val="70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31">
    <w:name w:val="Plain Table 1"/>
    <w:basedOn w:val="70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32">
    <w:name w:val="Plain Table 2"/>
    <w:basedOn w:val="70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33">
    <w:name w:val="Plain Table 3"/>
    <w:basedOn w:val="70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4">
    <w:name w:val="Plain Table 4"/>
    <w:basedOn w:val="70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Plain Table 5"/>
    <w:basedOn w:val="70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6">
    <w:name w:val="Grid Table 1 Light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Grid Table 1 Light - Accent 1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Grid Table 1 Light - Accent 2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Grid Table 1 Light - Accent 3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Grid Table 1 Light - Accent 4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Grid Table 1 Light - Accent 5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Grid Table 1 Light - Accent 6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Grid Table 2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2 - Accent 1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37DC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37DC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2 - Accent 2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2 - Accent 3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2 - Accent 4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2 - Accent 5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B9BD5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2 - Accent 6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3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3 - Accent 1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3 - Accent 2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3 - Accent 3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3 - Accent 4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3 - Accent 5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3 - Accent 6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4"/>
    <w:basedOn w:val="70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8" w:customStyle="1">
    <w:name w:val="Grid Table 4 - Accent 1"/>
    <w:basedOn w:val="70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  <w:insideV w:val="single" w:color="95AFDD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37dc8" w:themeColor="accent1" w:themeTint="EA" w:fill="537dc8" w:themeFill="accent1" w:themeFillTint="EA"/>
        <w:tcBorders>
          <w:top w:val="single" w:color="537DC8" w:themeColor="accent1" w:themeTint="EA" w:sz="4" w:space="0"/>
          <w:left w:val="single" w:color="537DC8" w:themeColor="accent1" w:themeTint="EA" w:sz="4" w:space="0"/>
          <w:bottom w:val="single" w:color="537DC8" w:themeColor="accent1" w:themeTint="EA" w:sz="4" w:space="0"/>
          <w:right w:val="single" w:color="537DC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37DC8" w:themeColor="accent1" w:themeTint="EA" w:sz="4" w:space="0"/>
        </w:tcBorders>
      </w:tcPr>
    </w:tblStylePr>
  </w:style>
  <w:style w:type="table" w:styleId="759" w:customStyle="1">
    <w:name w:val="Grid Table 4 - Accent 2"/>
    <w:basedOn w:val="70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60" w:customStyle="1">
    <w:name w:val="Grid Table 4 - Accent 3"/>
    <w:basedOn w:val="70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61" w:customStyle="1">
    <w:name w:val="Grid Table 4 - Accent 4"/>
    <w:basedOn w:val="70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62" w:customStyle="1">
    <w:name w:val="Grid Table 4 - Accent 5"/>
    <w:basedOn w:val="705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</w:tcBorders>
      </w:tcPr>
    </w:tblStylePr>
  </w:style>
  <w:style w:type="table" w:styleId="763" w:customStyle="1">
    <w:name w:val="Grid Table 4 - Accent 6"/>
    <w:basedOn w:val="705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64">
    <w:name w:val="Grid Table 5 Dark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5" w:customStyle="1">
    <w:name w:val="Grid Table 5 Dark- Accent 1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1" w:themeTint="34" w:fill="d8e2f3" w:themeFill="accent1" w:themeFillTint="34"/>
    </w:tblPr>
    <w:tblStylePr w:type="band1Horz">
      <w:tcPr>
        <w:shd w:val="clear" w:color="a9bee4" w:themeColor="accent1" w:themeTint="75" w:fill="a9bee4" w:themeFill="accent1" w:themeFillTint="75"/>
      </w:tcPr>
    </w:tblStylePr>
    <w:tblStylePr w:type="band1Vert">
      <w:tcPr>
        <w:shd w:val="clear" w:color="a9bee4" w:themeColor="accent1" w:themeTint="75" w:fill="a9bee4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  <w:tcBorders>
          <w:top w:val="single" w:color="FFFFFF" w:themeColor="light1" w:sz="4" w:space="0"/>
        </w:tcBorders>
      </w:tcPr>
    </w:tblStylePr>
  </w:style>
  <w:style w:type="table" w:styleId="766" w:customStyle="1">
    <w:name w:val="Grid Table 5 Dark - Accent 2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767" w:customStyle="1">
    <w:name w:val="Grid Table 5 Dark - Accent 3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768" w:customStyle="1">
    <w:name w:val="Grid Table 5 Dark- Accent 4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769" w:customStyle="1">
    <w:name w:val="Grid Table 5 Dark - Accent 5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5" w:themeTint="34" w:fill="ddeaf6" w:themeFill="accent5" w:themeFillTint="34"/>
    </w:tblPr>
    <w:tblStylePr w:type="band1Horz">
      <w:tcPr>
        <w:shd w:val="clear" w:color="b3d0eb" w:themeColor="accent5" w:themeTint="75" w:fill="b3d0eb" w:themeFill="accent5" w:themeFillTint="75"/>
      </w:tcPr>
    </w:tblStylePr>
    <w:tblStylePr w:type="band1Vert">
      <w:tcPr>
        <w:shd w:val="clear" w:color="b3d0eb" w:themeColor="accent5" w:themeTint="75" w:fill="b3d0eb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FFFFFF" w:themeColor="light1" w:sz="4" w:space="0"/>
        </w:tcBorders>
      </w:tcPr>
    </w:tblStylePr>
  </w:style>
  <w:style w:type="table" w:styleId="770" w:customStyle="1">
    <w:name w:val="Grid Table 5 Dark - Accent 6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771">
    <w:name w:val="Grid Table 6 Colorful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2" w:customStyle="1">
    <w:name w:val="Grid Table 6 Colorful - Accent 1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0B7E1" w:themeColor="accent1" w:themeTint="80" w:sz="4" w:space="0"/>
        <w:left w:val="single" w:color="A0B7E1" w:themeColor="accent1" w:themeTint="80" w:sz="4" w:space="0"/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Liberation Sans" w:hAnsi="Liberation Sans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  <w:tblStylePr w:type="firstCol">
      <w:rPr>
        <w:b/>
        <w:color w:val="a0b7e1" w:themeColor="accent1" w:themeTint="80" w:themeShade="95"/>
      </w:rPr>
    </w:tblStylePr>
    <w:tblStylePr w:type="firstRow">
      <w:rPr>
        <w:b/>
        <w:color w:val="a0b7e1" w:themeColor="accent1" w:themeTint="80" w:themeShade="95"/>
      </w:rPr>
      <w:tcPr>
        <w:tcBorders>
          <w:bottom w:val="single" w:color="A0B7E1" w:themeColor="accent1" w:themeTint="80" w:sz="12" w:space="0"/>
        </w:tcBorders>
      </w:tcPr>
    </w:tblStylePr>
    <w:tblStylePr w:type="lastCol">
      <w:rPr>
        <w:b/>
        <w:color w:val="a0b7e1" w:themeColor="accent1" w:themeTint="80" w:themeShade="95"/>
      </w:rPr>
    </w:tblStylePr>
    <w:tblStylePr w:type="lastRow">
      <w:rPr>
        <w:b/>
        <w:color w:val="a0b7e1" w:themeColor="accent1" w:themeTint="80" w:themeShade="95"/>
      </w:rPr>
    </w:tblStylePr>
  </w:style>
  <w:style w:type="table" w:styleId="773" w:customStyle="1">
    <w:name w:val="Grid Table 6 Colorful - Accent 2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774" w:customStyle="1">
    <w:name w:val="Grid Table 6 Colorful - Accent 3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775" w:customStyle="1">
    <w:name w:val="Grid Table 6 Colorful - Accent 4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776" w:customStyle="1">
    <w:name w:val="Grid Table 6 Colorful - Accent 5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Liberation Sans" w:hAnsi="Liberation Sans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5B9BD5" w:themeColor="accent5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777" w:customStyle="1">
    <w:name w:val="Grid Table 6 Colorful - Accent 6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45a8d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778">
    <w:name w:val="Grid Table 7 Colorful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7 Colorful - Accent 1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Liberation Sans" w:hAnsi="Liberation Sans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0b7e1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0B7E1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0B7E1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0b7e1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0B7E1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0B7E1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7 Colorful - Accent 2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7 Colorful - Accent 3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7 Colorful - Accent 4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7 Colorful - Accent 5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  <w:tblStylePr w:type="firstCol">
      <w:rPr>
        <w:rFonts w:ascii="Liberation Sans" w:hAnsi="Liberation Sans"/>
        <w:i/>
        <w:color w:val="245a8d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2C6E7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a8d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A2C6E7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single" w:color="A2C6E7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7 Colorful - Accent 6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1 Light"/>
    <w:basedOn w:val="70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List Table 1 Light - Accent 1"/>
    <w:basedOn w:val="70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List Table 1 Light - Accent 2"/>
    <w:basedOn w:val="70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List Table 1 Light - Accent 3"/>
    <w:basedOn w:val="70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List Table 1 Light - Accent 4"/>
    <w:basedOn w:val="70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List Table 1 Light - Accent 5"/>
    <w:basedOn w:val="70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List Table 1 Light - Accent 6"/>
    <w:basedOn w:val="70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2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3" w:customStyle="1">
    <w:name w:val="List Table 2 - Accent 1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bottom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</w:style>
  <w:style w:type="table" w:styleId="794" w:customStyle="1">
    <w:name w:val="List Table 2 - Accent 2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795" w:customStyle="1">
    <w:name w:val="List Table 2 - Accent 3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796" w:customStyle="1">
    <w:name w:val="List Table 2 - Accent 4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797" w:customStyle="1">
    <w:name w:val="List Table 2 - Accent 5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bottom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</w:style>
  <w:style w:type="table" w:styleId="798" w:customStyle="1">
    <w:name w:val="List Table 2 - Accent 6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799">
    <w:name w:val="List Table 3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3 - Accent 1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4472C4" w:themeColor="accent1" w:sz="4" w:space="0"/>
          <w:bottom w:val="single" w:color="4472C4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3 - Accent 2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3 - Accent 3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3 - Accent 4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3 - Accent 5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4" w:space="0"/>
        <w:left w:val="single" w:color="9BC2E5" w:themeColor="accent5" w:themeTint="9A" w:sz="4" w:space="0"/>
        <w:bottom w:val="single" w:color="9BC2E5" w:themeColor="accent5" w:themeTint="9A" w:sz="4" w:space="0"/>
        <w:right w:val="single" w:color="9BC2E5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BC2E5" w:themeColor="accent5" w:themeTint="9A" w:sz="4" w:space="0"/>
          <w:bottom w:val="single" w:color="9BC2E5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9BC2E5" w:themeColor="accent5" w:themeTint="9A" w:sz="4" w:space="0"/>
          <w:right w:val="single" w:color="9BC2E5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bc2e5" w:themeColor="accent5" w:themeTint="9A" w:fill="9bc2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3 - Accent 6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4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4 - Accent 1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4 - Accent 2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4 - Accent 3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4 - Accent 4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4 - Accent 5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4 - Accent 6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5 Dark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14" w:customStyle="1">
    <w:name w:val="List Table 5 Dark - Accent 1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32" w:space="0"/>
        <w:left w:val="single" w:color="4472C4" w:themeColor="accent1" w:sz="32" w:space="0"/>
        <w:bottom w:val="single" w:color="4472C4" w:themeColor="accent1" w:sz="32" w:space="0"/>
        <w:right w:val="single" w:color="4472C4" w:themeColor="accent1" w:sz="32" w:space="0"/>
      </w:tblBorders>
      <w:shd w:val="clear" w:color="4472c4" w:themeColor="accent1" w:fill="4472c4" w:themeFill="accent1"/>
    </w:tblPr>
    <w:tblStylePr w:type="band1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472c4" w:themeColor="accent1" w:fill="4472c4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4472C4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4472c4" w:themeColor="accent1" w:fill="4472c4" w:themeFill="accent1"/>
        <w:tcBorders>
          <w:top w:val="single" w:color="4472C4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472C4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15" w:customStyle="1">
    <w:name w:val="List Table 5 Dark - Accent 2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16" w:customStyle="1">
    <w:name w:val="List Table 5 Dark - Accent 3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17" w:customStyle="1">
    <w:name w:val="List Table 5 Dark - Accent 4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18" w:customStyle="1">
    <w:name w:val="List Table 5 Dark - Accent 5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32" w:space="0"/>
        <w:left w:val="single" w:color="9BC2E5" w:themeColor="accent5" w:themeTint="9A" w:sz="32" w:space="0"/>
        <w:bottom w:val="single" w:color="9BC2E5" w:themeColor="accent5" w:themeTint="9A" w:sz="32" w:space="0"/>
        <w:right w:val="single" w:color="9BC2E5" w:themeColor="accent5" w:themeTint="9A" w:sz="32" w:space="0"/>
      </w:tblBorders>
      <w:shd w:val="clear" w:color="9bc2e5" w:themeColor="accent5" w:themeTint="9A" w:fill="9bc2e5" w:themeFill="accent5" w:themeFillTint="9A"/>
    </w:tblPr>
    <w:tblStylePr w:type="band1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bc2e5" w:themeColor="accent5" w:themeTint="9A" w:fill="9bc2e5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9BC2E5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9bc2e5" w:themeColor="accent5" w:themeTint="9A" w:fill="9bc2e5" w:themeFill="accent5" w:themeFillTint="9A"/>
        <w:tcBorders>
          <w:top w:val="single" w:color="9BC2E5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BC2E5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19" w:customStyle="1">
    <w:name w:val="List Table 5 Dark - Accent 6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20">
    <w:name w:val="List Table 6 Colorful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21" w:customStyle="1">
    <w:name w:val="List Table 6 Colorful - Accent 1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4" w:space="0"/>
        <w:bottom w:val="single" w:color="4472C4" w:themeColor="accent1" w:sz="4" w:space="0"/>
      </w:tblBorders>
    </w:tblPr>
    <w:tblStylePr w:type="band1Horz">
      <w:rPr>
        <w:rFonts w:ascii="Liberation Sans" w:hAnsi="Liberation Sans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  <w:tblStylePr w:type="firstCol">
      <w:rPr>
        <w:b/>
        <w:color w:val="254175" w:themeColor="accent1" w:themeShade="95"/>
      </w:rPr>
    </w:tblStylePr>
    <w:tblStylePr w:type="firstRow">
      <w:rPr>
        <w:b/>
        <w:color w:val="254175" w:themeColor="accent1" w:themeShade="95"/>
      </w:rPr>
      <w:tcPr>
        <w:tcBorders>
          <w:bottom w:val="single" w:color="4472C4" w:themeColor="accent1" w:sz="4" w:space="0"/>
        </w:tcBorders>
      </w:tcPr>
    </w:tblStylePr>
    <w:tblStylePr w:type="lastCol">
      <w:rPr>
        <w:b/>
        <w:color w:val="254175" w:themeColor="accent1" w:themeShade="95"/>
      </w:rPr>
    </w:tblStylePr>
    <w:tblStylePr w:type="lastRow">
      <w:rPr>
        <w:b/>
        <w:color w:val="254175" w:themeColor="accent1" w:themeShade="95"/>
      </w:rPr>
      <w:tcPr>
        <w:tcBorders>
          <w:top w:val="single" w:color="4472C4" w:themeColor="accent1" w:sz="4" w:space="0"/>
        </w:tcBorders>
      </w:tcPr>
    </w:tblStylePr>
  </w:style>
  <w:style w:type="table" w:styleId="822" w:customStyle="1">
    <w:name w:val="List Table 6 Colorful - Accent 2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23" w:customStyle="1">
    <w:name w:val="List Table 6 Colorful - Accent 3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24" w:customStyle="1">
    <w:name w:val="List Table 6 Colorful - Accent 4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25" w:customStyle="1">
    <w:name w:val="List Table 6 Colorful - Accent 5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4" w:space="0"/>
        <w:bottom w:val="single" w:color="9BC2E5" w:themeColor="accent5" w:themeTint="9A" w:sz="4" w:space="0"/>
      </w:tblBorders>
    </w:tblPr>
    <w:tblStylePr w:type="band1Horz">
      <w:rPr>
        <w:rFonts w:ascii="Liberation Sans" w:hAnsi="Liberation Sans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  <w:tblStylePr w:type="firstCol">
      <w:rPr>
        <w:b/>
        <w:color w:val="9bc2e5" w:themeColor="accent5" w:themeTint="9A" w:themeShade="95"/>
      </w:rPr>
    </w:tblStylePr>
    <w:tblStylePr w:type="firstRow">
      <w:rPr>
        <w:b/>
        <w:color w:val="9bc2e5" w:themeColor="accent5" w:themeTint="9A" w:themeShade="95"/>
      </w:rPr>
      <w:tcPr>
        <w:tcBorders>
          <w:bottom w:val="single" w:color="9BC2E5" w:themeColor="accent5" w:themeTint="9A" w:sz="4" w:space="0"/>
        </w:tcBorders>
      </w:tcPr>
    </w:tblStylePr>
    <w:tblStylePr w:type="lastCol">
      <w:rPr>
        <w:b/>
        <w:color w:val="9bc2e5" w:themeColor="accent5" w:themeTint="9A" w:themeShade="95"/>
      </w:rPr>
    </w:tblStylePr>
    <w:tblStylePr w:type="lastRow">
      <w:rPr>
        <w:b/>
        <w:color w:val="9bc2e5" w:themeColor="accent5" w:themeTint="9A" w:themeShade="95"/>
      </w:rPr>
      <w:tcPr>
        <w:tcBorders>
          <w:top w:val="single" w:color="9BC2E5" w:themeColor="accent5" w:themeTint="9A" w:sz="4" w:space="0"/>
        </w:tcBorders>
      </w:tcPr>
    </w:tblStylePr>
  </w:style>
  <w:style w:type="table" w:styleId="826" w:customStyle="1">
    <w:name w:val="List Table 6 Colorful - Accent 6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27">
    <w:name w:val="List Table 7 Colorful"/>
    <w:basedOn w:val="70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List Table 7 Colorful - Accent 1"/>
    <w:basedOn w:val="70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472C4" w:themeColor="accent1" w:sz="4" w:space="0"/>
      </w:tblBorders>
    </w:tblPr>
    <w:tblStylePr w:type="band1Horz">
      <w:rPr>
        <w:rFonts w:ascii="Liberation Sans" w:hAnsi="Liberation Sans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  <w:tblStylePr w:type="firstCol">
      <w:rPr>
        <w:rFonts w:ascii="Liberation Sans" w:hAnsi="Liberation Sans"/>
        <w:i/>
        <w:color w:val="254175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472C4" w:themeColor="accent1" w:sz="4" w:space="0"/>
        </w:tcBorders>
      </w:tcPr>
    </w:tblStylePr>
    <w:tblStylePr w:type="firstRow">
      <w:rPr>
        <w:rFonts w:ascii="Liberation Sans" w:hAnsi="Liberation Sans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175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472C4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List Table 7 Colorful - Accent 2"/>
    <w:basedOn w:val="70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7 Colorful - Accent 3"/>
    <w:basedOn w:val="70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7 Colorful - Accent 4"/>
    <w:basedOn w:val="70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7 Colorful - Accent 5"/>
    <w:basedOn w:val="70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BC2E5" w:themeColor="accent5" w:themeTint="9A" w:sz="4" w:space="0"/>
      </w:tblBorders>
    </w:tblPr>
    <w:tblStylePr w:type="band1Horz">
      <w:rPr>
        <w:rFonts w:ascii="Liberation Sans" w:hAnsi="Liberation Sans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9bc2e5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BC2E5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BC2E5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bc2e5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BC2E5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BC2E5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7 Colorful - Accent 6"/>
    <w:basedOn w:val="70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ned - Accent"/>
    <w:basedOn w:val="70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5" w:customStyle="1">
    <w:name w:val="Lined - Accent 1"/>
    <w:basedOn w:val="70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</w:style>
  <w:style w:type="table" w:styleId="836" w:customStyle="1">
    <w:name w:val="Lined - Accent 2"/>
    <w:basedOn w:val="70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37" w:customStyle="1">
    <w:name w:val="Lined - Accent 3"/>
    <w:basedOn w:val="70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38" w:customStyle="1">
    <w:name w:val="Lined - Accent 4"/>
    <w:basedOn w:val="70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39" w:customStyle="1">
    <w:name w:val="Lined - Accent 5"/>
    <w:basedOn w:val="70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</w:style>
  <w:style w:type="table" w:styleId="840" w:customStyle="1">
    <w:name w:val="Lined - Accent 6"/>
    <w:basedOn w:val="70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41" w:customStyle="1">
    <w:name w:val="Bordered &amp; Lined - Accent"/>
    <w:basedOn w:val="70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2" w:customStyle="1">
    <w:name w:val="Bordered &amp; Lined - Accent 1"/>
    <w:basedOn w:val="70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1" w:themeShade="95" w:sz="4" w:space="0"/>
        <w:left w:val="single" w:color="254175" w:themeColor="accent1" w:themeShade="95" w:sz="4" w:space="0"/>
        <w:bottom w:val="single" w:color="254175" w:themeColor="accent1" w:themeShade="95" w:sz="4" w:space="0"/>
        <w:right w:val="single" w:color="254175" w:themeColor="accent1" w:themeShade="95" w:sz="4" w:space="0"/>
        <w:insideH w:val="single" w:color="254175" w:themeColor="accent1" w:themeShade="95" w:sz="4" w:space="0"/>
        <w:insideV w:val="single" w:color="254175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</w:style>
  <w:style w:type="table" w:styleId="843" w:customStyle="1">
    <w:name w:val="Bordered &amp; Lined - Accent 2"/>
    <w:basedOn w:val="70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44" w:customStyle="1">
    <w:name w:val="Bordered &amp; Lined - Accent 3"/>
    <w:basedOn w:val="70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45" w:customStyle="1">
    <w:name w:val="Bordered &amp; Lined - Accent 4"/>
    <w:basedOn w:val="70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46" w:customStyle="1">
    <w:name w:val="Bordered &amp; Lined - Accent 5"/>
    <w:basedOn w:val="70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5" w:themeShade="95" w:sz="4" w:space="0"/>
        <w:left w:val="single" w:color="245A8D" w:themeColor="accent5" w:themeShade="95" w:sz="4" w:space="0"/>
        <w:bottom w:val="single" w:color="245A8D" w:themeColor="accent5" w:themeShade="95" w:sz="4" w:space="0"/>
        <w:right w:val="single" w:color="245A8D" w:themeColor="accent5" w:themeShade="95" w:sz="4" w:space="0"/>
        <w:insideH w:val="single" w:color="245A8D" w:themeColor="accent5" w:themeShade="95" w:sz="4" w:space="0"/>
        <w:insideV w:val="single" w:color="245A8D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</w:style>
  <w:style w:type="table" w:styleId="847" w:customStyle="1">
    <w:name w:val="Bordered &amp; Lined - Accent 6"/>
    <w:basedOn w:val="70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48" w:customStyle="1">
    <w:name w:val="Bordered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9" w:customStyle="1">
    <w:name w:val="Bordered - Accent 1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4472C4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4472C4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4472C4" w:themeColor="accent1" w:sz="12" w:space="0"/>
        </w:tcBorders>
      </w:tcPr>
    </w:tblStylePr>
  </w:style>
  <w:style w:type="table" w:styleId="850" w:customStyle="1">
    <w:name w:val="Bordered - Accent 2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51" w:customStyle="1">
    <w:name w:val="Bordered - Accent 3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52" w:customStyle="1">
    <w:name w:val="Bordered - Accent 4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53" w:customStyle="1">
    <w:name w:val="Bordered - Accent 5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9BC2E5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9BC2E5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9BC2E5" w:themeColor="accent5" w:themeTint="9A" w:sz="12" w:space="0"/>
        </w:tcBorders>
      </w:tcPr>
    </w:tblStylePr>
  </w:style>
  <w:style w:type="table" w:styleId="854" w:customStyle="1">
    <w:name w:val="Bordered - Accent 6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855">
    <w:name w:val="Hyperlink"/>
    <w:uiPriority w:val="99"/>
    <w:unhideWhenUsed/>
    <w:rPr>
      <w:color w:val="0563c1" w:themeColor="hyperlink"/>
      <w:u w:val="single"/>
    </w:rPr>
  </w:style>
  <w:style w:type="paragraph" w:styleId="856">
    <w:name w:val="footnote text"/>
    <w:basedOn w:val="694"/>
    <w:link w:val="857"/>
    <w:uiPriority w:val="99"/>
    <w:semiHidden/>
    <w:unhideWhenUsed/>
    <w:pPr>
      <w:spacing w:after="40" w:line="240" w:lineRule="auto"/>
    </w:pPr>
    <w:rPr>
      <w:sz w:val="18"/>
    </w:rPr>
  </w:style>
  <w:style w:type="character" w:styleId="857" w:customStyle="1">
    <w:name w:val="Текст сноски Знак"/>
    <w:link w:val="856"/>
    <w:uiPriority w:val="99"/>
    <w:rPr>
      <w:sz w:val="18"/>
    </w:rPr>
  </w:style>
  <w:style w:type="character" w:styleId="858">
    <w:name w:val="footnote reference"/>
    <w:basedOn w:val="704"/>
    <w:uiPriority w:val="99"/>
    <w:unhideWhenUsed/>
    <w:rPr>
      <w:vertAlign w:val="superscript"/>
    </w:rPr>
  </w:style>
  <w:style w:type="paragraph" w:styleId="859">
    <w:name w:val="endnote text"/>
    <w:basedOn w:val="694"/>
    <w:link w:val="860"/>
    <w:uiPriority w:val="99"/>
    <w:semiHidden/>
    <w:unhideWhenUsed/>
    <w:pPr>
      <w:spacing w:after="0" w:line="240" w:lineRule="auto"/>
    </w:pPr>
    <w:rPr>
      <w:sz w:val="20"/>
    </w:rPr>
  </w:style>
  <w:style w:type="character" w:styleId="860" w:customStyle="1">
    <w:name w:val="Текст концевой сноски Знак"/>
    <w:link w:val="859"/>
    <w:uiPriority w:val="99"/>
    <w:rPr>
      <w:sz w:val="20"/>
    </w:rPr>
  </w:style>
  <w:style w:type="character" w:styleId="861">
    <w:name w:val="endnote reference"/>
    <w:basedOn w:val="704"/>
    <w:uiPriority w:val="99"/>
    <w:semiHidden/>
    <w:unhideWhenUsed/>
    <w:rPr>
      <w:vertAlign w:val="superscript"/>
    </w:rPr>
  </w:style>
  <w:style w:type="paragraph" w:styleId="862">
    <w:name w:val="toc 1"/>
    <w:basedOn w:val="694"/>
    <w:next w:val="694"/>
    <w:uiPriority w:val="39"/>
    <w:unhideWhenUsed/>
    <w:pPr>
      <w:spacing w:after="57"/>
    </w:pPr>
  </w:style>
  <w:style w:type="paragraph" w:styleId="863">
    <w:name w:val="toc 2"/>
    <w:basedOn w:val="694"/>
    <w:next w:val="694"/>
    <w:uiPriority w:val="39"/>
    <w:unhideWhenUsed/>
    <w:pPr>
      <w:ind w:left="283"/>
      <w:spacing w:after="57"/>
    </w:pPr>
  </w:style>
  <w:style w:type="paragraph" w:styleId="864">
    <w:name w:val="toc 3"/>
    <w:basedOn w:val="694"/>
    <w:next w:val="694"/>
    <w:uiPriority w:val="39"/>
    <w:unhideWhenUsed/>
    <w:pPr>
      <w:ind w:left="567"/>
      <w:spacing w:after="57"/>
    </w:pPr>
  </w:style>
  <w:style w:type="paragraph" w:styleId="865">
    <w:name w:val="toc 4"/>
    <w:basedOn w:val="694"/>
    <w:next w:val="694"/>
    <w:uiPriority w:val="39"/>
    <w:unhideWhenUsed/>
    <w:pPr>
      <w:ind w:left="850"/>
      <w:spacing w:after="57"/>
    </w:pPr>
  </w:style>
  <w:style w:type="paragraph" w:styleId="866">
    <w:name w:val="toc 5"/>
    <w:basedOn w:val="694"/>
    <w:next w:val="694"/>
    <w:uiPriority w:val="39"/>
    <w:unhideWhenUsed/>
    <w:pPr>
      <w:ind w:left="1134"/>
      <w:spacing w:after="57"/>
    </w:pPr>
  </w:style>
  <w:style w:type="paragraph" w:styleId="867">
    <w:name w:val="toc 6"/>
    <w:basedOn w:val="694"/>
    <w:next w:val="694"/>
    <w:uiPriority w:val="39"/>
    <w:unhideWhenUsed/>
    <w:pPr>
      <w:ind w:left="1417"/>
      <w:spacing w:after="57"/>
    </w:pPr>
  </w:style>
  <w:style w:type="paragraph" w:styleId="868">
    <w:name w:val="toc 7"/>
    <w:basedOn w:val="694"/>
    <w:next w:val="694"/>
    <w:uiPriority w:val="39"/>
    <w:unhideWhenUsed/>
    <w:pPr>
      <w:ind w:left="1701"/>
      <w:spacing w:after="57"/>
    </w:pPr>
  </w:style>
  <w:style w:type="paragraph" w:styleId="869">
    <w:name w:val="toc 8"/>
    <w:basedOn w:val="694"/>
    <w:next w:val="694"/>
    <w:uiPriority w:val="39"/>
    <w:unhideWhenUsed/>
    <w:pPr>
      <w:ind w:left="1984"/>
      <w:spacing w:after="57"/>
    </w:pPr>
  </w:style>
  <w:style w:type="paragraph" w:styleId="870">
    <w:name w:val="toc 9"/>
    <w:basedOn w:val="694"/>
    <w:next w:val="694"/>
    <w:uiPriority w:val="39"/>
    <w:unhideWhenUsed/>
    <w:pPr>
      <w:ind w:left="2268"/>
      <w:spacing w:after="57"/>
    </w:pPr>
  </w:style>
  <w:style w:type="paragraph" w:styleId="871">
    <w:name w:val="TOC Heading"/>
    <w:uiPriority w:val="39"/>
    <w:unhideWhenUsed/>
  </w:style>
  <w:style w:type="paragraph" w:styleId="872">
    <w:name w:val="table of figures"/>
    <w:basedOn w:val="694"/>
    <w:next w:val="694"/>
    <w:uiPriority w:val="99"/>
    <w:unhideWhenUsed/>
    <w:pPr>
      <w:spacing w:after="0"/>
    </w:pPr>
  </w:style>
  <w:style w:type="table" w:styleId="873">
    <w:name w:val="Table Grid"/>
    <w:basedOn w:val="705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74">
    <w:name w:val="Header"/>
    <w:basedOn w:val="694"/>
    <w:link w:val="875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75" w:customStyle="1">
    <w:name w:val="Верхний колонтитул Знак"/>
    <w:basedOn w:val="704"/>
    <w:link w:val="874"/>
    <w:uiPriority w:val="99"/>
  </w:style>
  <w:style w:type="paragraph" w:styleId="876">
    <w:name w:val="Footer"/>
    <w:basedOn w:val="694"/>
    <w:link w:val="877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77" w:customStyle="1">
    <w:name w:val="Нижний колонтитул Знак"/>
    <w:basedOn w:val="704"/>
    <w:link w:val="876"/>
  </w:style>
  <w:style w:type="paragraph" w:styleId="878" w:customStyle="1">
    <w:name w:val="ConsPlusNormal"/>
    <w:pPr>
      <w:spacing w:after="0" w:line="240" w:lineRule="auto"/>
      <w:widowControl w:val="off"/>
    </w:pPr>
    <w:rPr>
      <w:rFonts w:ascii="Calibri" w:hAnsi="Calibri" w:cs="Calibri" w:eastAsiaTheme="minorEastAsia"/>
      <w:lang w:eastAsia="ru-RU"/>
    </w:rPr>
  </w:style>
  <w:style w:type="paragraph" w:styleId="879" w:customStyle="1">
    <w:name w:val="ConsPlusNonformat"/>
    <w:pPr>
      <w:spacing w:after="0" w:line="240" w:lineRule="auto"/>
      <w:widowControl w:val="off"/>
    </w:pPr>
    <w:rPr>
      <w:rFonts w:ascii="Courier New" w:hAnsi="Courier New" w:cs="Courier New" w:eastAsiaTheme="minorEastAsia"/>
      <w:sz w:val="20"/>
      <w:lang w:eastAsia="ru-RU"/>
    </w:rPr>
  </w:style>
  <w:style w:type="character" w:styleId="880" w:customStyle="1">
    <w:name w:val="Основной текст (2)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11"/>
      <w:szCs w:val="11"/>
      <w:u w:val="none"/>
      <w:lang w:val="ru-RU" w:eastAsia="ru-RU" w:bidi="ru-RU"/>
    </w:rPr>
  </w:style>
  <w:style w:type="paragraph" w:styleId="881" w:customStyle="1">
    <w:name w:val="ConsPlusTitle"/>
    <w:pPr>
      <w:spacing w:after="0" w:line="240" w:lineRule="auto"/>
      <w:widowControl w:val="off"/>
    </w:pPr>
    <w:rPr>
      <w:rFonts w:ascii="Arial" w:hAnsi="Arial" w:eastAsia="Times New Roman" w:cs="Arial"/>
      <w:b/>
      <w:bCs/>
      <w:sz w:val="20"/>
      <w:szCs w:val="20"/>
      <w:lang w:eastAsia="ru-RU"/>
    </w:rPr>
  </w:style>
  <w:style w:type="paragraph" w:styleId="882">
    <w:name w:val="Balloon Text"/>
    <w:basedOn w:val="694"/>
    <w:link w:val="883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83" w:customStyle="1">
    <w:name w:val="Текст выноски Знак"/>
    <w:basedOn w:val="704"/>
    <w:link w:val="882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footer" Target="footer2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2D7640-1E7C-40B8-A7ED-CFA3AA5F33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lebedeva_aa</cp:lastModifiedBy>
  <cp:revision>7</cp:revision>
  <dcterms:created xsi:type="dcterms:W3CDTF">2026-07-15T01:54:00Z</dcterms:created>
  <dcterms:modified xsi:type="dcterms:W3CDTF">2026-08-03T02:52:45Z</dcterms:modified>
</cp:coreProperties>
</file>