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85"/>
        <w:tblW w:w="1488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284"/>
      </w:tblGrid>
      <w:tr>
        <w:tblPrEx/>
        <w:trPr>
          <w:trHeight w:val="1275"/>
        </w:trPr>
        <w:tc>
          <w:tcPr>
            <w:tcW w:w="1059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4284" w:type="dxa"/>
            <w:textDirection w:val="lrTb"/>
            <w:noWrap w:val="false"/>
          </w:tcPr>
          <w:tbl>
            <w:tblPr>
              <w:tblStyle w:val="885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 xml:space="preserve">2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  <w:t xml:space="preserve">от__04.08.2026</w:t>
                  </w:r>
                  <w:r>
                    <w:rPr>
                      <w:rFonts w:ascii="Times New Roman" w:hAnsi="Times New Roman" w:cs="Times New Roman"/>
                    </w:rPr>
                    <w:t xml:space="preserve">__</w:t>
                  </w:r>
                  <w:r>
                    <w:rPr>
                      <w:rFonts w:ascii="Times New Roman" w:hAnsi="Times New Roman" w:cs="Times New Roman"/>
                    </w:rPr>
                    <w:t xml:space="preserve">№_1590-па</w:t>
                  </w:r>
                  <w:r>
                    <w:rPr>
                      <w:rFonts w:ascii="Times New Roman" w:hAnsi="Times New Roman" w:cs="Times New Roman"/>
                    </w:rPr>
                    <w:t xml:space="preserve">___</w:t>
                  </w:r>
                  <w:r/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tabs>
          <w:tab w:val="left" w:pos="3705" w:leader="none"/>
        </w:tabs>
        <w:rPr>
          <w:rFonts w:cs="PT Astra Serif"/>
          <w:szCs w:val="24"/>
        </w:rPr>
      </w:pPr>
      <w:r>
        <w:rPr>
          <w:rFonts w:cs="PT Astra Serif"/>
          <w:szCs w:val="24"/>
        </w:rPr>
      </w:r>
      <w:r>
        <w:rPr>
          <w:rFonts w:cs="PT Astra Serif"/>
          <w:szCs w:val="24"/>
        </w:rPr>
      </w:r>
      <w:r>
        <w:rPr>
          <w:rFonts w:cs="PT Astra Serif"/>
          <w:szCs w:val="24"/>
        </w:rPr>
      </w:r>
    </w:p>
    <w:p>
      <w:pPr>
        <w:jc w:val="center"/>
        <w:tabs>
          <w:tab w:val="left" w:pos="3705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«КОМПЛЕКС ПРОЦЕССНЫХ МЕРОПРИЯТИЙ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tabs>
          <w:tab w:val="left" w:pos="3705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по обеспечению деятельности Управления жилищно-коммунального хозяйства, 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tabs>
          <w:tab w:val="left" w:pos="3705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транспорта и связи Администрации ЗАТО Северск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tabs>
          <w:tab w:val="left" w:pos="3705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tabs>
          <w:tab w:val="left" w:pos="3705" w:leader="none"/>
        </w:tabs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Cs w:val="24"/>
        </w:rPr>
        <w:t xml:space="preserve">ФИНАНСОВОЕ ОБЕСПЕЧЕНИЕ 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jc w:val="center"/>
        <w:tabs>
          <w:tab w:val="left" w:pos="3705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Cs w:val="24"/>
        </w:rPr>
        <w:t xml:space="preserve">деятельности ответственного </w:t>
      </w:r>
      <w:r>
        <w:rPr>
          <w:rFonts w:ascii="Times New Roman" w:hAnsi="Times New Roman" w:eastAsia="Times New Roman" w:cs="Times New Roman"/>
          <w:szCs w:val="24"/>
        </w:rPr>
        <w:t xml:space="preserve">исполнителя муниципальной программы</w:t>
        <w:br/>
      </w:r>
      <w:r>
        <w:rPr>
          <w:rFonts w:ascii="Times New Roman" w:hAnsi="Times New Roman" w:eastAsia="Times New Roman" w:cs="Times New Roman"/>
          <w:szCs w:val="24"/>
        </w:rPr>
        <w:t xml:space="preserve">«</w:t>
      </w:r>
      <w:r>
        <w:rPr>
          <w:rFonts w:ascii="Times New Roman" w:hAnsi="Times New Roman" w:eastAsia="Times New Roman" w:cs="Times New Roman"/>
          <w:szCs w:val="24"/>
        </w:rPr>
        <w:t xml:space="preserve">Улучшение качественного </w:t>
      </w:r>
      <w:r>
        <w:rPr>
          <w:rFonts w:ascii="Times New Roman" w:hAnsi="Times New Roman" w:eastAsia="Times New Roman" w:cs="Times New Roman"/>
          <w:szCs w:val="24"/>
        </w:rPr>
        <w:t xml:space="preserve">состояния объектов благоустройства и озеленения города </w:t>
      </w:r>
      <w:r>
        <w:rPr>
          <w:rFonts w:ascii="Times New Roman" w:hAnsi="Times New Roman" w:eastAsia="Times New Roman" w:cs="Times New Roman"/>
          <w:szCs w:val="24"/>
        </w:rPr>
        <w:t xml:space="preserve">Северска</w:t>
      </w:r>
      <w:r>
        <w:rPr>
          <w:rFonts w:ascii="Times New Roman" w:hAnsi="Times New Roman" w:eastAsia="Times New Roman" w:cs="Times New Roman"/>
          <w:szCs w:val="24"/>
        </w:rPr>
        <w:t xml:space="preserve">»</w:t>
      </w:r>
      <w:r>
        <w:rPr>
          <w:rFonts w:ascii="Times New Roman" w:hAnsi="Times New Roman" w:eastAsia="Times New Roman" w:cs="Times New Roman"/>
          <w:szCs w:val="24"/>
        </w:rPr>
        <w:br/>
        <w:t xml:space="preserve">на 2025 - 2027 годы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tabs>
          <w:tab w:val="left" w:pos="3705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Таблица </w:t>
      </w:r>
      <w:r>
        <w:rPr>
          <w:rFonts w:ascii="Times New Roman" w:hAnsi="Times New Roman" w:eastAsia="Times New Roman" w:cs="Times New Roman"/>
          <w:szCs w:val="24"/>
        </w:rPr>
        <w:t xml:space="preserve">2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tbl>
      <w:tblPr>
        <w:tblW w:w="14879" w:type="dxa"/>
        <w:tblLayout w:type="fixed"/>
        <w:tblCellMar>
          <w:left w:w="62" w:type="dxa"/>
          <w:top w:w="0" w:type="dxa"/>
          <w:right w:w="62" w:type="dxa"/>
          <w:bottom w:w="102" w:type="dxa"/>
        </w:tblCellMar>
        <w:tblLook w:val="0600" w:firstRow="0" w:lastRow="0" w:firstColumn="0" w:lastColumn="0" w:noHBand="1" w:noVBand="1"/>
      </w:tblPr>
      <w:tblGrid>
        <w:gridCol w:w="454"/>
        <w:gridCol w:w="4361"/>
        <w:gridCol w:w="1843"/>
        <w:gridCol w:w="1984"/>
        <w:gridCol w:w="2126"/>
        <w:gridCol w:w="1843"/>
        <w:gridCol w:w="2268"/>
      </w:tblGrid>
      <w:tr>
        <w:tblPrEx/>
        <w:trPr>
          <w:trHeight w:val="1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top"/>
            <w:vMerge w:val="restart"/>
            <w:textDirection w:val="lrTb"/>
            <w:noWrap w:val="false"/>
          </w:tcPr>
          <w:p>
            <w:pPr>
              <w:pStyle w:val="893"/>
              <w:spacing w:line="216" w:lineRule="auto"/>
              <w:rPr>
                <w:rFonts w:ascii="Times New Roman" w:hAnsi="Times New Roman" w:cs="Times New Roman"/>
                <w:szCs w:val="24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1" w:type="dxa"/>
            <w:vAlign w:val="top"/>
            <w:vMerge w:val="restart"/>
            <w:textDirection w:val="lrTb"/>
            <w:noWrap w:val="false"/>
          </w:tcPr>
          <w:p>
            <w:pPr>
              <w:pStyle w:val="893"/>
              <w:contextualSpacing/>
              <w:jc w:val="center"/>
              <w:spacing w:before="0" w:after="0" w:line="216" w:lineRule="auto"/>
              <w:rPr>
                <w:rFonts w:ascii="Times New Roman" w:hAnsi="Times New Roman" w:cs="Times New Roman"/>
                <w:szCs w:val="24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Cs w:val="24"/>
                <w14:ligatures w14:val="standard"/>
              </w:rPr>
              <w:t xml:space="preserve">Ответственный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исполнитель, соисполнитель, участник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64" w:type="dxa"/>
            <w:vAlign w:val="top"/>
            <w:textDirection w:val="lrTb"/>
            <w:noWrap w:val="false"/>
          </w:tcPr>
          <w:p>
            <w:pPr>
              <w:pStyle w:val="893"/>
              <w:spacing w:line="216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Распределение объема финансирования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</w:r>
            <w:r>
              <w:rPr>
                <w:rFonts w:cs="PT Astra Serif"/>
                <w:szCs w:val="24"/>
              </w:rPr>
            </w:r>
            <w:r>
              <w:rPr>
                <w:rFonts w:cs="PT Astra Serif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</w:r>
            <w:r>
              <w:rPr>
                <w:rFonts w:cs="PT Astra Serif"/>
                <w:szCs w:val="24"/>
              </w:rPr>
            </w:r>
            <w:r>
              <w:rPr>
                <w:rFonts w:cs="PT Astra Serif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93"/>
              <w:spacing w:line="216" w:lineRule="auto"/>
              <w:rPr>
                <w:rFonts w:ascii="Times New Roman" w:hAnsi="Times New Roman" w:cs="Times New Roman"/>
                <w:szCs w:val="24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893"/>
              <w:spacing w:line="216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893"/>
              <w:spacing w:line="216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893"/>
              <w:spacing w:line="216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893"/>
              <w:spacing w:line="216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val="en-US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Cs w:val="24"/>
                <w:lang w:val="en-US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eastAsia="Times New Roman" w:cs="Times New Roman"/>
                <w:szCs w:val="24"/>
                <w:lang w:val="en-US"/>
              </w:rPr>
              <w:t xml:space="preserve">прогнозный</w:t>
            </w:r>
            <w:r>
              <w:rPr>
                <w:rFonts w:ascii="Times New Roman" w:hAnsi="Times New Roman" w:eastAsia="Times New Roman" w:cs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lang w:val="en-US"/>
              </w:rPr>
              <w:t xml:space="preserve">период</w:t>
            </w:r>
            <w:r>
              <w:rPr>
                <w:rFonts w:ascii="Times New Roman" w:hAnsi="Times New Roman" w:eastAsia="Times New Roman" w:cs="Times New Roman"/>
                <w:szCs w:val="24"/>
                <w:lang w:val="en-US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4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1" w:type="dxa"/>
            <w:vAlign w:val="top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Ответственный исполнитель  </w:t>
            </w:r>
            <w:r>
              <w:rPr>
                <w:rFonts w:hint="default" w:ascii="Times New Roman" w:hAnsi="Times New Roman" w:eastAsia="Times New Roman" w:cs="Times New Roman"/>
                <w:szCs w:val="24"/>
              </w:rPr>
              <w:t xml:space="preserve">̶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 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153 377,96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51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 968,28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54 160,26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47 249,42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47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5,90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15" w:type="dxa"/>
            <w:vAlign w:val="top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Итого объем финансирования по комплексу процессных мероприятий, тыс. руб.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153 377,96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51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 968,28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54 160,26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47 249,42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47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5,90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p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560" w:right="962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0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367870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jc w:val="both"/>
      <w:rPr>
        <w:rFonts w:ascii="Times New Roman" w:hAnsi="Times New Roman" w:cs="Times New Roman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eastAsia="Times New Roman" w:cs="Times New Roman"/>
        <w:sz w:val="20"/>
        <w:szCs w:val="20"/>
      </w:rPr>
      <w:t xml:space="preserve">0379374</w:t>
    </w:r>
    <w:r>
      <w:rPr>
        <w:rFonts w:ascii="Times New Roman" w:hAnsi="Times New Roman" w:cs="Times New Roman"/>
      </w:rPr>
    </w:r>
    <w:r>
      <w:rPr>
        <w:rFonts w:ascii="Times New Roman" w:hAnsi="Times New Roman"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3729451"/>
      <w:docPartObj>
        <w:docPartGallery w:val="Page Numbers (Top of Page)"/>
        <w:docPartUnique w:val="true"/>
      </w:docPartObj>
      <w:rPr/>
    </w:sdtPr>
    <w:sdtContent>
      <w:p>
        <w:pPr>
          <w:pStyle w:val="886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2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</w:r>
      </w:p>
    </w:sdtContent>
  </w:sdt>
  <w:p>
    <w:pPr>
      <w:pStyle w:val="886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6">
    <w:name w:val="Heading 1"/>
    <w:basedOn w:val="881"/>
    <w:next w:val="881"/>
    <w:link w:val="70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7">
    <w:name w:val="Heading 1 Char"/>
    <w:basedOn w:val="882"/>
    <w:link w:val="70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8">
    <w:name w:val="Heading 2"/>
    <w:basedOn w:val="881"/>
    <w:next w:val="881"/>
    <w:link w:val="70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9">
    <w:name w:val="Heading 2 Char"/>
    <w:basedOn w:val="882"/>
    <w:link w:val="708"/>
    <w:uiPriority w:val="9"/>
    <w:rPr>
      <w:rFonts w:ascii="Liberation Sans" w:hAnsi="Liberation Sans" w:eastAsia="Liberation Sans" w:cs="Liberation Sans"/>
      <w:sz w:val="34"/>
    </w:rPr>
  </w:style>
  <w:style w:type="paragraph" w:styleId="710">
    <w:name w:val="Heading 3"/>
    <w:basedOn w:val="881"/>
    <w:next w:val="881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1">
    <w:name w:val="Heading 3 Char"/>
    <w:basedOn w:val="882"/>
    <w:link w:val="71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2">
    <w:name w:val="Heading 4"/>
    <w:basedOn w:val="881"/>
    <w:next w:val="881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3">
    <w:name w:val="Heading 4 Char"/>
    <w:basedOn w:val="882"/>
    <w:link w:val="71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4">
    <w:name w:val="Heading 5"/>
    <w:basedOn w:val="881"/>
    <w:next w:val="881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5">
    <w:name w:val="Heading 5 Char"/>
    <w:basedOn w:val="882"/>
    <w:link w:val="71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6">
    <w:name w:val="Heading 6"/>
    <w:basedOn w:val="881"/>
    <w:next w:val="881"/>
    <w:link w:val="71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7">
    <w:name w:val="Heading 6 Char"/>
    <w:basedOn w:val="882"/>
    <w:link w:val="71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8">
    <w:name w:val="Heading 7"/>
    <w:basedOn w:val="881"/>
    <w:next w:val="881"/>
    <w:link w:val="71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9">
    <w:name w:val="Heading 7 Char"/>
    <w:basedOn w:val="882"/>
    <w:link w:val="71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0">
    <w:name w:val="Heading 8"/>
    <w:basedOn w:val="881"/>
    <w:next w:val="881"/>
    <w:link w:val="72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1">
    <w:name w:val="Heading 8 Char"/>
    <w:basedOn w:val="882"/>
    <w:link w:val="72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2">
    <w:name w:val="Heading 9"/>
    <w:basedOn w:val="881"/>
    <w:next w:val="881"/>
    <w:link w:val="72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3">
    <w:name w:val="Heading 9 Char"/>
    <w:basedOn w:val="882"/>
    <w:link w:val="72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4">
    <w:name w:val="List Paragraph"/>
    <w:basedOn w:val="881"/>
    <w:uiPriority w:val="34"/>
    <w:qFormat/>
    <w:pPr>
      <w:contextualSpacing/>
      <w:ind w:left="720"/>
    </w:pPr>
  </w:style>
  <w:style w:type="paragraph" w:styleId="725">
    <w:name w:val="No Spacing"/>
    <w:uiPriority w:val="1"/>
    <w:qFormat/>
    <w:pPr>
      <w:spacing w:before="0" w:after="0" w:line="240" w:lineRule="auto"/>
    </w:pPr>
  </w:style>
  <w:style w:type="paragraph" w:styleId="726">
    <w:name w:val="Title"/>
    <w:basedOn w:val="881"/>
    <w:next w:val="881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>
    <w:name w:val="Title Char"/>
    <w:basedOn w:val="882"/>
    <w:link w:val="726"/>
    <w:uiPriority w:val="10"/>
    <w:rPr>
      <w:sz w:val="48"/>
      <w:szCs w:val="48"/>
    </w:rPr>
  </w:style>
  <w:style w:type="paragraph" w:styleId="728">
    <w:name w:val="Subtitle"/>
    <w:basedOn w:val="881"/>
    <w:next w:val="881"/>
    <w:link w:val="729"/>
    <w:uiPriority w:val="11"/>
    <w:qFormat/>
    <w:pPr>
      <w:spacing w:before="200" w:after="200"/>
    </w:pPr>
    <w:rPr>
      <w:sz w:val="24"/>
      <w:szCs w:val="24"/>
    </w:rPr>
  </w:style>
  <w:style w:type="character" w:styleId="729">
    <w:name w:val="Subtitle Char"/>
    <w:basedOn w:val="882"/>
    <w:link w:val="728"/>
    <w:uiPriority w:val="11"/>
    <w:rPr>
      <w:sz w:val="24"/>
      <w:szCs w:val="24"/>
    </w:rPr>
  </w:style>
  <w:style w:type="paragraph" w:styleId="730">
    <w:name w:val="Quote"/>
    <w:basedOn w:val="881"/>
    <w:next w:val="881"/>
    <w:link w:val="731"/>
    <w:uiPriority w:val="29"/>
    <w:qFormat/>
    <w:pPr>
      <w:ind w:left="720" w:right="720"/>
    </w:pPr>
    <w:rPr>
      <w:i/>
    </w:rPr>
  </w:style>
  <w:style w:type="character" w:styleId="731">
    <w:name w:val="Quote Char"/>
    <w:link w:val="730"/>
    <w:uiPriority w:val="29"/>
    <w:rPr>
      <w:i/>
    </w:rPr>
  </w:style>
  <w:style w:type="paragraph" w:styleId="732">
    <w:name w:val="Intense Quote"/>
    <w:basedOn w:val="881"/>
    <w:next w:val="881"/>
    <w:link w:val="73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>
    <w:name w:val="Intense Quote Char"/>
    <w:link w:val="732"/>
    <w:uiPriority w:val="30"/>
    <w:rPr>
      <w:i/>
    </w:rPr>
  </w:style>
  <w:style w:type="character" w:styleId="734">
    <w:name w:val="Header Char"/>
    <w:basedOn w:val="882"/>
    <w:link w:val="886"/>
    <w:uiPriority w:val="99"/>
  </w:style>
  <w:style w:type="character" w:styleId="735">
    <w:name w:val="Footer Char"/>
    <w:basedOn w:val="882"/>
    <w:link w:val="888"/>
    <w:uiPriority w:val="99"/>
  </w:style>
  <w:style w:type="paragraph" w:styleId="736">
    <w:name w:val="Caption"/>
    <w:basedOn w:val="881"/>
    <w:next w:val="881"/>
    <w:link w:val="7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7">
    <w:name w:val="Caption Char"/>
    <w:basedOn w:val="882"/>
    <w:link w:val="736"/>
    <w:uiPriority w:val="35"/>
    <w:rPr>
      <w:b/>
      <w:bCs/>
      <w:color w:val="4f81bd" w:themeColor="accent1"/>
      <w:sz w:val="18"/>
      <w:szCs w:val="18"/>
    </w:rPr>
  </w:style>
  <w:style w:type="table" w:styleId="738">
    <w:name w:val="Table Grid Light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>
    <w:name w:val="Plain Table 1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0">
    <w:name w:val="Plain Table 2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1">
    <w:name w:val="Plain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>
    <w:name w:val="Plain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Plain Table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>
    <w:name w:val="Grid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6">
    <w:name w:val="Grid Table 4 - Accent 1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7">
    <w:name w:val="Grid Table 4 - Accent 2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Grid Table 4 - Accent 3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9">
    <w:name w:val="Grid Table 4 - Accent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Grid Table 4 - Accent 5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1">
    <w:name w:val="Grid Table 4 - Accent 6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2">
    <w:name w:val="Grid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9">
    <w:name w:val="Grid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0">
    <w:name w:val="Grid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1">
    <w:name w:val="Grid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2">
    <w:name w:val="Grid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3">
    <w:name w:val="Grid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4">
    <w:name w:val="Grid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5">
    <w:name w:val="Grid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6">
    <w:name w:val="Grid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1">
    <w:name w:val="List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2">
    <w:name w:val="List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3">
    <w:name w:val="List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4">
    <w:name w:val="List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5">
    <w:name w:val="List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6">
    <w:name w:val="List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7">
    <w:name w:val="List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2">
    <w:name w:val="List Table 5 Dark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9">
    <w:name w:val="List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0">
    <w:name w:val="List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1">
    <w:name w:val="List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2">
    <w:name w:val="List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3">
    <w:name w:val="List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4">
    <w:name w:val="List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5">
    <w:name w:val="List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6">
    <w:name w:val="List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37">
    <w:name w:val="List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38">
    <w:name w:val="List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39">
    <w:name w:val="List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40">
    <w:name w:val="List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41">
    <w:name w:val="List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42">
    <w:name w:val="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4">
    <w:name w:val="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5">
    <w:name w:val="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6">
    <w:name w:val="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7">
    <w:name w:val="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8">
    <w:name w:val="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9">
    <w:name w:val="Bordered &amp; 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Bordered &amp; 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1">
    <w:name w:val="Bordered &amp; 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2">
    <w:name w:val="Bordered &amp; 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3">
    <w:name w:val="Bordered &amp; 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4">
    <w:name w:val="Bordered &amp; 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5">
    <w:name w:val="Bordered &amp; 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6">
    <w:name w:val="Bordered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7">
    <w:name w:val="Bordered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8">
    <w:name w:val="Bordered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9">
    <w:name w:val="Bordered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0">
    <w:name w:val="Bordered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1">
    <w:name w:val="Bordered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2">
    <w:name w:val="Bordered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3">
    <w:name w:val="Hyperlink"/>
    <w:uiPriority w:val="99"/>
    <w:unhideWhenUsed/>
    <w:rPr>
      <w:color w:val="0000ff" w:themeColor="hyperlink"/>
      <w:u w:val="single"/>
    </w:rPr>
  </w:style>
  <w:style w:type="paragraph" w:styleId="864">
    <w:name w:val="footnote text"/>
    <w:basedOn w:val="881"/>
    <w:link w:val="865"/>
    <w:uiPriority w:val="99"/>
    <w:semiHidden/>
    <w:unhideWhenUsed/>
    <w:pPr>
      <w:spacing w:after="40" w:line="240" w:lineRule="auto"/>
    </w:pPr>
    <w:rPr>
      <w:sz w:val="18"/>
    </w:rPr>
  </w:style>
  <w:style w:type="character" w:styleId="865">
    <w:name w:val="Footnote Text Char"/>
    <w:link w:val="864"/>
    <w:uiPriority w:val="99"/>
    <w:rPr>
      <w:sz w:val="18"/>
    </w:rPr>
  </w:style>
  <w:style w:type="character" w:styleId="866">
    <w:name w:val="footnote reference"/>
    <w:basedOn w:val="882"/>
    <w:uiPriority w:val="99"/>
    <w:unhideWhenUsed/>
    <w:rPr>
      <w:vertAlign w:val="superscript"/>
    </w:rPr>
  </w:style>
  <w:style w:type="paragraph" w:styleId="867">
    <w:name w:val="endnote text"/>
    <w:basedOn w:val="881"/>
    <w:link w:val="868"/>
    <w:uiPriority w:val="99"/>
    <w:semiHidden/>
    <w:unhideWhenUsed/>
    <w:pPr>
      <w:spacing w:after="0" w:line="240" w:lineRule="auto"/>
    </w:pPr>
    <w:rPr>
      <w:sz w:val="20"/>
    </w:rPr>
  </w:style>
  <w:style w:type="character" w:styleId="868">
    <w:name w:val="Endnote Text Char"/>
    <w:link w:val="867"/>
    <w:uiPriority w:val="99"/>
    <w:rPr>
      <w:sz w:val="20"/>
    </w:rPr>
  </w:style>
  <w:style w:type="character" w:styleId="869">
    <w:name w:val="endnote reference"/>
    <w:basedOn w:val="882"/>
    <w:uiPriority w:val="99"/>
    <w:semiHidden/>
    <w:unhideWhenUsed/>
    <w:rPr>
      <w:vertAlign w:val="superscript"/>
    </w:rPr>
  </w:style>
  <w:style w:type="paragraph" w:styleId="870">
    <w:name w:val="toc 1"/>
    <w:basedOn w:val="881"/>
    <w:next w:val="881"/>
    <w:uiPriority w:val="39"/>
    <w:unhideWhenUsed/>
    <w:pPr>
      <w:ind w:left="0" w:right="0" w:firstLine="0"/>
      <w:spacing w:after="57"/>
    </w:pPr>
  </w:style>
  <w:style w:type="paragraph" w:styleId="871">
    <w:name w:val="toc 2"/>
    <w:basedOn w:val="881"/>
    <w:next w:val="881"/>
    <w:uiPriority w:val="39"/>
    <w:unhideWhenUsed/>
    <w:pPr>
      <w:ind w:left="283" w:right="0" w:firstLine="0"/>
      <w:spacing w:after="57"/>
    </w:pPr>
  </w:style>
  <w:style w:type="paragraph" w:styleId="872">
    <w:name w:val="toc 3"/>
    <w:basedOn w:val="881"/>
    <w:next w:val="881"/>
    <w:uiPriority w:val="39"/>
    <w:unhideWhenUsed/>
    <w:pPr>
      <w:ind w:left="567" w:right="0" w:firstLine="0"/>
      <w:spacing w:after="57"/>
    </w:pPr>
  </w:style>
  <w:style w:type="paragraph" w:styleId="873">
    <w:name w:val="toc 4"/>
    <w:basedOn w:val="881"/>
    <w:next w:val="881"/>
    <w:uiPriority w:val="39"/>
    <w:unhideWhenUsed/>
    <w:pPr>
      <w:ind w:left="850" w:right="0" w:firstLine="0"/>
      <w:spacing w:after="57"/>
    </w:pPr>
  </w:style>
  <w:style w:type="paragraph" w:styleId="874">
    <w:name w:val="toc 5"/>
    <w:basedOn w:val="881"/>
    <w:next w:val="881"/>
    <w:uiPriority w:val="39"/>
    <w:unhideWhenUsed/>
    <w:pPr>
      <w:ind w:left="1134" w:right="0" w:firstLine="0"/>
      <w:spacing w:after="57"/>
    </w:pPr>
  </w:style>
  <w:style w:type="paragraph" w:styleId="875">
    <w:name w:val="toc 6"/>
    <w:basedOn w:val="881"/>
    <w:next w:val="881"/>
    <w:uiPriority w:val="39"/>
    <w:unhideWhenUsed/>
    <w:pPr>
      <w:ind w:left="1417" w:right="0" w:firstLine="0"/>
      <w:spacing w:after="57"/>
    </w:pPr>
  </w:style>
  <w:style w:type="paragraph" w:styleId="876">
    <w:name w:val="toc 7"/>
    <w:basedOn w:val="881"/>
    <w:next w:val="881"/>
    <w:uiPriority w:val="39"/>
    <w:unhideWhenUsed/>
    <w:pPr>
      <w:ind w:left="1701" w:right="0" w:firstLine="0"/>
      <w:spacing w:after="57"/>
    </w:pPr>
  </w:style>
  <w:style w:type="paragraph" w:styleId="877">
    <w:name w:val="toc 8"/>
    <w:basedOn w:val="881"/>
    <w:next w:val="881"/>
    <w:uiPriority w:val="39"/>
    <w:unhideWhenUsed/>
    <w:pPr>
      <w:ind w:left="1984" w:right="0" w:firstLine="0"/>
      <w:spacing w:after="57"/>
    </w:pPr>
  </w:style>
  <w:style w:type="paragraph" w:styleId="878">
    <w:name w:val="toc 9"/>
    <w:basedOn w:val="881"/>
    <w:next w:val="881"/>
    <w:uiPriority w:val="39"/>
    <w:unhideWhenUsed/>
    <w:pPr>
      <w:ind w:left="2268" w:right="0" w:firstLine="0"/>
      <w:spacing w:after="57"/>
    </w:pPr>
  </w:style>
  <w:style w:type="paragraph" w:styleId="879">
    <w:name w:val="TOC Heading"/>
    <w:uiPriority w:val="39"/>
    <w:unhideWhenUsed/>
  </w:style>
  <w:style w:type="paragraph" w:styleId="880">
    <w:name w:val="table of figures"/>
    <w:basedOn w:val="881"/>
    <w:next w:val="881"/>
    <w:uiPriority w:val="99"/>
    <w:unhideWhenUsed/>
    <w:pPr>
      <w:spacing w:after="0" w:afterAutospacing="0"/>
    </w:pPr>
  </w:style>
  <w:style w:type="paragraph" w:styleId="881" w:default="1">
    <w:name w:val="Normal"/>
    <w:qFormat/>
  </w:style>
  <w:style w:type="character" w:styleId="882" w:default="1">
    <w:name w:val="Default Paragraph Font"/>
    <w:uiPriority w:val="1"/>
    <w:semiHidden/>
    <w:unhideWhenUsed/>
  </w:style>
  <w:style w:type="table" w:styleId="8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4" w:default="1">
    <w:name w:val="No List"/>
    <w:uiPriority w:val="99"/>
    <w:semiHidden/>
    <w:unhideWhenUsed/>
  </w:style>
  <w:style w:type="table" w:styleId="885">
    <w:name w:val="Table Grid"/>
    <w:basedOn w:val="88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Header"/>
    <w:basedOn w:val="881"/>
    <w:link w:val="88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7" w:customStyle="1">
    <w:name w:val="Верхний колонтитул Знак"/>
    <w:basedOn w:val="882"/>
    <w:link w:val="886"/>
    <w:uiPriority w:val="99"/>
  </w:style>
  <w:style w:type="paragraph" w:styleId="888">
    <w:name w:val="Footer"/>
    <w:basedOn w:val="881"/>
    <w:link w:val="889"/>
    <w:unhideWhenUsed/>
    <w:pPr>
      <w:tabs>
        <w:tab w:val="center" w:pos="4677" w:leader="none"/>
        <w:tab w:val="right" w:pos="9355" w:leader="none"/>
      </w:tabs>
    </w:pPr>
  </w:style>
  <w:style w:type="character" w:styleId="889" w:customStyle="1">
    <w:name w:val="Нижний колонтитул Знак"/>
    <w:basedOn w:val="882"/>
    <w:link w:val="888"/>
  </w:style>
  <w:style w:type="paragraph" w:styleId="890">
    <w:name w:val="Balloon Text"/>
    <w:basedOn w:val="881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basedOn w:val="882"/>
    <w:link w:val="890"/>
    <w:uiPriority w:val="99"/>
    <w:semiHidden/>
    <w:rPr>
      <w:rFonts w:ascii="Tahoma" w:hAnsi="Tahoma" w:cs="Tahoma"/>
      <w:sz w:val="16"/>
      <w:szCs w:val="16"/>
    </w:rPr>
  </w:style>
  <w:style w:type="character" w:styleId="892" w:customStyle="1">
    <w:name w:val="1_character"/>
    <w:link w:val="893"/>
    <w:rPr>
      <w:rFonts w:ascii="Times New Roman" w:hAnsi="Times New Roman" w:eastAsia="Times New Roman" w:cs="Times New Roman"/>
      <w:szCs w:val="24"/>
    </w:rPr>
  </w:style>
  <w:style w:type="paragraph" w:styleId="893" w:customStyle="1">
    <w:name w:val="1"/>
    <w:basedOn w:val="881"/>
    <w:next w:val="725"/>
    <w:link w:val="892"/>
    <w:qFormat/>
    <w:pPr>
      <w:contextualSpacing/>
      <w:ind w:left="0" w:firstLine="0"/>
      <w:jc w:val="center"/>
      <w:suppressLineNumbers w:val="0"/>
    </w:pPr>
    <w:rPr>
      <w:rFonts w:ascii="Times New Roman" w:hAnsi="Times New Roman" w:eastAsia="Times New Roman" w:cs="Times New Roman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16</cp:revision>
  <dcterms:created xsi:type="dcterms:W3CDTF">2026-02-09T03:27:00Z</dcterms:created>
  <dcterms:modified xsi:type="dcterms:W3CDTF">2026-08-05T07:57:53Z</dcterms:modified>
</cp:coreProperties>
</file>