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379"/>
        <w:spacing w:line="360" w:lineRule="auto"/>
        <w:widowControl w:val="off"/>
        <w:outlineLvl w:val="0"/>
      </w:pPr>
      <w:r>
        <w:t xml:space="preserve">УТВЕРЖДЕНО</w:t>
      </w:r>
      <w:r/>
    </w:p>
    <w:p>
      <w:pPr>
        <w:ind w:left="6379"/>
        <w:widowControl w:val="off"/>
      </w:pPr>
      <w:r>
        <w:t xml:space="preserve">постановлением</w:t>
      </w:r>
      <w:r/>
    </w:p>
    <w:p>
      <w:pPr>
        <w:ind w:left="6379"/>
        <w:widowControl w:val="off"/>
        <w:outlineLvl w:val="0"/>
      </w:pPr>
      <w:r>
        <w:t xml:space="preserve">Администрации ЗАТО Северск</w:t>
      </w:r>
      <w:r/>
    </w:p>
    <w:p>
      <w:pPr>
        <w:ind w:left="6379"/>
        <w:widowControl w:val="off"/>
      </w:pPr>
      <w:r>
        <w:t xml:space="preserve">от__10.08.2026_</w:t>
      </w:r>
      <w:r>
        <w:t xml:space="preserve"> </w:t>
      </w:r>
      <w:r>
        <w:t xml:space="preserve">№__1632-па__</w:t>
      </w:r>
      <w:r/>
    </w:p>
    <w:p>
      <w:pPr>
        <w:pStyle w:val="886"/>
        <w:ind w:firstLine="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ind w:firstLine="0"/>
        <w:jc w:val="center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hd w:val="clear" w:color="auto" w:fill="ffffff"/>
      </w:pPr>
      <w:r>
        <w:t xml:space="preserve">ПОЛОЖЕНИЕ</w:t>
      </w:r>
      <w:r/>
    </w:p>
    <w:p>
      <w:pPr>
        <w:pStyle w:val="886"/>
        <w:ind w:firstLine="0"/>
        <w:jc w:val="center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порядке </w:t>
      </w:r>
      <w:r>
        <w:rPr>
          <w:rFonts w:ascii="Times New Roman" w:hAnsi="Times New Roman" w:cs="Times New Roman"/>
          <w:sz w:val="24"/>
          <w:szCs w:val="24"/>
        </w:rPr>
        <w:t xml:space="preserve">установления платы, взимаемой с родителей (законных представителей)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ind w:firstLine="0"/>
        <w:jc w:val="center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присмотр и уход за </w:t>
      </w:r>
      <w:r>
        <w:rPr>
          <w:rFonts w:ascii="Times New Roman" w:hAnsi="Times New Roman" w:cs="Times New Roman"/>
          <w:sz w:val="24"/>
          <w:szCs w:val="24"/>
        </w:rPr>
        <w:t xml:space="preserve">детьми</w:t>
      </w:r>
      <w:r>
        <w:rPr>
          <w:rFonts w:ascii="Times New Roman" w:hAnsi="Times New Roman"/>
          <w:sz w:val="24"/>
          <w:szCs w:val="24"/>
        </w:rPr>
        <w:t xml:space="preserve">, осваивающим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основную общеобразовательную программу дошкольного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в муниципальных образовательных организациях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ind w:firstLine="0"/>
        <w:jc w:val="center"/>
        <w:widowControl/>
      </w:pPr>
      <w:r>
        <w:rPr>
          <w:rFonts w:ascii="Times New Roman" w:hAnsi="Times New Roman" w:cs="Times New Roman"/>
          <w:sz w:val="24"/>
          <w:szCs w:val="24"/>
        </w:rPr>
        <w:t xml:space="preserve">ЗАТО Северск</w:t>
      </w:r>
      <w:r/>
    </w:p>
    <w:p>
      <w:pPr>
        <w:jc w:val="both"/>
        <w:widowControl w:val="off"/>
      </w:pPr>
      <w:r/>
      <w:r/>
    </w:p>
    <w:p>
      <w:pPr>
        <w:jc w:val="center"/>
        <w:widowControl w:val="off"/>
        <w:rPr>
          <w:bCs/>
        </w:rPr>
      </w:pPr>
      <w:r>
        <w:t xml:space="preserve">I.</w:t>
      </w:r>
      <w:r>
        <w:rPr>
          <w:color w:val="000000" w:themeColor="text1"/>
          <w:lang w:val="en-US"/>
        </w:rPr>
        <w:t xml:space="preserve"> </w:t>
      </w:r>
      <w:r>
        <w:rPr>
          <w:bCs/>
        </w:rPr>
        <w:t xml:space="preserve">ОБЩИЕ ПОЛОЖЕНИЯ</w:t>
      </w:r>
      <w:r>
        <w:rPr>
          <w:bCs/>
        </w:rPr>
      </w:r>
    </w:p>
    <w:p>
      <w:pPr>
        <w:jc w:val="both"/>
        <w:widowControl w:val="off"/>
      </w:pPr>
      <w:r/>
      <w:r/>
    </w:p>
    <w:p>
      <w:pPr>
        <w:ind w:firstLine="709"/>
        <w:jc w:val="both"/>
        <w:shd w:val="clear" w:color="auto" w:fill="ffffff"/>
      </w:pPr>
      <w:r>
        <w:t xml:space="preserve">1. Настоящее Положение регламентирует порядок</w:t>
      </w:r>
      <w:r>
        <w:t xml:space="preserve"> </w:t>
      </w:r>
      <w:r>
        <w:t xml:space="preserve">установления и распределения, определения размера, взимания и начисления</w:t>
      </w:r>
      <w:r>
        <w:t xml:space="preserve"> </w:t>
      </w:r>
      <w:r>
        <w:t xml:space="preserve">платы, взимаемой</w:t>
      </w:r>
      <w:r>
        <w:t xml:space="preserve"> </w:t>
      </w:r>
      <w:r>
        <w:t xml:space="preserve">с родителей (законных представителей)</w:t>
      </w:r>
      <w:r>
        <w:t xml:space="preserve"> </w:t>
      </w:r>
      <w:r>
        <w:t xml:space="preserve">за присмотр и уход за детьми, осваивающими основную общеобразовательную программу дошкольного образования в муниципальных образовательных организациях ЗАТО Северск</w:t>
      </w:r>
      <w:r>
        <w:t xml:space="preserve"> </w:t>
      </w:r>
      <w:r>
        <w:t xml:space="preserve">(далее </w:t>
      </w:r>
      <w:r>
        <w:rPr>
          <w:sz w:val="28"/>
          <w:szCs w:val="28"/>
        </w:rPr>
        <w:t xml:space="preserve">–</w:t>
      </w:r>
      <w:r>
        <w:t xml:space="preserve"> Положение).</w:t>
      </w:r>
      <w:r/>
    </w:p>
    <w:p>
      <w:pPr>
        <w:ind w:firstLine="709"/>
        <w:jc w:val="both"/>
        <w:shd w:val="clear" w:color="auto" w:fill="ffffff"/>
      </w:pPr>
      <w:r>
        <w:t xml:space="preserve">2. Положение разработано с целью</w:t>
      </w:r>
      <w:r>
        <w:t xml:space="preserve"> </w:t>
      </w:r>
      <w:r>
        <w:t xml:space="preserve">формирования единого порядка</w:t>
      </w:r>
      <w:r>
        <w:t xml:space="preserve"> </w:t>
      </w:r>
      <w:r>
        <w:t xml:space="preserve">установления платы, взимаемой</w:t>
      </w:r>
      <w:r>
        <w:t xml:space="preserve"> </w:t>
      </w:r>
      <w:r>
        <w:t xml:space="preserve">с родителей (законных представителей) за присмотр и уход за детьми, осваивающими основную общеобразовательную программу дошкольного образования</w:t>
      </w:r>
      <w:r>
        <w:br/>
        <w:t xml:space="preserve">в муниципальных образовательных организациях ЗАТО Северск (далее </w:t>
      </w:r>
      <w:r>
        <w:rPr>
          <w:sz w:val="28"/>
          <w:szCs w:val="28"/>
        </w:rPr>
        <w:t xml:space="preserve">–</w:t>
      </w:r>
      <w:r>
        <w:t xml:space="preserve"> родительская плата).</w:t>
      </w:r>
      <w:r/>
    </w:p>
    <w:p>
      <w:pPr>
        <w:ind w:firstLine="709"/>
        <w:jc w:val="both"/>
        <w:rPr>
          <w:color w:val="000000"/>
        </w:rPr>
      </w:pPr>
      <w:r>
        <w:t xml:space="preserve">3. Размер родительской платы</w:t>
      </w:r>
      <w:r>
        <w:t xml:space="preserve"> </w:t>
      </w:r>
      <w:r>
        <w:t xml:space="preserve">ежегодно устанавливается </w:t>
      </w:r>
      <w:r>
        <w:rPr>
          <w:color w:val="000000"/>
        </w:rPr>
        <w:t xml:space="preserve">постановлением Администрации ЗАТО Северск.</w:t>
      </w:r>
      <w:r>
        <w:rPr>
          <w:color w:val="000000"/>
        </w:rPr>
      </w:r>
    </w:p>
    <w:p>
      <w:pPr>
        <w:ind w:firstLine="709"/>
        <w:jc w:val="both"/>
      </w:pPr>
      <w:r/>
      <w:r/>
    </w:p>
    <w:p>
      <w:pPr>
        <w:ind w:firstLine="709"/>
        <w:jc w:val="center"/>
      </w:pPr>
      <w:r>
        <w:rPr>
          <w:lang w:val="en-US"/>
        </w:rPr>
        <w:t xml:space="preserve">II</w:t>
      </w:r>
      <w:r>
        <w:t xml:space="preserve">.</w:t>
      </w:r>
      <w:r>
        <w:rPr>
          <w:color w:val="000000" w:themeColor="text1"/>
          <w:lang w:val="en-US"/>
        </w:rPr>
        <w:t xml:space="preserve"> </w:t>
      </w:r>
      <w:r>
        <w:t xml:space="preserve">ПОРЯДОК УСТАНОВЛЕНИЯ И РАСПРЕДЕЛЕНИЯ РОДИТЕЛЬСКОЙ ПЛАТЫ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>
        <w:rPr>
          <w:color w:val="000000"/>
        </w:rPr>
        <w:t xml:space="preserve">4. </w:t>
      </w:r>
      <w:r>
        <w:t xml:space="preserve">Родительская плата в </w:t>
      </w:r>
      <w:r>
        <w:rPr>
          <w:color w:val="000000"/>
        </w:rPr>
        <w:t xml:space="preserve">муниципальной образовательной организации ЗАТО Северск (далее</w:t>
      </w:r>
      <w:r>
        <w:t xml:space="preserve"> </w:t>
      </w:r>
      <w:r>
        <w:rPr>
          <w:sz w:val="28"/>
          <w:szCs w:val="28"/>
        </w:rPr>
        <w:t xml:space="preserve">–</w:t>
      </w:r>
      <w:r>
        <w:t xml:space="preserve"> </w:t>
      </w:r>
      <w:r>
        <w:rPr>
          <w:color w:val="000000"/>
        </w:rPr>
        <w:t xml:space="preserve">организация)</w:t>
      </w:r>
      <w:r>
        <w:t xml:space="preserve"> устанавливается как ежемесячная п</w:t>
      </w:r>
      <w:r>
        <w:t xml:space="preserve">лата на возмещение части затрат</w:t>
      </w:r>
      <w:r>
        <w:br/>
      </w:r>
      <w:r>
        <w:t xml:space="preserve">на обеспечение присмотра и </w:t>
      </w:r>
      <w:r>
        <w:t xml:space="preserve">ухода за детьми (</w:t>
      </w:r>
      <w:r>
        <w:t xml:space="preserve">комплекса мер по организации питания</w:t>
      </w:r>
      <w:r>
        <w:br/>
        <w:t xml:space="preserve">и хозяйственно-бытовому обслуживанию детей, обеспечению соблюдения ими личной гигиены и режима дня</w:t>
      </w:r>
      <w:r>
        <w:t xml:space="preserve">).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В перечень затрат, учитываемых при установлении родительской платы, входят: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1) затраты на оплату труда и начисления на выплаты по оплате труда персонала, принимающего непосредственное участие в оказании услуги по присмотру и уходу</w:t>
      </w:r>
      <w:r>
        <w:rPr>
          <w:color w:val="000000"/>
        </w:rPr>
        <w:br/>
        <w:t xml:space="preserve">за детьми (за исключением педагогических работников);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2) затраты на хозяйственно-бытовое обслуживание детей;</w:t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3)</w:t>
      </w:r>
      <w:r>
        <w:rPr>
          <w:color w:val="000000"/>
          <w:lang w:val="en-US"/>
        </w:rPr>
        <w:t xml:space="preserve"> </w:t>
      </w:r>
      <w:r>
        <w:rPr>
          <w:color w:val="000000"/>
        </w:rPr>
        <w:t xml:space="preserve">затраты на обеспечение соблюдения детьми личной гигиены и режима дня;</w:t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4)</w:t>
      </w:r>
      <w:r>
        <w:rPr>
          <w:color w:val="000000"/>
          <w:lang w:val="en-US"/>
        </w:rPr>
        <w:t xml:space="preserve"> </w:t>
      </w:r>
      <w:r>
        <w:rPr>
          <w:color w:val="000000"/>
        </w:rPr>
        <w:t xml:space="preserve">затраты на обеспечение питанием.</w:t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</w:pPr>
      <w:r>
        <w:t xml:space="preserve">5.</w:t>
      </w:r>
      <w:r>
        <w:rPr>
          <w:color w:val="000000"/>
        </w:rPr>
        <w:t xml:space="preserve"> </w:t>
      </w:r>
      <w:r>
        <w:t xml:space="preserve">Не допускается включение в</w:t>
      </w:r>
      <w:r>
        <w:t xml:space="preserve"> родительскую плату расходов на реализацию образовательной программы дошкольного образования, а также расходов на содержание недвижимого имущества муниципальных образовательных организаций, реализующих общеобразовательную программу дошкольного образования.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6. В целях упорядочения расходования денежных средств, полученных в </w:t>
      </w:r>
      <w:r>
        <w:t xml:space="preserve">качестве оплаты </w:t>
      </w:r>
      <w:r>
        <w:t xml:space="preserve">за присмотр и уход за детьми в организации, устанавливается следующий порядок распределения родительской платы: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1</w:t>
      </w:r>
      <w:r>
        <w:t xml:space="preserve">) сумма средств, полученная в качестве родительской платы, направляется</w:t>
      </w:r>
      <w:r>
        <w:br/>
        <w:t xml:space="preserve">на оплату расходов по</w:t>
      </w:r>
      <w:r>
        <w:t xml:space="preserve"> </w:t>
      </w:r>
      <w:r>
        <w:t xml:space="preserve">организации питания;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2</w:t>
      </w:r>
      <w:r>
        <w:t xml:space="preserve">) сумма средств, оставшаяся после оплаты всех расходов по организации питания, направляется на оплату иных расходов за присмотр и уход за детьми.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/>
      <w:r/>
    </w:p>
    <w:p>
      <w:pPr>
        <w:pStyle w:val="889"/>
        <w:ind w:firstLine="709"/>
        <w:jc w:val="center"/>
        <w:spacing w:before="0" w:beforeAutospacing="0" w:after="0" w:afterAutospacing="0"/>
      </w:pPr>
      <w:r>
        <w:rPr>
          <w:lang w:val="en-US"/>
        </w:rPr>
        <w:t xml:space="preserve">III</w:t>
      </w:r>
      <w:r>
        <w:t xml:space="preserve">.</w:t>
      </w:r>
      <w:r>
        <w:rPr>
          <w:color w:val="000000" w:themeColor="text1"/>
          <w:lang w:val="en-US"/>
        </w:rPr>
        <w:t xml:space="preserve"> </w:t>
      </w:r>
      <w:r>
        <w:t xml:space="preserve">МЕТОДИКА ОПРЕДЕЛЕНИЯ РАЗМЕРА РОДИТЕЛЬСКОЙ ПЛАТЫ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/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7.</w:t>
      </w:r>
      <w:r>
        <w:rPr>
          <w:color w:val="000000"/>
        </w:rPr>
        <w:t xml:space="preserve"> </w:t>
      </w:r>
      <w:r>
        <w:t xml:space="preserve">Расчет размера родительской платы в день пребывания устанавливается</w:t>
      </w:r>
      <w:r>
        <w:br/>
        <w:t xml:space="preserve">для организации в разрезе режимов функционирования </w:t>
      </w:r>
      <w:r>
        <w:t xml:space="preserve">следующих групп: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1) </w:t>
      </w:r>
      <w:r>
        <w:t xml:space="preserve">группы полно</w:t>
      </w:r>
      <w:r>
        <w:t xml:space="preserve">го дня (12-часового пребывания);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2) </w:t>
      </w:r>
      <w:r>
        <w:t xml:space="preserve">группы полного</w:t>
      </w:r>
      <w:r>
        <w:t xml:space="preserve"> дня (10,5-часового пребывания);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3) </w:t>
      </w:r>
      <w:r>
        <w:t xml:space="preserve">группы круглосуточного (24-часового) пребывания.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При рас</w:t>
      </w:r>
      <w:r>
        <w:t xml:space="preserve">чете размера родительской платы</w:t>
      </w:r>
      <w:r>
        <w:t xml:space="preserve"> в соответствии с р</w:t>
      </w:r>
      <w:r>
        <w:t xml:space="preserve">ешением Думы ЗАТО Северск от 30.09.</w:t>
      </w:r>
      <w:r>
        <w:t xml:space="preserve">2021 </w:t>
      </w:r>
      <w:r>
        <w:t xml:space="preserve">№ 17/9 «Об утверждении Порядка принятия решений</w:t>
      </w:r>
      <w:r>
        <w:br/>
        <w:t xml:space="preserve">об установлении тарифов на услуги, предоставляемые муниципальными предприятиями</w:t>
      </w:r>
      <w:r>
        <w:br/>
        <w:t xml:space="preserve">и учреждениями ЗАТО Северск, и работы, выполняемые муниципальными предприятия</w:t>
      </w:r>
      <w:r>
        <w:t xml:space="preserve">ми</w:t>
      </w:r>
      <w:r>
        <w:br/>
        <w:t xml:space="preserve">и учреждениями ЗАТО Северск»</w:t>
      </w:r>
      <w:r>
        <w:t xml:space="preserve"> используются следующие методы: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а) </w:t>
      </w:r>
      <w:r>
        <w:t xml:space="preserve">метод экономически обоснованных расходов (затрат);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б) </w:t>
      </w:r>
      <w:r>
        <w:t xml:space="preserve">метод индексации тарифов.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Метод индексации тарифов применяется в случаях, если данный метод напрямую установлен законодательством Российской Федерации и (или) нормативными правовыми актами Администрации Томской области в отношении расчета размера родительской платы.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8. </w:t>
      </w:r>
      <w:r>
        <w:t xml:space="preserve">Размер платы родителей (законных представителей) устанавливается на одного ребенка за один день пребывания</w:t>
      </w:r>
      <w:r>
        <w:rPr>
          <w:color w:val="000000"/>
        </w:rPr>
        <w:t xml:space="preserve"> и</w:t>
      </w:r>
      <w:r>
        <w:rPr>
          <w:color w:val="000000"/>
        </w:rPr>
        <w:t xml:space="preserve"> </w:t>
      </w:r>
      <w:r>
        <w:rPr>
          <w:color w:val="000000"/>
        </w:rPr>
        <w:t xml:space="preserve">определяется</w:t>
      </w:r>
      <w:r>
        <w:rPr>
          <w:color w:val="000000"/>
        </w:rPr>
        <w:t xml:space="preserve"> </w:t>
      </w:r>
      <w:r>
        <w:rPr>
          <w:color w:val="000000"/>
        </w:rPr>
        <w:t xml:space="preserve">по следующей формуле: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</w:pPr>
      <w:r>
        <w:t xml:space="preserve">R=(V*d)/K/Kd, 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где </w:t>
      </w:r>
      <w:r>
        <w:rPr>
          <w:lang w:val="en-US"/>
        </w:rPr>
        <w:t xml:space="preserve">R</w:t>
      </w:r>
      <w:r>
        <w:t xml:space="preserve"> –</w:t>
      </w:r>
      <w:r>
        <w:t xml:space="preserve"> размер родительской платы в день на одного ребенка в организации;</w:t>
      </w:r>
      <w:r/>
    </w:p>
    <w:p>
      <w:pPr>
        <w:ind w:firstLine="709"/>
        <w:jc w:val="both"/>
      </w:pPr>
      <w:r>
        <w:rPr>
          <w:lang w:val="en-US"/>
        </w:rPr>
        <w:t xml:space="preserve">V</w:t>
      </w:r>
      <w:r>
        <w:t xml:space="preserve"> –</w:t>
      </w:r>
      <w:r>
        <w:t xml:space="preserve"> объем всех затрат в организации;</w:t>
      </w:r>
      <w:r/>
    </w:p>
    <w:p>
      <w:pPr>
        <w:ind w:firstLine="709"/>
        <w:jc w:val="both"/>
      </w:pPr>
      <w:r>
        <w:t xml:space="preserve">d –</w:t>
      </w:r>
      <w:r>
        <w:t xml:space="preserve"> доля затрат на присмотр и уход в организации, которая определяется по формуле: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</w:p>
    <w:p>
      <w:pPr>
        <w:pStyle w:val="90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=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Vpu</w:t>
      </w:r>
      <w:r>
        <w:rPr>
          <w:rFonts w:ascii="Times New Roman" w:hAnsi="Times New Roman" w:cs="Times New Roman"/>
          <w:sz w:val="24"/>
          <w:szCs w:val="24"/>
        </w:rPr>
        <w:t xml:space="preserve"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Vpu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объем затрат за присмотр и уход в организации в соответствии с пунктом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4 Положения;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</w:pPr>
      <w:r>
        <w:rPr>
          <w:lang w:val="en-US"/>
        </w:rPr>
        <w:t xml:space="preserve">K</w:t>
      </w:r>
      <w:r>
        <w:t xml:space="preserve"> –</w:t>
      </w:r>
      <w:r>
        <w:t xml:space="preserve"> плановое количество дето-дней в текущем календарном году;</w:t>
      </w:r>
      <w:r/>
    </w:p>
    <w:p>
      <w:pPr>
        <w:ind w:firstLine="709"/>
        <w:jc w:val="both"/>
      </w:pPr>
      <w:r>
        <w:rPr>
          <w:lang w:val="en-US"/>
        </w:rPr>
        <w:t xml:space="preserve">Kd</w:t>
      </w:r>
      <w:r>
        <w:t xml:space="preserve"> – </w:t>
      </w:r>
      <w:r>
        <w:t xml:space="preserve">среднесписочная численность детей в организации в текущем календарном году.</w:t>
      </w:r>
      <w:r/>
    </w:p>
    <w:p>
      <w:pPr>
        <w:ind w:firstLine="709"/>
        <w:jc w:val="both"/>
      </w:pPr>
      <w:r>
        <w:t xml:space="preserve">В последующий период расчет размера родительской платы производится методом индексации с применением индекса потребительских цен (тарифов) на товары и платные услуги по Томской области за </w:t>
      </w:r>
      <w:r>
        <w:t xml:space="preserve">сентябрь текущего года в отношении к</w:t>
      </w:r>
      <w:r>
        <w:t xml:space="preserve"> декабрю предыдущего года (по данным Территориального органа Федеральной службы государственной статистики</w:t>
      </w:r>
      <w:r>
        <w:t xml:space="preserve"> </w:t>
      </w:r>
      <w:r>
        <w:t xml:space="preserve">по Томской области) по следующей формуле: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R</w:t>
      </w:r>
      <w:r>
        <w:rPr>
          <w:vertAlign w:val="subscript"/>
        </w:rPr>
        <w:t xml:space="preserve">п</w:t>
      </w:r>
      <w:r>
        <w:t xml:space="preserve">=</w:t>
      </w:r>
      <w:r>
        <w:rPr>
          <w:lang w:val="en-US"/>
        </w:rPr>
        <w:t xml:space="preserve">R</w:t>
      </w:r>
      <w:r>
        <w:t xml:space="preserve">*I</w:t>
      </w:r>
      <w:r>
        <w:rPr>
          <w:vertAlign w:val="subscript"/>
        </w:rPr>
        <w:t xml:space="preserve">пц</w:t>
      </w:r>
      <w:r>
        <w:t xml:space="preserve">,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где R</w:t>
      </w:r>
      <w:r>
        <w:rPr>
          <w:vertAlign w:val="subscript"/>
        </w:rPr>
        <w:t xml:space="preserve">п</w:t>
      </w:r>
      <w:r>
        <w:t xml:space="preserve"> –</w:t>
      </w:r>
      <w:r>
        <w:t xml:space="preserve"> размер родительской платы в день на о</w:t>
      </w:r>
      <w:r>
        <w:t xml:space="preserve">дного ребе</w:t>
      </w:r>
      <w:r>
        <w:t xml:space="preserve">нка в организации</w:t>
      </w:r>
      <w:r>
        <w:br/>
        <w:t xml:space="preserve">на последующий календарный год;</w:t>
      </w:r>
      <w:r/>
    </w:p>
    <w:p>
      <w:pPr>
        <w:ind w:firstLine="709"/>
        <w:jc w:val="both"/>
      </w:pPr>
      <w:r>
        <w:rPr>
          <w:lang w:val="en-US"/>
        </w:rPr>
        <w:t xml:space="preserve">R</w:t>
      </w:r>
      <w:r>
        <w:t xml:space="preserve"> –</w:t>
      </w:r>
      <w:r>
        <w:t xml:space="preserve"> размер родительской платы в день на одного ребенка в организации, утвержденный за предыдущий календарный год;</w:t>
      </w:r>
      <w:r/>
    </w:p>
    <w:p>
      <w:pPr>
        <w:ind w:firstLine="709"/>
        <w:jc w:val="both"/>
      </w:pPr>
      <w:r>
        <w:t xml:space="preserve">I</w:t>
      </w:r>
      <w:r>
        <w:rPr>
          <w:vertAlign w:val="subscript"/>
        </w:rPr>
        <w:t xml:space="preserve">пц</w:t>
      </w:r>
      <w:r>
        <w:t xml:space="preserve"> –</w:t>
      </w:r>
      <w:r>
        <w:t xml:space="preserve"> индекс потребительских цен (тарифов) на товары и платные услуги по Томской о</w:t>
      </w:r>
      <w:r>
        <w:t xml:space="preserve">бласти за </w:t>
      </w:r>
      <w:r>
        <w:t xml:space="preserve">сентябрь текущего года </w:t>
      </w:r>
      <w:r>
        <w:t xml:space="preserve">по отношению </w:t>
      </w:r>
      <w:r>
        <w:t xml:space="preserve">к декабрю предыдущего года (по данным Территориального органа Федеральной службы государственной статистики по Томской области).</w:t>
      </w:r>
      <w:r/>
    </w:p>
    <w:p>
      <w:pPr>
        <w:ind w:firstLine="709"/>
        <w:jc w:val="both"/>
      </w:pPr>
      <w:r>
        <w:rPr>
          <w:color w:val="000000"/>
        </w:rPr>
        <w:t xml:space="preserve">Размер родительской платы за присмотр и уход за детьми не может быть выше</w:t>
      </w:r>
      <w:r>
        <w:rPr>
          <w:color w:val="000000"/>
        </w:rPr>
        <w:br/>
        <w:t xml:space="preserve">ее максимального размера, устанавливаемого нормативными правовыми актами Томской области для городского округа ЗАТО Северск Томской области.</w:t>
      </w:r>
      <w:r/>
    </w:p>
    <w:p>
      <w:pPr>
        <w:ind w:firstLine="709"/>
        <w:jc w:val="both"/>
      </w:pPr>
      <w:r/>
      <w:r/>
    </w:p>
    <w:p>
      <w:pPr>
        <w:ind w:firstLine="709"/>
        <w:jc w:val="center"/>
      </w:pPr>
      <w:r>
        <w:rPr>
          <w:lang w:val="en-US"/>
        </w:rPr>
        <w:t xml:space="preserve">IV</w:t>
      </w:r>
      <w:r>
        <w:t xml:space="preserve">.</w:t>
      </w:r>
      <w:r>
        <w:rPr>
          <w:color w:val="000000" w:themeColor="text1"/>
          <w:lang w:val="en-US"/>
        </w:rPr>
        <w:t xml:space="preserve"> </w:t>
      </w:r>
      <w:r>
        <w:t xml:space="preserve">ПОРЯДОК НАЧИСЛЕНИЯ И ВЗИМАНИЯ РОДИТЕЛЬСКОЙ ПЛАТЫ</w:t>
      </w:r>
      <w:r/>
    </w:p>
    <w:p>
      <w:pPr>
        <w:ind w:firstLine="709"/>
        <w:jc w:val="center"/>
      </w:pPr>
      <w:r/>
      <w:r/>
    </w:p>
    <w:p>
      <w:pPr>
        <w:ind w:firstLine="709"/>
        <w:jc w:val="both"/>
        <w:tabs>
          <w:tab w:val="left" w:pos="0" w:leader="none"/>
          <w:tab w:val="left" w:pos="1190" w:leader="none"/>
          <w:tab w:val="left" w:pos="3705" w:leader="none"/>
        </w:tabs>
      </w:pPr>
      <w:r>
        <w:t xml:space="preserve">9. Родительская плата начисляется со дня подписания договора между организацией</w:t>
      </w:r>
      <w:r>
        <w:br/>
        <w:t xml:space="preserve">и родителями (законными представителями) до окончания срока действия </w:t>
      </w:r>
      <w:r>
        <w:t xml:space="preserve">указанного</w:t>
      </w:r>
      <w:r>
        <w:t xml:space="preserve"> договора.</w:t>
      </w:r>
      <w:r/>
    </w:p>
    <w:p>
      <w:pPr>
        <w:ind w:firstLine="709"/>
        <w:jc w:val="both"/>
        <w:tabs>
          <w:tab w:val="left" w:pos="0" w:leader="none"/>
          <w:tab w:val="left" w:pos="1190" w:leader="none"/>
          <w:tab w:val="left" w:pos="3705" w:leader="none"/>
        </w:tabs>
      </w:pPr>
      <w:r>
        <w:t xml:space="preserve">10. Родительская плата </w:t>
      </w:r>
      <w:r>
        <w:rPr>
          <w:spacing w:val="-2"/>
        </w:rPr>
        <w:t xml:space="preserve">вносится родителями (законными представителями) на лицевой счет </w:t>
      </w:r>
      <w:r>
        <w:t xml:space="preserve">организации через кредитные организации в сроки, установленные договором, заключаемым между организацией и родителями (законными представителями) ребенка.</w:t>
      </w:r>
      <w:r/>
    </w:p>
    <w:p>
      <w:pPr>
        <w:ind w:firstLine="709"/>
        <w:jc w:val="both"/>
        <w:tabs>
          <w:tab w:val="left" w:pos="0" w:leader="none"/>
          <w:tab w:val="left" w:pos="1190" w:leader="none"/>
          <w:tab w:val="left" w:pos="3705" w:leader="none"/>
        </w:tabs>
      </w:pPr>
      <w:r>
        <w:t xml:space="preserve">11. Начисление родительской платы производится </w:t>
      </w:r>
      <w:r>
        <w:rPr>
          <w:spacing w:val="-2"/>
        </w:rPr>
        <w:t xml:space="preserve">Муниципальным казенным учреждением ЗАТО Северск «Централизованная бухгалтерия образовательных учреждений» (далее</w:t>
      </w:r>
      <w:r>
        <w:t xml:space="preserve"> </w:t>
      </w:r>
      <w:r>
        <w:rPr>
          <w:sz w:val="28"/>
          <w:szCs w:val="28"/>
        </w:rPr>
        <w:t xml:space="preserve">–</w:t>
      </w:r>
      <w:r>
        <w:t xml:space="preserve"> </w:t>
      </w:r>
      <w:r>
        <w:rPr>
          <w:spacing w:val="-2"/>
        </w:rPr>
        <w:t xml:space="preserve">МКУ ЗАТО Северск ЦБОУ)</w:t>
      </w:r>
      <w:r>
        <w:t xml:space="preserve"> до 6 числа каждого месяца, следующего за отчетным, согласно календарному графику работы организации и табелю</w:t>
      </w:r>
      <w:r>
        <w:t xml:space="preserve"> учета посещаемости детей, пред</w:t>
      </w:r>
      <w:r>
        <w:t xml:space="preserve">ставляемому в последний рабочий день месяца руководителем организации.</w:t>
      </w:r>
      <w:r/>
    </w:p>
    <w:p>
      <w:pPr>
        <w:ind w:firstLine="709"/>
        <w:jc w:val="both"/>
      </w:pPr>
      <w:r>
        <w:t xml:space="preserve">12. Родительская плата не взимается за присмотр и уход за:</w:t>
      </w:r>
      <w:r/>
    </w:p>
    <w:p>
      <w:pPr>
        <w:pStyle w:val="890"/>
        <w:numPr>
          <w:ilvl w:val="0"/>
          <w:numId w:val="9"/>
        </w:numPr>
        <w:ind w:left="0" w:firstLine="709"/>
        <w:jc w:val="both"/>
        <w:tabs>
          <w:tab w:val="left" w:pos="993" w:leader="none"/>
        </w:tabs>
      </w:pPr>
      <w:r>
        <w:t xml:space="preserve">детьми-инвалидами </w:t>
      </w:r>
      <w:r>
        <w:t xml:space="preserve">в соответствии с частью 3 статьи 65 Федеральн</w:t>
      </w:r>
      <w:r>
        <w:t xml:space="preserve">ого закона</w:t>
      </w:r>
      <w:r>
        <w:br/>
        <w:t xml:space="preserve">от 29 декабря 2012 года</w:t>
      </w:r>
      <w:r>
        <w:t xml:space="preserve"> № 273-ФЗ «Об образовании в Российской Федерации»</w:t>
      </w:r>
      <w:r>
        <w:t xml:space="preserve">;</w:t>
      </w:r>
      <w:r/>
    </w:p>
    <w:p>
      <w:pPr>
        <w:pStyle w:val="890"/>
        <w:numPr>
          <w:ilvl w:val="0"/>
          <w:numId w:val="9"/>
        </w:numPr>
        <w:ind w:left="0" w:firstLine="709"/>
        <w:jc w:val="both"/>
        <w:tabs>
          <w:tab w:val="left" w:pos="993" w:leader="none"/>
        </w:tabs>
      </w:pPr>
      <w:r>
        <w:t xml:space="preserve">детьми-сиротами и детьми,</w:t>
      </w:r>
      <w:r>
        <w:t xml:space="preserve"> </w:t>
      </w:r>
      <w:r>
        <w:t xml:space="preserve">оставшимися без попечения родителей</w:t>
      </w:r>
      <w:r>
        <w:t xml:space="preserve">,</w:t>
      </w:r>
      <w:r>
        <w:t xml:space="preserve"> </w:t>
      </w:r>
      <w:r>
        <w:t xml:space="preserve">в соответствии</w:t>
      </w:r>
      <w:r>
        <w:br/>
        <w:t xml:space="preserve">с частью 3 статьи 65 Федеральн</w:t>
      </w:r>
      <w:r>
        <w:t xml:space="preserve">ого закона от 29 декабря 2012 года № 273-ФЗ</w:t>
      </w:r>
      <w:r>
        <w:br/>
      </w:r>
      <w:r>
        <w:t xml:space="preserve">«Об образовании в Российской Федерации»;</w:t>
      </w:r>
      <w:r/>
    </w:p>
    <w:p>
      <w:pPr>
        <w:pStyle w:val="890"/>
        <w:numPr>
          <w:ilvl w:val="0"/>
          <w:numId w:val="9"/>
        </w:numPr>
        <w:ind w:left="0" w:firstLine="709"/>
        <w:jc w:val="both"/>
        <w:tabs>
          <w:tab w:val="left" w:pos="993" w:leader="none"/>
        </w:tabs>
      </w:pPr>
      <w:r>
        <w:t xml:space="preserve">детьми с туберкулезной интоксикацией </w:t>
      </w:r>
      <w:r>
        <w:t xml:space="preserve">в соответствии с частью 3 статьи 65 Федеральн</w:t>
      </w:r>
      <w:r>
        <w:t xml:space="preserve">ого закона от 29 декабря 2012 года</w:t>
      </w:r>
      <w:r>
        <w:t xml:space="preserve"> № 273-ФЗ «Об образовании в Российской Федерации»;</w:t>
      </w:r>
      <w:r/>
    </w:p>
    <w:p>
      <w:pPr>
        <w:pStyle w:val="890"/>
        <w:numPr>
          <w:ilvl w:val="0"/>
          <w:numId w:val="9"/>
        </w:numPr>
        <w:ind w:left="0" w:firstLine="709"/>
        <w:jc w:val="both"/>
        <w:tabs>
          <w:tab w:val="left" w:pos="993" w:leader="none"/>
        </w:tabs>
      </w:pPr>
      <w:r>
        <w:t xml:space="preserve">детьми педагогических работников, имеющих статус молодого педагога</w:t>
      </w:r>
      <w:r>
        <w:br/>
        <w:t xml:space="preserve">в соответствии с Законом Томской области от</w:t>
      </w:r>
      <w:r>
        <w:t xml:space="preserve"> 12 августа </w:t>
      </w:r>
      <w:r>
        <w:t xml:space="preserve">2013</w:t>
      </w:r>
      <w:r>
        <w:t xml:space="preserve"> года № 149-ОЗ</w:t>
      </w:r>
      <w:r>
        <w:br/>
      </w:r>
      <w:r>
        <w:t xml:space="preserve">«Об образовании</w:t>
      </w:r>
      <w:r>
        <w:t xml:space="preserve"> </w:t>
      </w:r>
      <w:r>
        <w:t xml:space="preserve">в Томской области»;</w:t>
      </w:r>
      <w:r/>
    </w:p>
    <w:p>
      <w:pPr>
        <w:pStyle w:val="890"/>
        <w:numPr>
          <w:ilvl w:val="0"/>
          <w:numId w:val="9"/>
        </w:numPr>
        <w:ind w:left="0" w:firstLine="709"/>
        <w:jc w:val="both"/>
        <w:tabs>
          <w:tab w:val="left" w:pos="993" w:leader="none"/>
        </w:tabs>
      </w:pPr>
      <w:r>
        <w:t xml:space="preserve">детьми,</w:t>
      </w:r>
      <w:r>
        <w:t xml:space="preserve"> </w:t>
      </w:r>
      <w:r>
        <w:t xml:space="preserve">родители (законные представители) которых являются работниками Муниципального бюджетного эксплуатационного учреждения ЗАТО Северск</w:t>
      </w:r>
      <w:r>
        <w:br/>
        <w:t xml:space="preserve">по общеотраслевым профессиям водителя, автослесаря, тракториста;</w:t>
      </w:r>
      <w:r/>
    </w:p>
    <w:p>
      <w:pPr>
        <w:pStyle w:val="890"/>
        <w:numPr>
          <w:ilvl w:val="0"/>
          <w:numId w:val="9"/>
        </w:numPr>
        <w:ind w:left="0" w:firstLine="709"/>
        <w:jc w:val="both"/>
        <w:tabs>
          <w:tab w:val="left" w:pos="993" w:leader="none"/>
        </w:tabs>
      </w:pPr>
      <w:r>
        <w:t xml:space="preserve">детьми, родитель (законный представитель) которых является лицом</w:t>
      </w:r>
      <w:r>
        <w:t xml:space="preserve">,</w:t>
      </w:r>
      <w:r>
        <w:t xml:space="preserve"> принимающим (принимавшим) участие в специальной военной операции.</w:t>
      </w:r>
      <w:r/>
    </w:p>
    <w:p>
      <w:pPr>
        <w:pStyle w:val="890"/>
        <w:ind w:left="0" w:firstLine="709"/>
        <w:jc w:val="both"/>
        <w:tabs>
          <w:tab w:val="left" w:pos="709" w:leader="none"/>
        </w:tabs>
      </w:pPr>
      <w:r>
        <w:t xml:space="preserve">Лица, принимающие (принимавшие) участие в специальной военной операции, определяются в соответствии с пунктом 1 Указа Президента Российск</w:t>
      </w:r>
      <w:r>
        <w:t xml:space="preserve">ой Федерации</w:t>
      </w:r>
      <w:r>
        <w:br/>
        <w:t xml:space="preserve">от 15 мая 2026 года</w:t>
      </w:r>
      <w:r>
        <w:t xml:space="preserve"> </w:t>
      </w:r>
      <w:r>
        <w:t xml:space="preserve">№ 327</w:t>
      </w:r>
      <w:r>
        <w:t xml:space="preserve"> </w:t>
      </w:r>
      <w:r>
        <w:t xml:space="preserve">«О единых базовых мерах поддержки лиц, принимающих (принимавших) участие</w:t>
      </w:r>
      <w:r>
        <w:t xml:space="preserve"> </w:t>
      </w:r>
      <w:r>
        <w:t xml:space="preserve">в специальной военной операции, и других категорий лиц</w:t>
      </w:r>
      <w:r>
        <w:br/>
        <w:t xml:space="preserve">в субъектах Российской Федерации».</w:t>
      </w:r>
      <w:r/>
    </w:p>
    <w:p>
      <w:pPr>
        <w:ind w:firstLine="709"/>
        <w:jc w:val="both"/>
        <w:tabs>
          <w:tab w:val="left" w:pos="851" w:leader="none"/>
        </w:tabs>
      </w:pPr>
      <w:r>
        <w:t xml:space="preserve">13. </w:t>
      </w:r>
      <w:r>
        <w:t xml:space="preserve">За присмотр и уход за детьми с ограниченными возможностями здоровья р</w:t>
      </w:r>
      <w:r>
        <w:t xml:space="preserve">одительская плата взимается в размере 50% от установленного размера</w:t>
      </w:r>
      <w:r>
        <w:t xml:space="preserve"> родительской платы в день пребывания</w:t>
      </w:r>
      <w:r>
        <w:t xml:space="preserve">.</w:t>
      </w:r>
      <w:r/>
    </w:p>
    <w:p>
      <w:pPr>
        <w:ind w:firstLine="709"/>
        <w:jc w:val="both"/>
      </w:pPr>
      <w:r>
        <w:t xml:space="preserve">14. Полное или частичное освобождение от </w:t>
      </w:r>
      <w:r>
        <w:rPr>
          <w:spacing w:val="-2"/>
        </w:rPr>
        <w:t xml:space="preserve">родительской платы предоставляется</w:t>
      </w:r>
      <w:r>
        <w:t xml:space="preserve"> родителям (законным представителям) со дня предъявления в организацию заявления</w:t>
      </w:r>
      <w:r>
        <w:br/>
        <w:t xml:space="preserve">и подтверждающих документов согласно приложению к </w:t>
      </w:r>
      <w:r>
        <w:t xml:space="preserve">настоящему </w:t>
      </w:r>
      <w:r>
        <w:t xml:space="preserve">Положению.</w:t>
      </w:r>
      <w:r/>
    </w:p>
    <w:p>
      <w:pPr>
        <w:ind w:firstLine="709"/>
        <w:jc w:val="both"/>
      </w:pPr>
      <w:r>
        <w:t xml:space="preserve">При полном или частичном освобождении от родительской платы информация</w:t>
      </w:r>
      <w:r>
        <w:br/>
        <w:t xml:space="preserve">об этом размещается в единой государственной информационной системе социального обеспечения (ЕГИССО) в порядке, установленном действующим законодательством.</w:t>
      </w:r>
      <w:r/>
    </w:p>
    <w:p>
      <w:pPr>
        <w:ind w:firstLine="709"/>
        <w:jc w:val="both"/>
      </w:pPr>
      <w:r>
        <w:t xml:space="preserve">При полном или частичном освобождении от родительской платы запрашивается информация о предоставлении заявителю (родителю) мер социальной защиты (поддержки),</w:t>
      </w:r>
      <w:r>
        <w:br/>
        <w:t xml:space="preserve">в том числе в иных субъектах Российской Федерации, содержащаяся в единой </w:t>
      </w:r>
      <w:r>
        <w:t xml:space="preserve">государственной информационной системе социального обеспечения (ЕГИССО), в порядке, установленном действующим законодательством.</w:t>
      </w:r>
      <w:r/>
    </w:p>
    <w:p>
      <w:pPr>
        <w:ind w:firstLine="709"/>
        <w:jc w:val="both"/>
      </w:pPr>
      <w:r>
        <w:t xml:space="preserve">В целях получения</w:t>
      </w:r>
      <w:r>
        <w:t xml:space="preserve"> </w:t>
      </w:r>
      <w:r>
        <w:t xml:space="preserve">меры социальной защиты (поддержки) для семей, в которых родитель (законный представитель) является </w:t>
      </w:r>
      <w:r>
        <w:t xml:space="preserve">лицом</w:t>
      </w:r>
      <w:r>
        <w:t xml:space="preserve">,</w:t>
      </w:r>
      <w:r>
        <w:t xml:space="preserve"> принимающим (принимавшим) участие</w:t>
      </w:r>
      <w:r>
        <w:br/>
        <w:t xml:space="preserve">в</w:t>
      </w:r>
      <w:r>
        <w:t xml:space="preserve"> специальной </w:t>
      </w:r>
      <w:r>
        <w:t xml:space="preserve">военной </w:t>
      </w:r>
      <w:r>
        <w:t xml:space="preserve">операции, заявление на полное освобождение от родительской платы</w:t>
      </w:r>
      <w:r>
        <w:t xml:space="preserve"> </w:t>
      </w:r>
      <w:r>
        <w:t xml:space="preserve">и подтверждающие</w:t>
      </w:r>
      <w:r>
        <w:t xml:space="preserve"> </w:t>
      </w:r>
      <w:r>
        <w:t xml:space="preserve">документы могут быть поданы заявителем:</w:t>
      </w:r>
      <w:r/>
    </w:p>
    <w:p>
      <w:pPr>
        <w:ind w:firstLine="709"/>
        <w:jc w:val="both"/>
      </w:pPr>
      <w:r>
        <w:t xml:space="preserve">1)</w:t>
      </w:r>
      <w:r>
        <w:t xml:space="preserve"> в электронной форме посредством заполнения интерактивной формы заявления</w:t>
      </w:r>
      <w:r>
        <w:br/>
        <w:t xml:space="preserve">на Едином портале государственных и муниципальных услуг (функций) (</w:t>
      </w:r>
      <w:r>
        <w:t xml:space="preserve">далее – </w:t>
      </w:r>
      <w:r>
        <w:t xml:space="preserve">ЕПГУ);</w:t>
      </w:r>
      <w:r/>
    </w:p>
    <w:p>
      <w:pPr>
        <w:ind w:firstLine="709"/>
        <w:jc w:val="both"/>
      </w:pPr>
      <w:r>
        <w:t xml:space="preserve">2)</w:t>
      </w:r>
      <w:r>
        <w:t xml:space="preserve"> через многофункциональный центр предоставления государственных</w:t>
      </w:r>
      <w:r>
        <w:br/>
        <w:t xml:space="preserve">и муниципальных услуг (</w:t>
      </w:r>
      <w:r>
        <w:t xml:space="preserve">далее – </w:t>
      </w:r>
      <w:r>
        <w:t xml:space="preserve">МФЦ);</w:t>
      </w:r>
      <w:r/>
    </w:p>
    <w:p>
      <w:pPr>
        <w:ind w:firstLine="709"/>
        <w:jc w:val="both"/>
      </w:pPr>
      <w:r>
        <w:t xml:space="preserve">3)</w:t>
      </w:r>
      <w:r>
        <w:t xml:space="preserve"> лично при обращении в организацию.</w:t>
      </w:r>
      <w:r/>
    </w:p>
    <w:p>
      <w:pPr>
        <w:ind w:firstLine="709"/>
        <w:jc w:val="both"/>
      </w:pPr>
      <w:r>
        <w:t xml:space="preserve">В случае подачи заявления и подтверждающих документов с использованием ЕПГУ полное освобождение от </w:t>
      </w:r>
      <w:r>
        <w:rPr>
          <w:spacing w:val="-2"/>
        </w:rPr>
        <w:t xml:space="preserve">родительской платы предоставляется</w:t>
      </w:r>
      <w:r>
        <w:t xml:space="preserve"> родителям (законным представителям) со дня подачи заявления и документов через ЕПГУ.</w:t>
      </w:r>
      <w:r/>
    </w:p>
    <w:p>
      <w:pPr>
        <w:ind w:firstLine="709"/>
        <w:jc w:val="both"/>
      </w:pPr>
      <w:r>
        <w:t xml:space="preserve">В случае подачи заявления и подт</w:t>
      </w:r>
      <w:r>
        <w:t xml:space="preserve">верждающих документов через МФЦ</w:t>
      </w:r>
      <w:r>
        <w:t xml:space="preserve"> полное освобождение от </w:t>
      </w:r>
      <w:r>
        <w:rPr>
          <w:spacing w:val="-2"/>
        </w:rPr>
        <w:t xml:space="preserve">родительской платы предоставляется</w:t>
      </w:r>
      <w:r>
        <w:t xml:space="preserve"> родителям (законным представителям) со дня обращения в МФЦ.</w:t>
      </w:r>
      <w:r/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15. Родительская плата не взимается </w:t>
      </w:r>
      <w:r>
        <w:rPr>
          <w:color w:val="000000" w:themeColor="text1"/>
        </w:rPr>
        <w:t xml:space="preserve">при</w:t>
      </w:r>
      <w:r>
        <w:rPr>
          <w:color w:val="000000" w:themeColor="text1"/>
        </w:rPr>
        <w:t xml:space="preserve"> о</w:t>
      </w:r>
      <w:r>
        <w:rPr>
          <w:color w:val="000000" w:themeColor="text1"/>
        </w:rPr>
        <w:t xml:space="preserve">тсутствии</w:t>
      </w:r>
      <w:r>
        <w:rPr>
          <w:color w:val="000000" w:themeColor="text1"/>
        </w:rPr>
        <w:t xml:space="preserve"> ребенка в организации</w:t>
      </w:r>
      <w:r>
        <w:rPr>
          <w:color w:val="000000" w:themeColor="text1"/>
        </w:rPr>
        <w:br/>
        <w:t xml:space="preserve">по следующим уважительным причинам:</w:t>
      </w:r>
      <w:r>
        <w:rPr>
          <w:color w:val="000000" w:themeColor="text1"/>
        </w:rPr>
      </w:r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1) в случае болезни ребенка </w:t>
      </w:r>
      <w:r>
        <w:rPr>
          <w:color w:val="000000" w:themeColor="text1"/>
        </w:rPr>
        <w:t xml:space="preserve">(</w:t>
      </w:r>
      <w:r>
        <w:rPr>
          <w:color w:val="000000" w:themeColor="text1"/>
        </w:rPr>
        <w:t xml:space="preserve">при предоставлении родителями (законными представителями) медицинской справки</w:t>
      </w:r>
      <w:r>
        <w:rPr>
          <w:color w:val="000000" w:themeColor="text1"/>
        </w:rPr>
        <w:t xml:space="preserve">)</w:t>
      </w:r>
      <w:r>
        <w:rPr>
          <w:color w:val="000000" w:themeColor="text1"/>
        </w:rPr>
        <w:t xml:space="preserve">;</w:t>
      </w:r>
      <w:r>
        <w:rPr>
          <w:color w:val="000000" w:themeColor="text1"/>
        </w:rPr>
      </w:r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2) в</w:t>
      </w:r>
      <w:r>
        <w:rPr>
          <w:color w:val="000000" w:themeColor="text1"/>
        </w:rPr>
        <w:t xml:space="preserve"> период карантина в группе, которую посещает ребенок;</w:t>
      </w:r>
      <w:r>
        <w:rPr>
          <w:color w:val="000000" w:themeColor="text1"/>
        </w:rPr>
      </w:r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3) </w:t>
      </w:r>
      <w:r>
        <w:rPr>
          <w:color w:val="000000" w:themeColor="text1"/>
        </w:rPr>
        <w:t xml:space="preserve">при наступлении </w:t>
      </w:r>
      <w:r>
        <w:rPr>
          <w:color w:val="000000" w:themeColor="text1"/>
        </w:rPr>
        <w:t xml:space="preserve">температурных условий погоды, препятствующих посещению ребенком образовательного учреждения </w:t>
      </w:r>
      <w:r>
        <w:rPr>
          <w:color w:val="000000" w:themeColor="text1"/>
        </w:rPr>
        <w:t xml:space="preserve">(температура наружного воздуха -</w:t>
      </w:r>
      <w:r>
        <w:rPr>
          <w:color w:val="000000" w:themeColor="text1"/>
        </w:rPr>
        <w:t xml:space="preserve">32ºC с ветром более 7 м/с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и </w:t>
      </w:r>
      <w:r>
        <w:rPr>
          <w:color w:val="000000" w:themeColor="text1"/>
        </w:rPr>
        <w:t xml:space="preserve">-</w:t>
      </w:r>
      <w:r>
        <w:rPr>
          <w:color w:val="000000" w:themeColor="text1"/>
        </w:rPr>
        <w:t xml:space="preserve">35°С без ветра);</w:t>
      </w:r>
      <w:r>
        <w:rPr>
          <w:color w:val="000000" w:themeColor="text1"/>
        </w:rPr>
      </w:r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4) по заявлению родителей (законных представителей);</w:t>
      </w:r>
      <w:r>
        <w:rPr>
          <w:color w:val="000000" w:themeColor="text1"/>
        </w:rPr>
      </w:r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5) в</w:t>
      </w:r>
      <w:r>
        <w:rPr>
          <w:color w:val="000000" w:themeColor="text1"/>
        </w:rPr>
        <w:t xml:space="preserve"> период приостановления функционирования образовательного учреждения</w:t>
      </w:r>
      <w:r>
        <w:rPr>
          <w:color w:val="000000" w:themeColor="text1"/>
        </w:rPr>
        <w:br/>
        <w:t xml:space="preserve">для проведения ремонтных работ, санитарной обработки помещений, по решению суда,</w:t>
      </w:r>
      <w:r>
        <w:rPr>
          <w:color w:val="000000" w:themeColor="text1"/>
        </w:rPr>
        <w:br/>
        <w:t xml:space="preserve">на основании представлений органов государственного надзора;</w:t>
      </w:r>
      <w:r>
        <w:rPr>
          <w:color w:val="000000" w:themeColor="text1"/>
        </w:rPr>
      </w:r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6) в</w:t>
      </w:r>
      <w:r>
        <w:rPr>
          <w:color w:val="000000" w:themeColor="text1"/>
        </w:rPr>
        <w:t xml:space="preserve"> период сохранения режима функционирования «Повышенная готовность»</w:t>
      </w:r>
      <w:r>
        <w:rPr>
          <w:color w:val="000000" w:themeColor="text1"/>
        </w:rPr>
        <w:br/>
        <w:t xml:space="preserve">и режима самоизоляции.</w:t>
      </w:r>
      <w:r>
        <w:rPr>
          <w:color w:val="000000" w:themeColor="text1"/>
        </w:rPr>
      </w:r>
    </w:p>
    <w:p>
      <w:pPr>
        <w:ind w:firstLine="709"/>
        <w:jc w:val="both"/>
      </w:pPr>
      <w:r>
        <w:rPr>
          <w:color w:val="000000" w:themeColor="text1"/>
        </w:rPr>
        <w:t xml:space="preserve">В </w:t>
      </w:r>
      <w:r>
        <w:t xml:space="preserve">случаях непосещения ребенком организации</w:t>
      </w:r>
      <w:r>
        <w:t xml:space="preserve"> по иным причинам</w:t>
      </w:r>
      <w:r>
        <w:t xml:space="preserve"> родительская плата вносится</w:t>
      </w:r>
      <w:r>
        <w:t xml:space="preserve"> в</w:t>
      </w:r>
      <w:r>
        <w:t xml:space="preserve"> полном объеме.</w:t>
      </w:r>
      <w:r/>
    </w:p>
    <w:p>
      <w:pPr>
        <w:pStyle w:val="900"/>
        <w:ind w:firstLine="720"/>
        <w:jc w:val="both"/>
        <w:spacing w:after="0" w:line="240" w:lineRule="auto"/>
        <w:widowControl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 Ответственность за своевременное внесение родительской платы возлагается</w:t>
      </w:r>
      <w:r>
        <w:rPr>
          <w:rFonts w:ascii="Times New Roman" w:hAnsi="Times New Roman" w:cs="Times New Roman"/>
          <w:sz w:val="24"/>
          <w:szCs w:val="24"/>
        </w:rPr>
        <w:br/>
        <w:t xml:space="preserve">на родителей (законных представителей).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ind w:firstLine="720"/>
        <w:jc w:val="both"/>
        <w:spacing w:after="0" w:line="240" w:lineRule="auto"/>
        <w:widowControl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 Ответственность за своевременное взимание родительской платы несет руководитель организации.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ind w:firstLine="720"/>
        <w:jc w:val="both"/>
        <w:spacing w:after="0" w:line="240" w:lineRule="auto"/>
        <w:widowControl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наличия задолженности по родительской плате руководитель организации: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ind w:firstLine="720"/>
        <w:jc w:val="both"/>
        <w:spacing w:after="0" w:line="240" w:lineRule="auto"/>
        <w:widowControl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 в 30-дневный срок со дня образования задолженности уведомляет родителей (законных представителей) о наличии задолженности по родительской плате;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ind w:firstLine="720"/>
        <w:jc w:val="both"/>
        <w:spacing w:after="0" w:line="240" w:lineRule="auto"/>
        <w:widowControl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при наличии задолженности свыше двух месяцев принимает меры по взысканию</w:t>
      </w:r>
      <w:r>
        <w:rPr>
          <w:rFonts w:ascii="Times New Roman" w:hAnsi="Times New Roman" w:cs="Times New Roman"/>
          <w:sz w:val="24"/>
          <w:szCs w:val="24"/>
        </w:rPr>
        <w:br/>
        <w:t xml:space="preserve">с родителей (законных представителей) образовавшейся задолженности в судебном порядке.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ind w:firstLine="720"/>
        <w:jc w:val="center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  <w:lang w:val="en-US"/>
        </w:rPr>
        <w:t xml:space="preserve">V</w:t>
      </w:r>
      <w:r>
        <w:rPr>
          <w:spacing w:val="-2"/>
        </w:rPr>
        <w:t xml:space="preserve">.</w:t>
      </w:r>
      <w:r>
        <w:rPr>
          <w:color w:val="000000" w:themeColor="text1"/>
          <w:lang w:val="en-US"/>
        </w:rPr>
        <w:t xml:space="preserve"> </w:t>
      </w:r>
      <w:r>
        <w:rPr>
          <w:spacing w:val="-2"/>
        </w:rPr>
        <w:t xml:space="preserve">ПОРЯДОК ВОЗВРАТА РОДИТЕЛЬСКОЙ ПЛАТЫ</w:t>
      </w:r>
      <w:r>
        <w:rPr>
          <w:spacing w:val="-2"/>
        </w:rPr>
      </w:r>
    </w:p>
    <w:p>
      <w:pPr>
        <w:ind w:firstLine="720"/>
        <w:jc w:val="center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t xml:space="preserve">18. Возврат излишне оплаченной суммы родительской платы </w:t>
      </w:r>
      <w:r>
        <w:rPr>
          <w:spacing w:val="-2"/>
        </w:rPr>
        <w:t xml:space="preserve">производится</w:t>
      </w:r>
      <w:r>
        <w:br/>
        <w:t xml:space="preserve">по заявлению родителей (законных </w:t>
      </w:r>
      <w:r>
        <w:rPr>
          <w:spacing w:val="-2"/>
        </w:rPr>
        <w:t xml:space="preserve">представителей).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19. Рук</w:t>
      </w:r>
      <w:r>
        <w:rPr>
          <w:spacing w:val="-2"/>
        </w:rPr>
        <w:t xml:space="preserve">оводитель организации</w:t>
      </w:r>
      <w:r>
        <w:rPr>
          <w:spacing w:val="-2"/>
        </w:rPr>
        <w:t xml:space="preserve"> </w:t>
      </w:r>
      <w:r>
        <w:rPr>
          <w:spacing w:val="-2"/>
        </w:rPr>
        <w:t xml:space="preserve">в течение 1 рабочего дня</w:t>
      </w:r>
      <w:r>
        <w:rPr>
          <w:spacing w:val="-2"/>
        </w:rPr>
        <w:t xml:space="preserve"> после получения</w:t>
      </w:r>
      <w:r>
        <w:rPr>
          <w:spacing w:val="-2"/>
        </w:rPr>
        <w:br/>
        <w:t xml:space="preserve">от родителей (законных представителей) детей, родительская плата за присмотр и уход</w:t>
      </w:r>
      <w:r>
        <w:rPr>
          <w:spacing w:val="-2"/>
        </w:rPr>
        <w:br/>
        <w:t xml:space="preserve">за которыми не взимается в соответствии с пунктом</w:t>
      </w:r>
      <w:r>
        <w:rPr>
          <w:spacing w:val="-2"/>
        </w:rPr>
        <w:t xml:space="preserve"> </w:t>
      </w:r>
      <w:r>
        <w:rPr>
          <w:spacing w:val="-2"/>
        </w:rPr>
        <w:t xml:space="preserve">12 Положения,</w:t>
      </w:r>
      <w:r>
        <w:rPr>
          <w:spacing w:val="-2"/>
        </w:rPr>
        <w:t xml:space="preserve"> </w:t>
      </w:r>
      <w:r>
        <w:rPr>
          <w:spacing w:val="-2"/>
        </w:rPr>
        <w:t xml:space="preserve">документов, предусмотренных приложением к Положению: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1) издает</w:t>
      </w:r>
      <w:r>
        <w:rPr>
          <w:spacing w:val="-2"/>
        </w:rPr>
        <w:t xml:space="preserve"> </w:t>
      </w:r>
      <w:r>
        <w:rPr>
          <w:spacing w:val="-2"/>
        </w:rPr>
        <w:t xml:space="preserve">приказ о бесплатном посещении ребенком организации;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2) представляет МКУ ЗАТО Северск ЦБОУ для расчета и возврата переплаченной суммы приказ о бесплатном посещении ребенком организации, с приложением документов подтверждающих</w:t>
      </w:r>
      <w:r>
        <w:rPr>
          <w:spacing w:val="-2"/>
        </w:rPr>
        <w:t xml:space="preserve"> </w:t>
      </w:r>
      <w:r>
        <w:rPr>
          <w:spacing w:val="-2"/>
        </w:rPr>
        <w:t xml:space="preserve">основания освобождения от взимания родительской платы, предусмотренные пунктом 12 Положения.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20. Руководитель организации в течение 3 рабочих дней со дня отчисления ребенка</w:t>
      </w:r>
      <w:r>
        <w:rPr>
          <w:spacing w:val="-2"/>
        </w:rPr>
        <w:br/>
        <w:t xml:space="preserve">из организации: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1) издает приказ об отчислении ребенка;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2) принимает от родителей (законных представителей) детей, отчисленных</w:t>
      </w:r>
      <w:r>
        <w:rPr>
          <w:spacing w:val="-2"/>
        </w:rPr>
        <w:br/>
        <w:t xml:space="preserve">из организации, заявление о возврате излишне выплаченной родительской платы;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3) представляет в МКУ ЗАТО Северск ЦБОУ следующий пакет документов для расчета и возврата переплаченной суммы: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а) приказ об отчислении ребенка;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б) подлинник заявления от родителя (законного представителя) о выплате излишне внесенной родительской платы с визой руководителя организации;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в) банковские реквизиты кредитного учреждения, на которые можно осуществить перечисления.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21. Директор МКУ ЗАТО Северск ЦБОУ на основании представленного пакета документов: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1) подготавливает заявку (платежное поручение) на возврат родительской платы;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  <w:t xml:space="preserve">2) осуществляет возврат излишне уплаченной родительской платы не позднее 10 числа мес</w:t>
      </w:r>
      <w:r>
        <w:rPr>
          <w:spacing w:val="-2"/>
        </w:rPr>
        <w:t xml:space="preserve">яца, следующего за месяцем пред</w:t>
      </w:r>
      <w:r>
        <w:rPr>
          <w:spacing w:val="-2"/>
        </w:rPr>
        <w:t xml:space="preserve">ставления пакета документов, на основании приказа</w:t>
      </w:r>
      <w:r>
        <w:rPr>
          <w:spacing w:val="-2"/>
        </w:rPr>
        <w:br/>
        <w:t xml:space="preserve">и табеля посещаемости, представленного руководителем организации.</w:t>
      </w:r>
      <w:r>
        <w:rPr>
          <w:spacing w:val="-2"/>
        </w:rPr>
      </w:r>
    </w:p>
    <w:p>
      <w:pPr>
        <w:ind w:firstLine="720"/>
        <w:jc w:val="both"/>
        <w:tabs>
          <w:tab w:val="left" w:pos="0" w:leader="none"/>
          <w:tab w:val="left" w:pos="1190" w:leader="none"/>
          <w:tab w:val="left" w:pos="370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spacing w:after="200" w:line="276" w:lineRule="auto"/>
      </w:pPr>
      <w:r>
        <w:br w:type="page" w:clear="all"/>
      </w:r>
      <w:r/>
    </w:p>
    <w:p>
      <w:pPr>
        <w:pStyle w:val="886"/>
        <w:ind w:left="5670" w:right="-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ind w:left="5670" w:right="-1" w:firstLine="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порядке установления платы, взимаемой с родителей (законных представителей)</w:t>
      </w:r>
      <w:r>
        <w:rPr>
          <w:rFonts w:ascii="Times New Roman" w:hAnsi="Times New Roman" w:cs="Times New Roman"/>
          <w:sz w:val="24"/>
          <w:szCs w:val="24"/>
        </w:rPr>
        <w:br/>
        <w:t xml:space="preserve">за присмотр и уход за детьми, осваивающими основную общеобразовательную программу дошкольного образования</w:t>
      </w:r>
      <w:r>
        <w:rPr>
          <w:rFonts w:ascii="Times New Roman" w:hAnsi="Times New Roman" w:cs="Times New Roman"/>
          <w:sz w:val="24"/>
          <w:szCs w:val="24"/>
        </w:rPr>
        <w:br/>
        <w:t xml:space="preserve">в муниципальных образовательных организациях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ind w:left="5670" w:firstLine="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</w:pPr>
      <w:r>
        <w:t xml:space="preserve">ПЕРЕЧЕНЬ</w:t>
      </w:r>
      <w:r/>
    </w:p>
    <w:p>
      <w:pPr>
        <w:jc w:val="center"/>
      </w:pPr>
      <w:r>
        <w:t xml:space="preserve">документов, подтверждающих право на полное или частичное освобождение</w:t>
      </w:r>
      <w:r/>
    </w:p>
    <w:p>
      <w:pPr>
        <w:jc w:val="center"/>
        <w:rPr>
          <w:spacing w:val="-2"/>
        </w:rPr>
      </w:pPr>
      <w:r>
        <w:t xml:space="preserve">от </w:t>
      </w:r>
      <w:r>
        <w:rPr>
          <w:spacing w:val="-2"/>
        </w:rPr>
        <w:t xml:space="preserve">родительской платы </w:t>
      </w:r>
      <w:r>
        <w:t xml:space="preserve">за присмотр и уход за детьми, осваивающими основную общеобразовательную программу дошкольного образования в муниципальных образовательных организациях ЗАТО Северск</w:t>
      </w:r>
      <w:r>
        <w:rPr>
          <w:spacing w:val="-2"/>
        </w:rPr>
      </w:r>
    </w:p>
    <w:p>
      <w:pPr>
        <w:jc w:val="center"/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tbl>
      <w:tblPr>
        <w:tblStyle w:val="904"/>
        <w:tblW w:w="0" w:type="auto"/>
        <w:tblLook w:val="04A0" w:firstRow="1" w:lastRow="0" w:firstColumn="1" w:lastColumn="0" w:noHBand="0" w:noVBand="1"/>
      </w:tblPr>
      <w:tblGrid>
        <w:gridCol w:w="540"/>
        <w:gridCol w:w="2545"/>
        <w:gridCol w:w="4536"/>
        <w:gridCol w:w="2126"/>
      </w:tblGrid>
      <w:tr>
        <w:tblPrEx/>
        <w:trPr>
          <w:trHeight w:val="830"/>
        </w:trPr>
        <w:tc>
          <w:tcPr>
            <w:tcW w:w="540" w:type="dxa"/>
            <w:textDirection w:val="lrTb"/>
            <w:noWrap/>
          </w:tcPr>
          <w:p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п/п</w:t>
            </w:r>
            <w:r>
              <w:rPr>
                <w:spacing w:val="-2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льготной категории</w:t>
            </w:r>
            <w:r>
              <w:rPr>
                <w:spacing w:val="-2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документ</w:t>
            </w:r>
            <w:r>
              <w:rPr>
                <w:color w:val="000000"/>
                <w:sz w:val="24"/>
                <w:szCs w:val="24"/>
              </w:rPr>
              <w:t xml:space="preserve">а, подтверждающего право на полное или частичное освобождение от родительской платы</w:t>
            </w:r>
            <w:r>
              <w:rPr>
                <w:spacing w:val="-2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Периодичность предоставления</w:t>
            </w:r>
            <w:r>
              <w:rPr>
                <w:color w:val="000000"/>
                <w:sz w:val="24"/>
                <w:szCs w:val="24"/>
              </w:rPr>
              <w:t xml:space="preserve"> документа, </w:t>
            </w:r>
            <w:r>
              <w:rPr>
                <w:color w:val="000000"/>
                <w:sz w:val="24"/>
                <w:szCs w:val="24"/>
              </w:rPr>
              <w:t xml:space="preserve">подтверждающего право на полное или частичное освобождение от родительской платы</w:t>
            </w:r>
            <w:r>
              <w:rPr>
                <w:spacing w:val="-2"/>
                <w:sz w:val="24"/>
                <w:szCs w:val="24"/>
              </w:rPr>
            </w:r>
          </w:p>
        </w:tc>
      </w:tr>
      <w:tr>
        <w:tblPrEx/>
        <w:trPr>
          <w:trHeight w:val="257"/>
        </w:trPr>
        <w:tc>
          <w:tcPr>
            <w:tcW w:w="540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36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Дети-инвалиды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Справка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содержащая сведения об инвалидности ребенка (иной документ установленной формы)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</w:p>
          <w:p>
            <w:pPr>
              <w:pStyle w:val="889"/>
              <w:spacing w:before="0" w:beforeAutospacing="0" w:after="0" w:afterAutospacing="0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Данные сведения о</w:t>
            </w:r>
            <w:r>
              <w:rPr>
                <w:sz w:val="24"/>
                <w:szCs w:val="24"/>
              </w:rPr>
              <w:t xml:space="preserve">рганизация вправе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запросить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посредством системы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межведомственного электронного взаимодействия (СМЭВ) в государственной информационной системе «Единая централизованная цифровая платформа в соци</w:t>
            </w:r>
            <w:r>
              <w:rPr>
                <w:color w:val="000000" w:themeColor="text1"/>
                <w:sz w:val="24"/>
                <w:szCs w:val="24"/>
              </w:rPr>
              <w:t xml:space="preserve">альной сфере» (далее – ЕЦЦП СС).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В случае отсутствия соответствующих</w:t>
            </w:r>
            <w:r>
              <w:rPr>
                <w:color w:val="000000" w:themeColor="text1"/>
                <w:sz w:val="24"/>
                <w:szCs w:val="24"/>
              </w:rPr>
              <w:t xml:space="preserve"> сведений </w:t>
            </w:r>
            <w:r>
              <w:rPr>
                <w:color w:val="000000" w:themeColor="text1"/>
                <w:sz w:val="24"/>
                <w:szCs w:val="24"/>
              </w:rPr>
              <w:t xml:space="preserve">в ЕЦЦП СС </w:t>
            </w:r>
            <w:r>
              <w:rPr>
                <w:sz w:val="24"/>
                <w:szCs w:val="24"/>
              </w:rPr>
              <w:t xml:space="preserve">документ, содержащий сведения об инвалидности ребенка, может быть представлен</w:t>
            </w:r>
            <w:r>
              <w:rPr>
                <w:sz w:val="24"/>
                <w:szCs w:val="24"/>
              </w:rPr>
              <w:t xml:space="preserve"> заявителем лично при обращении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организацию</w:t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установлении инвалидности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Дети-сироты и дети, оставшиеся без попечения родителей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об установлении опеки или попечительства над ребенком, оставшимся без попечения родителей</w:t>
            </w:r>
            <w:r>
              <w:rPr>
                <w:sz w:val="24"/>
                <w:szCs w:val="24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установлении опеки или попечительства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Дети с туберкулезной интоксикацией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Справка, выданная учреждением здравоохранения (противотуберкулезным диспансером), подтверждающая факт туберкулезной интоксикации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установлении диагноза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spacing w:before="0" w:beforeAutospacing="0" w:after="0" w:afterAutospacing="0"/>
              <w:tabs>
                <w:tab w:val="left" w:pos="0" w:leader="none"/>
              </w:tabs>
              <w:rPr>
                <w:color w:val="000000"/>
                <w:sz w:val="24"/>
                <w:szCs w:val="24"/>
              </w:rPr>
            </w:pPr>
            <w:r>
              <w:br w:type="page" w:clear="all"/>
            </w: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jc w:val="center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jc w:val="center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Дети с ограниченными возможностями здоровья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Заключение психолого-медико-педагогической комиссии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получении заключения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spacing w:before="0" w:beforeAutospacing="0" w:after="0" w:afterAutospacing="0"/>
              <w:tabs>
                <w:tab w:val="left" w:pos="0" w:leader="none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педагогических работников, имеющих статус молодого педагога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соответствии с З</w:t>
            </w:r>
            <w:r>
              <w:rPr>
                <w:sz w:val="24"/>
                <w:szCs w:val="24"/>
              </w:rPr>
              <w:t xml:space="preserve">аконом Томской области от 12 августа </w:t>
            </w:r>
            <w:r>
              <w:rPr>
                <w:sz w:val="24"/>
                <w:szCs w:val="24"/>
              </w:rPr>
              <w:t xml:space="preserve">2013</w:t>
            </w:r>
            <w:r>
              <w:rPr>
                <w:sz w:val="24"/>
                <w:szCs w:val="24"/>
              </w:rPr>
              <w:t xml:space="preserve"> года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№ 149-ОЗ «Об образовании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Томской области»</w:t>
            </w:r>
            <w:r>
              <w:rPr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Справка с места работы, подтверждающая статус молодого педагога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наступлении факта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jc w:val="center"/>
              <w:spacing w:before="100" w:beforeAutospacing="1" w:after="100" w:afterAutospacing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Дети, родитель (законный представитель) которых является лицом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 принимающим (принимавшим) участие в специальной военной операции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Справка, подтверждающая факт участия родителя (законного представителя)</w:t>
            </w:r>
            <w:r>
              <w:rPr>
                <w:sz w:val="24"/>
                <w:szCs w:val="24"/>
              </w:rPr>
              <w:br/>
              <w:t xml:space="preserve">в специальной военной операции</w:t>
            </w:r>
            <w:r>
              <w:rPr>
                <w:sz w:val="24"/>
                <w:szCs w:val="24"/>
              </w:rPr>
              <w:t xml:space="preserve"> (иной документ установленной формы)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Данные сведения организация вправе </w:t>
            </w:r>
            <w:r>
              <w:rPr>
                <w:sz w:val="24"/>
                <w:szCs w:val="24"/>
              </w:rPr>
              <w:t xml:space="preserve">запр</w:t>
            </w:r>
            <w:r>
              <w:rPr>
                <w:sz w:val="24"/>
                <w:szCs w:val="24"/>
              </w:rPr>
              <w:t xml:space="preserve">осить</w:t>
            </w:r>
            <w:r>
              <w:rPr>
                <w:sz w:val="24"/>
                <w:szCs w:val="24"/>
              </w:rPr>
              <w:t xml:space="preserve"> посредством </w:t>
            </w:r>
            <w:r>
              <w:rPr>
                <w:sz w:val="24"/>
                <w:szCs w:val="24"/>
              </w:rPr>
              <w:t xml:space="preserve">системы </w:t>
            </w:r>
            <w:r>
              <w:rPr>
                <w:color w:val="000000" w:themeColor="text1"/>
                <w:sz w:val="24"/>
                <w:szCs w:val="24"/>
              </w:rPr>
              <w:t xml:space="preserve">межведомственного эле</w:t>
            </w:r>
            <w:r>
              <w:rPr>
                <w:color w:val="000000" w:themeColor="text1"/>
                <w:sz w:val="24"/>
                <w:szCs w:val="24"/>
              </w:rPr>
              <w:t xml:space="preserve">ктронного взаимодействия (СМЭВ)</w:t>
            </w:r>
            <w:r>
              <w:rPr>
                <w:color w:val="000000" w:themeColor="text1"/>
                <w:sz w:val="24"/>
                <w:szCs w:val="24"/>
              </w:rPr>
              <w:t xml:space="preserve"> в витрине данных Министерства обороны Российской Федерации (при н</w:t>
            </w:r>
            <w:r>
              <w:rPr>
                <w:color w:val="000000" w:themeColor="text1"/>
                <w:sz w:val="24"/>
                <w:szCs w:val="24"/>
              </w:rPr>
              <w:t xml:space="preserve">аличии </w:t>
            </w:r>
            <w:r>
              <w:rPr>
                <w:color w:val="000000" w:themeColor="text1"/>
                <w:sz w:val="24"/>
                <w:szCs w:val="24"/>
              </w:rPr>
              <w:t xml:space="preserve">технической возможности).</w:t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 случае отсутствия соответствующих сведений документ</w:t>
            </w:r>
            <w:r>
              <w:rPr>
                <w:sz w:val="24"/>
                <w:szCs w:val="24"/>
              </w:rPr>
              <w:t xml:space="preserve">, подтверждающий статус участника специальной военной операции, может быть представлен заявителем </w:t>
            </w:r>
            <w:r>
              <w:rPr>
                <w:sz w:val="24"/>
              </w:rPr>
              <w:t xml:space="preserve">лично при обращении</w:t>
            </w:r>
            <w:r>
              <w:rPr>
                <w:sz w:val="24"/>
              </w:rPr>
              <w:br/>
              <w:t xml:space="preserve">в организацию.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В случае смерти (гибели) участника специальной военной операции заявитель вправе представить в организацию </w:t>
            </w:r>
            <w:r>
              <w:rPr>
                <w:sz w:val="24"/>
                <w:szCs w:val="24"/>
              </w:rPr>
              <w:t xml:space="preserve">свидетельство о смерти (иной документ установленной формы)</w:t>
            </w:r>
            <w:r>
              <w:rPr>
                <w:sz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наступлении факта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jc w:val="center"/>
              <w:spacing w:before="100" w:beforeAutospacing="1" w:after="100" w:afterAutospacing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Дети, родители (законные представители) которых являются работниками Муниципального бюджетного эксплуатационного учреждения ЗАТО Северск по общеотраслевым профессиям водителя, автослесаря, тракториста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spacing w:before="100" w:beforeAutospacing="1" w:after="100" w:afterAutospacing="1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Справка с места работы, подтверждающая работу в Муниципальном бюджетном эксплуатационном учреждении ЗАТО Северск по общеотраслевым профессиям водителя, автослесаря, тракториста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наступлении факта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spacing w:before="0" w:beforeAutospacing="0" w:after="0" w:afterAutospacing="0"/>
              <w:tabs>
                <w:tab w:val="left" w:pos="0" w:leader="none"/>
              </w:tabs>
              <w:rPr>
                <w:color w:val="000000"/>
                <w:sz w:val="24"/>
                <w:szCs w:val="24"/>
              </w:rPr>
            </w:pPr>
            <w:r>
              <w:br w:type="page" w:clear="all"/>
            </w: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jc w:val="center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jc w:val="center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/>
          </w:tcPr>
          <w:p>
            <w:pPr>
              <w:pStyle w:val="88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545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Все категории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страховом номере индивидуального лицевого счета в системе обязательного пенсионного страхования (</w:t>
            </w:r>
            <w:r>
              <w:rPr>
                <w:sz w:val="24"/>
                <w:szCs w:val="24"/>
              </w:rPr>
              <w:t xml:space="preserve">СНИЛС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ребенка и его родителя</w:t>
            </w:r>
            <w:r>
              <w:rPr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/>
          </w:tcPr>
          <w:p>
            <w:pPr>
              <w:pStyle w:val="889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приеме в организацию, при наступлении факта</w:t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jc w:val="both"/>
        <w:widowControl w:val="off"/>
      </w:pPr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567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sz w:val="20"/>
        <w:szCs w:val="20"/>
      </w:rPr>
    </w:pPr>
    <w:r>
      <w:rPr>
        <w:sz w:val="20"/>
        <w:szCs w:val="20"/>
      </w:rPr>
      <w:t xml:space="preserve">Внутренний номер: 0374756</w:t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sz w:val="20"/>
        <w:szCs w:val="20"/>
      </w:rPr>
    </w:pPr>
    <w:r>
      <w:rPr>
        <w:sz w:val="20"/>
        <w:szCs w:val="20"/>
      </w:rPr>
      <w:t xml:space="preserve">Внутренний номер: 0374756</w:t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927956349"/>
      <w:docPartObj>
        <w:docPartGallery w:val="Page Numbers (Top of Page)"/>
        <w:docPartUnique w:val="true"/>
      </w:docPartObj>
      <w:rPr/>
    </w:sdtPr>
    <w:sdtContent>
      <w:p>
        <w:pPr>
          <w:pStyle w:val="891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6">
    <w:name w:val="Title Char"/>
    <w:basedOn w:val="711"/>
    <w:link w:val="732"/>
    <w:uiPriority w:val="10"/>
    <w:rPr>
      <w:sz w:val="48"/>
      <w:szCs w:val="48"/>
    </w:rPr>
  </w:style>
  <w:style w:type="character" w:styleId="38">
    <w:name w:val="Subtitle Char"/>
    <w:basedOn w:val="711"/>
    <w:link w:val="734"/>
    <w:uiPriority w:val="11"/>
    <w:rPr>
      <w:sz w:val="24"/>
      <w:szCs w:val="24"/>
    </w:rPr>
  </w:style>
  <w:style w:type="character" w:styleId="40">
    <w:name w:val="Quote Char"/>
    <w:link w:val="736"/>
    <w:uiPriority w:val="29"/>
    <w:rPr>
      <w:i/>
    </w:rPr>
  </w:style>
  <w:style w:type="character" w:styleId="42">
    <w:name w:val="Intense Quote Char"/>
    <w:link w:val="738"/>
    <w:uiPriority w:val="30"/>
    <w:rPr>
      <w:i/>
    </w:rPr>
  </w:style>
  <w:style w:type="character" w:styleId="177">
    <w:name w:val="Footnote Text Char"/>
    <w:link w:val="869"/>
    <w:uiPriority w:val="99"/>
    <w:rPr>
      <w:sz w:val="18"/>
    </w:rPr>
  </w:style>
  <w:style w:type="character" w:styleId="180">
    <w:name w:val="Endnote Text Char"/>
    <w:link w:val="872"/>
    <w:uiPriority w:val="99"/>
    <w:rPr>
      <w:sz w:val="20"/>
    </w:rPr>
  </w:style>
  <w:style w:type="paragraph" w:styleId="71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paragraph" w:styleId="714" w:customStyle="1">
    <w:name w:val="Heading 1"/>
    <w:basedOn w:val="710"/>
    <w:next w:val="710"/>
    <w:link w:val="7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5" w:customStyle="1">
    <w:name w:val="Heading 1 Char"/>
    <w:basedOn w:val="711"/>
    <w:link w:val="7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 w:customStyle="1">
    <w:name w:val="Heading 2"/>
    <w:basedOn w:val="710"/>
    <w:next w:val="710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 w:customStyle="1">
    <w:name w:val="Heading 2 Char"/>
    <w:basedOn w:val="711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 w:customStyle="1">
    <w:name w:val="Heading 3"/>
    <w:basedOn w:val="710"/>
    <w:next w:val="710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9" w:customStyle="1">
    <w:name w:val="Heading 3 Char"/>
    <w:basedOn w:val="711"/>
    <w:link w:val="7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0" w:customStyle="1">
    <w:name w:val="Heading 4"/>
    <w:basedOn w:val="710"/>
    <w:next w:val="710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1" w:customStyle="1">
    <w:name w:val="Heading 4 Char"/>
    <w:basedOn w:val="711"/>
    <w:link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 w:customStyle="1">
    <w:name w:val="Heading 5"/>
    <w:basedOn w:val="710"/>
    <w:next w:val="710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character" w:styleId="723" w:customStyle="1">
    <w:name w:val="Heading 5 Char"/>
    <w:basedOn w:val="711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4" w:customStyle="1">
    <w:name w:val="Heading 6"/>
    <w:basedOn w:val="710"/>
    <w:next w:val="710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5" w:customStyle="1">
    <w:name w:val="Heading 6 Char"/>
    <w:basedOn w:val="711"/>
    <w:link w:val="7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6" w:customStyle="1">
    <w:name w:val="Heading 7"/>
    <w:basedOn w:val="710"/>
    <w:next w:val="710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7" w:customStyle="1">
    <w:name w:val="Heading 7 Char"/>
    <w:basedOn w:val="711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8" w:customStyle="1">
    <w:name w:val="Heading 8"/>
    <w:basedOn w:val="710"/>
    <w:next w:val="710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9" w:customStyle="1">
    <w:name w:val="Heading 8 Char"/>
    <w:basedOn w:val="711"/>
    <w:link w:val="7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0" w:customStyle="1">
    <w:name w:val="Heading 9"/>
    <w:basedOn w:val="710"/>
    <w:next w:val="71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1" w:customStyle="1">
    <w:name w:val="Heading 9 Char"/>
    <w:basedOn w:val="711"/>
    <w:link w:val="7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2">
    <w:name w:val="Title"/>
    <w:basedOn w:val="710"/>
    <w:next w:val="710"/>
    <w:link w:val="7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3" w:customStyle="1">
    <w:name w:val="Название Знак"/>
    <w:basedOn w:val="711"/>
    <w:link w:val="732"/>
    <w:uiPriority w:val="10"/>
    <w:rPr>
      <w:sz w:val="48"/>
      <w:szCs w:val="48"/>
    </w:rPr>
  </w:style>
  <w:style w:type="paragraph" w:styleId="734">
    <w:name w:val="Subtitle"/>
    <w:basedOn w:val="710"/>
    <w:next w:val="710"/>
    <w:link w:val="735"/>
    <w:uiPriority w:val="11"/>
    <w:qFormat/>
    <w:pPr>
      <w:spacing w:before="200" w:after="200"/>
    </w:pPr>
  </w:style>
  <w:style w:type="character" w:styleId="735" w:customStyle="1">
    <w:name w:val="Подзаголовок Знак"/>
    <w:basedOn w:val="711"/>
    <w:link w:val="734"/>
    <w:uiPriority w:val="11"/>
    <w:rPr>
      <w:sz w:val="24"/>
      <w:szCs w:val="24"/>
    </w:rPr>
  </w:style>
  <w:style w:type="paragraph" w:styleId="736">
    <w:name w:val="Quote"/>
    <w:basedOn w:val="710"/>
    <w:next w:val="710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710"/>
    <w:next w:val="710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character" w:styleId="740" w:customStyle="1">
    <w:name w:val="Header Char"/>
    <w:basedOn w:val="711"/>
    <w:link w:val="891"/>
    <w:uiPriority w:val="99"/>
  </w:style>
  <w:style w:type="character" w:styleId="741" w:customStyle="1">
    <w:name w:val="Footer Char"/>
    <w:basedOn w:val="711"/>
    <w:link w:val="893"/>
    <w:uiPriority w:val="99"/>
  </w:style>
  <w:style w:type="paragraph" w:styleId="742" w:customStyle="1">
    <w:name w:val="Caption"/>
    <w:basedOn w:val="710"/>
    <w:next w:val="710"/>
    <w:link w:val="7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Caption Char"/>
    <w:basedOn w:val="711"/>
    <w:link w:val="742"/>
    <w:uiPriority w:val="35"/>
    <w:rPr>
      <w:b/>
      <w:bCs/>
      <w:color w:val="4f81bd" w:themeColor="accent1"/>
      <w:sz w:val="18"/>
      <w:szCs w:val="18"/>
    </w:rPr>
  </w:style>
  <w:style w:type="table" w:styleId="744" w:customStyle="1">
    <w:name w:val="Table Grid Light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 w:customStyle="1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7" w:customStyle="1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 w:customStyle="1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710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711"/>
    <w:uiPriority w:val="99"/>
    <w:unhideWhenUsed/>
    <w:rPr>
      <w:vertAlign w:val="superscript"/>
    </w:rPr>
  </w:style>
  <w:style w:type="paragraph" w:styleId="872">
    <w:name w:val="endnote text"/>
    <w:basedOn w:val="710"/>
    <w:link w:val="873"/>
    <w:uiPriority w:val="99"/>
    <w:semiHidden/>
    <w:unhideWhenUsed/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11"/>
    <w:uiPriority w:val="99"/>
    <w:semiHidden/>
    <w:unhideWhenUsed/>
    <w:rPr>
      <w:vertAlign w:val="superscript"/>
    </w:rPr>
  </w:style>
  <w:style w:type="paragraph" w:styleId="875">
    <w:name w:val="toc 1"/>
    <w:basedOn w:val="710"/>
    <w:next w:val="710"/>
    <w:uiPriority w:val="39"/>
    <w:unhideWhenUsed/>
    <w:pPr>
      <w:spacing w:after="57"/>
    </w:pPr>
  </w:style>
  <w:style w:type="paragraph" w:styleId="87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87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87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87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88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88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88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88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710"/>
    <w:next w:val="710"/>
    <w:uiPriority w:val="99"/>
    <w:unhideWhenUsed/>
  </w:style>
  <w:style w:type="paragraph" w:styleId="886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87">
    <w:name w:val="Hyperlink"/>
    <w:basedOn w:val="711"/>
    <w:uiPriority w:val="99"/>
    <w:unhideWhenUsed/>
    <w:rPr>
      <w:color w:val="0000ff"/>
      <w:u w:val="single"/>
    </w:rPr>
  </w:style>
  <w:style w:type="paragraph" w:styleId="888" w:customStyle="1">
    <w:name w:val="consplusnormal"/>
    <w:basedOn w:val="710"/>
    <w:pPr>
      <w:spacing w:before="100" w:beforeAutospacing="1" w:after="100" w:afterAutospacing="1"/>
    </w:pPr>
  </w:style>
  <w:style w:type="paragraph" w:styleId="889">
    <w:name w:val="Normal (Web)"/>
    <w:basedOn w:val="710"/>
    <w:unhideWhenUsed/>
    <w:pPr>
      <w:spacing w:before="100" w:beforeAutospacing="1" w:after="100" w:afterAutospacing="1"/>
    </w:pPr>
  </w:style>
  <w:style w:type="paragraph" w:styleId="890">
    <w:name w:val="List Paragraph"/>
    <w:basedOn w:val="710"/>
    <w:qFormat/>
    <w:pPr>
      <w:contextualSpacing/>
      <w:ind w:left="720"/>
    </w:pPr>
  </w:style>
  <w:style w:type="paragraph" w:styleId="891" w:customStyle="1">
    <w:name w:val="Header"/>
    <w:basedOn w:val="710"/>
    <w:link w:val="8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basedOn w:val="711"/>
    <w:link w:val="89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3" w:customStyle="1">
    <w:name w:val="Footer"/>
    <w:basedOn w:val="710"/>
    <w:link w:val="894"/>
    <w:unhideWhenUsed/>
    <w:pPr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711"/>
    <w:link w:val="89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5">
    <w:name w:val="Balloon Text"/>
    <w:basedOn w:val="710"/>
    <w:link w:val="896"/>
    <w:uiPriority w:val="99"/>
    <w:semiHidden/>
    <w:unhideWhenUsed/>
    <w:rPr>
      <w:rFonts w:ascii="Tahoma" w:hAnsi="Tahoma" w:cs="Tahoma"/>
      <w:sz w:val="16"/>
      <w:szCs w:val="16"/>
    </w:rPr>
  </w:style>
  <w:style w:type="character" w:styleId="896" w:customStyle="1">
    <w:name w:val="Текст выноски Знак"/>
    <w:basedOn w:val="711"/>
    <w:link w:val="89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7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8">
    <w:name w:val="Body Text"/>
    <w:basedOn w:val="710"/>
    <w:link w:val="899"/>
    <w:pPr>
      <w:spacing w:after="120"/>
      <w:widowControl w:val="off"/>
    </w:pPr>
    <w:rPr>
      <w:rFonts w:ascii="Courier New" w:hAnsi="Courier New" w:cs="Courier New"/>
      <w:sz w:val="20"/>
      <w:szCs w:val="20"/>
    </w:rPr>
  </w:style>
  <w:style w:type="character" w:styleId="899" w:customStyle="1">
    <w:name w:val="Основной текст Знак"/>
    <w:basedOn w:val="711"/>
    <w:link w:val="898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0">
    <w:name w:val="Body Text 2"/>
    <w:basedOn w:val="710"/>
    <w:link w:val="901"/>
    <w:pPr>
      <w:spacing w:after="120" w:line="480" w:lineRule="auto"/>
      <w:widowControl w:val="off"/>
    </w:pPr>
    <w:rPr>
      <w:rFonts w:ascii="Courier New" w:hAnsi="Courier New" w:cs="Courier New"/>
      <w:sz w:val="20"/>
      <w:szCs w:val="20"/>
    </w:rPr>
  </w:style>
  <w:style w:type="character" w:styleId="901" w:customStyle="1">
    <w:name w:val="Основной текст 2 Знак"/>
    <w:basedOn w:val="711"/>
    <w:link w:val="900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2" w:customStyle="1">
    <w:name w:val="ConsPlusNonformat"/>
    <w:pPr>
      <w:spacing w:after="0" w:line="240" w:lineRule="auto"/>
    </w:pPr>
    <w:rPr>
      <w:rFonts w:ascii="Courier New" w:hAnsi="Courier New" w:eastAsia="Calibri" w:cs="Courier New"/>
      <w:sz w:val="20"/>
      <w:szCs w:val="20"/>
      <w:lang w:eastAsia="ru-RU"/>
    </w:rPr>
  </w:style>
  <w:style w:type="character" w:styleId="903">
    <w:name w:val="line number"/>
    <w:basedOn w:val="711"/>
    <w:uiPriority w:val="99"/>
    <w:semiHidden/>
    <w:unhideWhenUsed/>
  </w:style>
  <w:style w:type="table" w:styleId="904">
    <w:name w:val="Table Grid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05">
    <w:name w:val="Header"/>
    <w:basedOn w:val="710"/>
    <w:link w:val="906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1"/>
    <w:basedOn w:val="711"/>
    <w:link w:val="905"/>
    <w:uiPriority w:val="99"/>
    <w:semiHidden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7">
    <w:name w:val="Footer"/>
    <w:basedOn w:val="710"/>
    <w:link w:val="908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1"/>
    <w:basedOn w:val="711"/>
    <w:link w:val="907"/>
    <w:uiPriority w:val="99"/>
    <w:semiHidden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611CD-EC14-47AE-96DF-41AF3D169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</dc:creator>
  <cp:lastModifiedBy>Trofimova</cp:lastModifiedBy>
  <cp:revision>14</cp:revision>
  <dcterms:created xsi:type="dcterms:W3CDTF">2026-08-04T08:42:00Z</dcterms:created>
  <dcterms:modified xsi:type="dcterms:W3CDTF">2026-08-10T04:52:51Z</dcterms:modified>
</cp:coreProperties>
</file>