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 w:firstLine="637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-473710</wp:posOffset>
                </wp:positionV>
                <wp:extent cx="390525" cy="257175"/>
                <wp:effectExtent l="0" t="0" r="9525" b="9525"/>
                <wp:wrapNone/>
                <wp:docPr id="1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9264;o:allowoverlap:true;o:allowincell:true;mso-position-horizontal-relative:text;margin-left:224.70pt;mso-position-horizontal:absolute;mso-position-vertical-relative:text;margin-top:-37.30pt;mso-position-vertical:absolute;width:30.75pt;height:20.25pt;mso-wrap-distance-left:9.00pt;mso-wrap-distance-top:0.00pt;mso-wrap-distance-right:9.00pt;mso-wrap-distance-bottom:0.00pt;visibility:visible;" fillcolor="#FFFFFF" stroked="f" strokeweight="1.00pt">
                <v:stroke dashstyle="solid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УТВЕРЖДЕН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firstLine="6379"/>
        <w:spacing w:after="0" w:line="240" w:lineRule="auto"/>
        <w:widowControl w:val="off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</w:p>
    <w:p>
      <w:pPr>
        <w:ind w:right="-1" w:firstLine="637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firstLine="637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firstLine="6379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_17.08.2026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_1683-па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hanging="142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hanging="142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специальных мест для размещения печатных предвыборных агитационных материалов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" w:hanging="142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территории избирательных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участков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ЗАТО Северск при подготовке и проведении выборов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единый день голосования 20 сентября 2026 года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Style w:val="701"/>
        <w:tblW w:w="9781" w:type="dxa"/>
        <w:tblInd w:w="-147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4111"/>
        <w:gridCol w:w="1842"/>
      </w:tblGrid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ind w:left="-108" w:right="-109"/>
              <w:jc w:val="center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Номер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избира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-тельного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участка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Место нахождения избирательного участка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Специально оборудованное место для размещения печатных предвыборных агитационных материалов на территории избирательного участка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 оборудование специальных мест для размещения печатных предвыборных агитационных материалов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"/>
          <w:szCs w:val="2"/>
          <w:lang w:eastAsia="ru-RU"/>
        </w:rPr>
      </w:pP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"/>
          <w:szCs w:val="2"/>
          <w:lang w:eastAsia="ru-RU"/>
        </w:rPr>
      </w:pP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</w:p>
    <w:tbl>
      <w:tblPr>
        <w:tblStyle w:val="70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4111"/>
        <w:gridCol w:w="1842"/>
      </w:tblGrid>
      <w:tr>
        <w:tblPrEx/>
        <w:trPr>
          <w:tblHeader/>
        </w:trPr>
        <w:tc>
          <w:tcPr>
            <w:tcW w:w="993" w:type="dxa"/>
            <w:textDirection w:val="lrTb"/>
            <w:noWrap w:val="false"/>
          </w:tcPr>
          <w:p>
            <w:pPr>
              <w:ind w:left="-108" w:right="-109" w:firstLine="108"/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МБУ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ДО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СШ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«Смена» (центр спортивной подг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отовки «Ле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д»),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 д.5а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напротив здания по адресу: Томская область,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ул.Комсомольская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213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«СОШ 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76»,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ул.Парковая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д.11а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МБУДО СШ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«Смена»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(центр спортивной подготовки «Ле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д»),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д.5а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215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90»,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ул.Горького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д.3а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 «ГДК»,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Коммунистический,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д.47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217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90»,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ул.Горького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before="40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Стена здания с правой стороны от входа в помещение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МБУДО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СШОР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«Лидер»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8"/>
              <w:spacing w:before="40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218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«РЦО»,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д.32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spacing w:before="40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219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ул.Строителей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д.40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220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71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«Северский лиц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ей»,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ул.Свердлова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7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221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ЦДБ,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ул.40 лет Октября,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МАДОУ «Детский сад № 7»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47а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222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МБОУ «СОШ № 89» (подразделение «Вечерняя школа»),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ул.Строителей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17»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26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223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СТИ НИЯУ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МИФИ,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д.65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Стена здания с правой стороны от входа в помещение МБУ ДО «Центр «Поиск»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д.16а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224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197»,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17»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34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225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СФМЛ,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д.56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напротив жилого дома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д.89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226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 196»,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МБУДО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ДХШ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Куйбышева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227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 196»,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before="40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д.103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spacing w:before="40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228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tabs>
                <w:tab w:val="left" w:pos="6804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84»,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tabs>
                <w:tab w:val="left" w:pos="6804" w:leader="none"/>
              </w:tabs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101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д.46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229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 83»,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230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МАУДО ДШИ,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МСК «Олимпия»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д.66/1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231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СМТ,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119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д.96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232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МАУДО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ДШИ,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249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№ 37» по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249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249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д.80а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233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234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Стена здания с левой стороны от входа в здание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ул.Солнечная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д.2, стр.9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(согласовано с собственником)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ИП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Дудукин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Е.А.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(согласовано с собственником)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71"/>
              <w:widowControl w:val="off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№ 52»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д.102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236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ул.Курчатова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Информационные стенды напротив входа в помещение ООО «ЖЭУ-9»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д.104б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237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83»,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д.133а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238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«СОШ №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80»,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ул.Северная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№ 50»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ул.Северная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239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141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240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141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ул.Солнечная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241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«Северская гимна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зия»,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д.88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д.145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242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д.11а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243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77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«Северская школа-интернат для обучающихся с ограниченными возможностями здоровья»,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 д.104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д.151Б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244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12а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МБДОУ «Детский сад № 58»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проезд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Южный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245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12а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д.1б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ajorEastAsia"/>
                <w:b/>
                <w:color w:val="000000" w:themeColor="text1"/>
                <w:sz w:val="24"/>
                <w:szCs w:val="24"/>
                <w:lang w:eastAsia="ru-RU"/>
              </w:rPr>
              <w:outlineLvl w:val="5"/>
            </w:pPr>
            <w:r>
              <w:rPr>
                <w:rFonts w:ascii="Times New Roman" w:hAnsi="Times New Roman" w:cs="Times New Roman" w:eastAsiaTheme="majorEastAsia"/>
                <w:color w:val="000000" w:themeColor="text1"/>
                <w:sz w:val="24"/>
                <w:szCs w:val="24"/>
                <w:lang w:eastAsia="ru-RU"/>
              </w:rPr>
              <w:t xml:space="preserve">246</w:t>
            </w:r>
            <w:r>
              <w:rPr>
                <w:rFonts w:ascii="Times New Roman" w:hAnsi="Times New Roman" w:cs="Times New Roman" w:eastAsiaTheme="majorEastAsia"/>
                <w:b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МБОУ «СОШ № 198»,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с правой стороны от входа в помещение ООО «ЖЭУ-10» на стене здания по адресу: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, д.8б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247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ЗАТО Северск ДОЛ «Зеленый мыс»,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248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ЗАТО Северск ДОЛ «Зеленый мыс»,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д.14а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249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81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78»,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ул.Чапаева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81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81"/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д.124А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81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ул.Чапаева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МАДОУ «Детский сад № 48» по адресу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Победы, д.13а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251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ул.Чапаева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д.122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ajorEastAsia"/>
                <w:b/>
                <w:color w:val="000000" w:themeColor="text1"/>
                <w:sz w:val="24"/>
                <w:szCs w:val="24"/>
                <w:lang w:eastAsia="ru-RU"/>
              </w:rPr>
              <w:outlineLvl w:val="5"/>
            </w:pPr>
            <w:r>
              <w:rPr>
                <w:rFonts w:ascii="Times New Roman" w:hAnsi="Times New Roman" w:cs="Times New Roman" w:eastAsiaTheme="majorEastAsia"/>
                <w:color w:val="000000" w:themeColor="text1"/>
                <w:sz w:val="24"/>
                <w:szCs w:val="24"/>
                <w:lang w:eastAsia="ru-RU"/>
              </w:rPr>
              <w:t xml:space="preserve">252</w:t>
            </w:r>
            <w:r>
              <w:rPr>
                <w:rFonts w:ascii="Times New Roman" w:hAnsi="Times New Roman" w:cs="Times New Roman" w:eastAsiaTheme="majorEastAsia"/>
                <w:b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МБУДО СШ «Смена»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(спортивный зал «Кедр»),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ул.Сосновая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д.16, стр.2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МБУДО СШ 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Смена»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спортивный зал «Кедр»)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ул.Сосновая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16, стр.2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253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ДК»,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с правой стороны здания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 адресу: 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УВГТ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254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ДК»,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ул.Кирова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д.51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УВГТ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17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255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 «Орловская СОШ»,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п.Орловка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пер.Школьный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Орловка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УВГТ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256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ул.Чайковского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Братьев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Иглаковых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д.37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54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748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196»,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д.69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4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749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tabs>
                <w:tab w:val="left" w:pos="6804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 84»,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right="-108"/>
              <w:widowControl w:val="off"/>
              <w:tabs>
                <w:tab w:val="left" w:pos="6804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с левой стороны от входа в помещение ООО «ЖЭУ-7» на стене здания по адресу: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д.78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2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750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 «СОШ № 80»,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ул.Северная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поликлиникой медицинской реабилитации ФГБУ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СибФНКЦ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ФМБА России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Северная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д.16а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41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751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№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83»,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напротив МБОУ «СОШ № 83»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д.72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121в)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37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752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«Северская гимна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зия»,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ул.Солнечная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753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77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«Северская школа-интернат для обучающихся с ограниченными возм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ожностями здоровья»,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д.157а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754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71"/>
              <w:widowControl w:val="off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198»,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ул.Победы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12а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напротив жилого дома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д.10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ОГБОУ КШИ «Северский кадетский корпу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ул.Славского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ул.Славского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д.24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  <w:t xml:space="preserve">756</w:t>
            </w:r>
            <w:r>
              <w:rPr>
                <w:rFonts w:ascii="Times New Roman" w:hAnsi="Times New Roman" w:cs="Times New Roman" w:eastAsiaTheme="majorEastAsia"/>
                <w:bCs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ДК»,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ионный щит на ограждении МБУДО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Самусьская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ДШИ»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Томская область, ЗАТО Северск,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ул.Гагарина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д.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widowControl w:val="off"/>
      </w:pPr>
      <w:r/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5" w:right="567" w:bottom="1276" w:left="1701" w:header="426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9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0382141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38301904"/>
      <w:docPartObj>
        <w:docPartGallery w:val="Page Numbers (Top of Page)"/>
        <w:docPartUnique w:val="true"/>
      </w:docPartObj>
      <w:rPr/>
    </w:sdtPr>
    <w:sdtContent>
      <w:p>
        <w:pPr>
          <w:pStyle w:val="69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6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6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0"/>
    <w:next w:val="69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0"/>
    <w:next w:val="69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0"/>
    <w:next w:val="69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0"/>
    <w:next w:val="69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0"/>
    <w:next w:val="69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0"/>
    <w:next w:val="69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0"/>
    <w:next w:val="69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0"/>
    <w:next w:val="69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0"/>
    <w:next w:val="69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0"/>
    <w:next w:val="69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1"/>
    <w:link w:val="35"/>
    <w:uiPriority w:val="10"/>
    <w:rPr>
      <w:sz w:val="48"/>
      <w:szCs w:val="48"/>
    </w:rPr>
  </w:style>
  <w:style w:type="paragraph" w:styleId="37">
    <w:name w:val="Subtitle"/>
    <w:basedOn w:val="690"/>
    <w:next w:val="69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1"/>
    <w:link w:val="37"/>
    <w:uiPriority w:val="11"/>
    <w:rPr>
      <w:sz w:val="24"/>
      <w:szCs w:val="24"/>
    </w:rPr>
  </w:style>
  <w:style w:type="paragraph" w:styleId="39">
    <w:name w:val="Quote"/>
    <w:basedOn w:val="690"/>
    <w:next w:val="69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0"/>
    <w:next w:val="69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1"/>
    <w:link w:val="697"/>
    <w:uiPriority w:val="99"/>
  </w:style>
  <w:style w:type="character" w:styleId="46">
    <w:name w:val="Footer Char"/>
    <w:basedOn w:val="691"/>
    <w:link w:val="699"/>
    <w:uiPriority w:val="99"/>
  </w:style>
  <w:style w:type="paragraph" w:styleId="47">
    <w:name w:val="Caption"/>
    <w:basedOn w:val="690"/>
    <w:next w:val="69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9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1"/>
    <w:uiPriority w:val="99"/>
    <w:unhideWhenUsed/>
    <w:rPr>
      <w:vertAlign w:val="superscript"/>
    </w:rPr>
  </w:style>
  <w:style w:type="paragraph" w:styleId="179">
    <w:name w:val="endnote text"/>
    <w:basedOn w:val="69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1"/>
    <w:uiPriority w:val="99"/>
    <w:semiHidden/>
    <w:unhideWhenUsed/>
    <w:rPr>
      <w:vertAlign w:val="superscript"/>
    </w:rPr>
  </w:style>
  <w:style w:type="paragraph" w:styleId="182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690" w:default="1">
    <w:name w:val="Normal"/>
    <w:qFormat/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paragraph" w:styleId="694">
    <w:name w:val="Normal (Web)"/>
    <w:basedOn w:val="69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95">
    <w:name w:val="Strong"/>
    <w:basedOn w:val="691"/>
    <w:uiPriority w:val="22"/>
    <w:qFormat/>
    <w:rPr>
      <w:b/>
      <w:bCs/>
    </w:rPr>
  </w:style>
  <w:style w:type="paragraph" w:styleId="696" w:customStyle="1">
    <w:name w:val="ConsPlusNormal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697">
    <w:name w:val="Header"/>
    <w:basedOn w:val="690"/>
    <w:link w:val="69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98" w:customStyle="1">
    <w:name w:val="Верхний колонтитул Знак"/>
    <w:basedOn w:val="691"/>
    <w:link w:val="697"/>
    <w:uiPriority w:val="99"/>
  </w:style>
  <w:style w:type="paragraph" w:styleId="699">
    <w:name w:val="Footer"/>
    <w:basedOn w:val="690"/>
    <w:link w:val="70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00" w:customStyle="1">
    <w:name w:val="Нижний колонтитул Знак"/>
    <w:basedOn w:val="691"/>
    <w:link w:val="699"/>
    <w:uiPriority w:val="99"/>
  </w:style>
  <w:style w:type="table" w:styleId="701">
    <w:name w:val="Table Grid"/>
    <w:basedOn w:val="69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2">
    <w:name w:val="List Paragraph"/>
    <w:basedOn w:val="690"/>
    <w:uiPriority w:val="34"/>
    <w:qFormat/>
    <w:pPr>
      <w:contextualSpacing/>
      <w:ind w:left="720"/>
    </w:pPr>
  </w:style>
  <w:style w:type="paragraph" w:styleId="703">
    <w:name w:val="Balloon Text"/>
    <w:basedOn w:val="690"/>
    <w:link w:val="70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04" w:customStyle="1">
    <w:name w:val="Текст выноски Знак"/>
    <w:basedOn w:val="691"/>
    <w:link w:val="70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Trofimova</cp:lastModifiedBy>
  <cp:revision>91</cp:revision>
  <dcterms:created xsi:type="dcterms:W3CDTF">2025-01-31T02:28:00Z</dcterms:created>
  <dcterms:modified xsi:type="dcterms:W3CDTF">2026-08-17T07:29:58Z</dcterms:modified>
</cp:coreProperties>
</file>