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-10160</wp:posOffset>
                </wp:positionV>
                <wp:extent cx="2450465" cy="923925"/>
                <wp:effectExtent l="6350" t="6350" r="6350" b="6350"/>
                <wp:wrapNone/>
                <wp:docPr id="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2450464" cy="9239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before="1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1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before="0" w:beforeAutospacing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постановлению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от_17.08.2026__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__№_1686-па____</w:t>
                            </w:r>
                            <w:bookmarkStart w:id="0" w:name="_GoBack"/>
                            <w:r/>
                            <w:bookmarkEnd w:id="0"/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77696;o:allowoverlap:true;o:allowincell:true;mso-position-horizontal-relative:margin;mso-position-horizontal:right;mso-position-vertical-relative:text;margin-top:-0.80pt;mso-position-vertical:absolute;width:192.95pt;height:72.7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before="1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1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before="0" w:beforeAutospacing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постановлению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от_17.08.2026__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__№_1686-па____</w:t>
                      </w:r>
                      <w:bookmarkStart w:id="0" w:name="_GoBack"/>
                      <w:r/>
                      <w:bookmarkEnd w:id="0"/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/>
      <w:bookmarkStart w:id="6" w:name="Par328"/>
      <w:r/>
      <w:bookmarkEnd w:id="6"/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457821" cy="647700"/>
                <wp:effectExtent l="0" t="0" r="0" b="0"/>
                <wp:wrapNone/>
                <wp:docPr id="2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57821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«Приложение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в состав заявки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63360;o:allowoverlap:true;o:allowincell:true;mso-position-horizontal-relative:margin;mso-position-horizontal:right;mso-position-vertical-relative:text;margin-top:1.05pt;mso-position-vertical:absolute;width:193.53pt;height:51.00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«Приложение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в состав заявки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3663315</wp:posOffset>
                </wp:positionH>
                <wp:positionV relativeFrom="paragraph">
                  <wp:posOffset>7620</wp:posOffset>
                </wp:positionV>
                <wp:extent cx="2619375" cy="333375"/>
                <wp:effectExtent l="0" t="0" r="9525" b="9525"/>
                <wp:wrapNone/>
                <wp:docPr id="3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193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Администрацию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71552;o:allowoverlap:true;o:allowincell:true;mso-position-horizontal-relative:margin;margin-left:288.45pt;mso-position-horizontal:absolute;mso-position-vertical-relative:text;margin-top:0.60pt;mso-position-vertical:absolute;width:206.25pt;height:26.2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r>
                        <w:rPr>
                          <w:sz w:val="24"/>
                          <w:szCs w:val="24"/>
                        </w:rPr>
                        <w:t xml:space="preserve">Администрацию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/>
      <w:bookmarkStart w:id="7" w:name="Par387"/>
      <w:r/>
      <w:bookmarkEnd w:id="7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ЗАЯВЛЕНИЕ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 предоставлении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субъектам малого и среднего 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возмещение части затрат, связанных с оформлением товарного знака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Прошу предоставить субсидию _______________________________________________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(наименование юридического лица или Ф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И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О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__________________________________________________________________________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(последнее </w:t>
      </w:r>
      <w:r>
        <w:rPr>
          <w:rFonts w:ascii="Times New Roman" w:hAnsi="Times New Roman" w:eastAsiaTheme="minorEastAsia"/>
          <w:sz w:val="18"/>
          <w:szCs w:val="18"/>
        </w:rPr>
        <w:t xml:space="preserve">–</w:t>
      </w:r>
      <w:r>
        <w:rPr>
          <w:rFonts w:ascii="Times New Roman" w:hAnsi="Times New Roman" w:eastAsiaTheme="minorEastAsia"/>
          <w:sz w:val="18"/>
          <w:szCs w:val="18"/>
        </w:rPr>
        <w:t xml:space="preserve"> при наличии)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индивидуального предпринимателя)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(далее – участник отбора) в сумме ______________ (_________________________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</w:t>
      </w:r>
      <w:r>
        <w:rPr>
          <w:rFonts w:ascii="Times New Roman" w:hAnsi="Times New Roman" w:eastAsiaTheme="minorEastAsia"/>
          <w:sz w:val="24"/>
          <w:szCs w:val="24"/>
        </w:rPr>
        <w:t xml:space="preserve">____</w:t>
      </w:r>
      <w:r>
        <w:rPr>
          <w:rFonts w:ascii="Times New Roman" w:hAnsi="Times New Roman" w:eastAsiaTheme="minorEastAsia"/>
          <w:sz w:val="24"/>
          <w:szCs w:val="24"/>
        </w:rPr>
        <w:t xml:space="preserve">__)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                         </w:t>
      </w:r>
      <w:r>
        <w:rPr>
          <w:rFonts w:ascii="Times New Roman" w:hAnsi="Times New Roman" w:eastAsiaTheme="minorEastAsia"/>
          <w:sz w:val="18"/>
          <w:szCs w:val="18"/>
        </w:rPr>
        <w:t xml:space="preserve">(</w:t>
      </w:r>
      <w:r>
        <w:rPr>
          <w:rFonts w:ascii="Times New Roman" w:hAnsi="Times New Roman" w:eastAsiaTheme="minorEastAsia"/>
          <w:sz w:val="18"/>
          <w:szCs w:val="18"/>
        </w:rPr>
        <w:t xml:space="preserve">цифрами и прописью)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рублей на возмещение </w:t>
      </w:r>
      <w:r>
        <w:rPr>
          <w:rFonts w:ascii="Times New Roman" w:hAnsi="Times New Roman" w:eastAsiaTheme="minorEastAsia"/>
          <w:sz w:val="24"/>
          <w:szCs w:val="24"/>
        </w:rPr>
        <w:t xml:space="preserve">части затрат, связанных с оформлением товарного(-ых) знака(-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(нужное подчеркнуть):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в случае государственной регистрации товарн</w:t>
      </w:r>
      <w:r>
        <w:rPr>
          <w:rFonts w:ascii="Times New Roman" w:hAnsi="Times New Roman" w:eastAsiaTheme="minorEastAsia"/>
          <w:sz w:val="24"/>
          <w:szCs w:val="24"/>
        </w:rPr>
        <w:t xml:space="preserve">ого(-</w:t>
      </w:r>
      <w:r>
        <w:rPr>
          <w:rFonts w:ascii="Times New Roman" w:hAnsi="Times New Roman" w:eastAsiaTheme="minorEastAsia"/>
          <w:sz w:val="24"/>
          <w:szCs w:val="24"/>
        </w:rPr>
        <w:t xml:space="preserve">ых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знак</w:t>
      </w:r>
      <w:r>
        <w:rPr>
          <w:rFonts w:ascii="Times New Roman" w:hAnsi="Times New Roman" w:eastAsiaTheme="minorEastAsia"/>
          <w:sz w:val="24"/>
          <w:szCs w:val="24"/>
        </w:rPr>
        <w:t xml:space="preserve">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в Российской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Федерации: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на оплату услуг юридических лиц, индивидуальных предпринимателей, 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также физических лиц, не являющихся индивидуальными предпринимателями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применяющи</w:t>
      </w:r>
      <w:r>
        <w:rPr>
          <w:rFonts w:ascii="Times New Roman" w:hAnsi="Times New Roman" w:eastAsiaTheme="minorEastAsia"/>
          <w:sz w:val="24"/>
          <w:szCs w:val="24"/>
        </w:rPr>
        <w:t xml:space="preserve">х</w:t>
      </w:r>
      <w:r>
        <w:rPr>
          <w:rFonts w:ascii="Times New Roman" w:hAnsi="Times New Roman" w:eastAsiaTheme="minorEastAsia"/>
          <w:sz w:val="24"/>
          <w:szCs w:val="24"/>
        </w:rPr>
        <w:t xml:space="preserve"> специальный налоговый режим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Налог на профессиональный доход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по </w:t>
      </w:r>
      <w:r>
        <w:rPr>
          <w:rFonts w:ascii="Times New Roman" w:hAnsi="Times New Roman" w:eastAsiaTheme="minorEastAsia"/>
          <w:sz w:val="24"/>
          <w:szCs w:val="24"/>
        </w:rPr>
        <w:t xml:space="preserve">разработке товарного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(-ых) знака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 для последующей регистрации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б)</w:t>
      </w:r>
      <w:r>
        <w:rPr>
          <w:rFonts w:ascii="Times New Roman" w:hAnsi="Times New Roman" w:eastAsiaTheme="minorEastAsia"/>
          <w:sz w:val="24"/>
          <w:szCs w:val="24"/>
        </w:rPr>
        <w:t xml:space="preserve"> </w:t>
      </w:r>
      <w:r>
        <w:rPr>
          <w:rFonts w:ascii="Times New Roman" w:hAnsi="Times New Roman" w:eastAsiaTheme="minorEastAsia"/>
          <w:sz w:val="24"/>
          <w:szCs w:val="24"/>
        </w:rPr>
        <w:t xml:space="preserve">на оплату услуг юридических лиц, индивидуальных предпринимателей, 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также физических лиц, не являющихся индивидуальными предпринимателями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применяющи</w:t>
      </w:r>
      <w:r>
        <w:rPr>
          <w:rFonts w:ascii="Times New Roman" w:hAnsi="Times New Roman" w:eastAsiaTheme="minorEastAsia"/>
          <w:sz w:val="24"/>
          <w:szCs w:val="24"/>
        </w:rPr>
        <w:t xml:space="preserve">х</w:t>
      </w:r>
      <w:r>
        <w:rPr>
          <w:rFonts w:ascii="Times New Roman" w:hAnsi="Times New Roman" w:eastAsiaTheme="minorEastAsia"/>
          <w:sz w:val="24"/>
          <w:szCs w:val="24"/>
        </w:rPr>
        <w:t xml:space="preserve"> специальный налоговый режим «</w:t>
      </w:r>
      <w:r>
        <w:rPr>
          <w:rFonts w:ascii="Times New Roman" w:hAnsi="Times New Roman" w:eastAsiaTheme="minorEastAsia"/>
          <w:sz w:val="24"/>
          <w:szCs w:val="24"/>
        </w:rPr>
        <w:t xml:space="preserve">Налог на профессиональный доход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 </w:t>
      </w:r>
      <w:r>
        <w:rPr>
          <w:rFonts w:ascii="Times New Roman" w:hAnsi="Times New Roman" w:eastAsiaTheme="minorEastAsia"/>
          <w:sz w:val="24"/>
          <w:szCs w:val="24"/>
        </w:rPr>
        <w:t xml:space="preserve">подготовке документов </w:t>
      </w:r>
      <w:r>
        <w:rPr>
          <w:rFonts w:ascii="Times New Roman" w:hAnsi="Times New Roman" w:eastAsiaTheme="minorEastAsia"/>
          <w:sz w:val="24"/>
          <w:szCs w:val="24"/>
        </w:rPr>
        <w:t xml:space="preserve">для подачи заявки и/или </w:t>
      </w:r>
      <w:r>
        <w:rPr>
          <w:rFonts w:ascii="Times New Roman" w:hAnsi="Times New Roman" w:eastAsiaTheme="minorEastAsia"/>
          <w:sz w:val="24"/>
          <w:szCs w:val="24"/>
        </w:rPr>
        <w:t xml:space="preserve">услуг по </w:t>
      </w:r>
      <w:r>
        <w:rPr>
          <w:rFonts w:ascii="Times New Roman" w:hAnsi="Times New Roman" w:eastAsiaTheme="minorEastAsia"/>
          <w:sz w:val="24"/>
          <w:szCs w:val="24"/>
        </w:rPr>
        <w:t xml:space="preserve">подаче заявки на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государственную регистрацию товарного(-ых) знака(-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 в Российской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в) на оплату пошлин за совершение юридически значимых действий, относящихся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к регистрации товарного</w:t>
      </w:r>
      <w:r>
        <w:rPr>
          <w:rFonts w:ascii="Times New Roman" w:hAnsi="Times New Roman" w:eastAsiaTheme="minorEastAsia"/>
          <w:sz w:val="24"/>
          <w:szCs w:val="24"/>
        </w:rPr>
        <w:t xml:space="preserve">(-ых)</w:t>
      </w:r>
      <w:r>
        <w:rPr>
          <w:rFonts w:ascii="Times New Roman" w:hAnsi="Times New Roman" w:eastAsiaTheme="minorEastAsia"/>
          <w:sz w:val="24"/>
          <w:szCs w:val="24"/>
        </w:rPr>
        <w:t xml:space="preserve"> знака</w:t>
      </w:r>
      <w:r>
        <w:rPr>
          <w:rFonts w:ascii="Times New Roman" w:hAnsi="Times New Roman" w:eastAsiaTheme="minorEastAsia"/>
          <w:sz w:val="24"/>
          <w:szCs w:val="24"/>
        </w:rPr>
        <w:t xml:space="preserve">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в Российской Федерации, установленных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r:id="rId13" w:tooltip="https://login.consultant.ru/link/?req=doc&amp;base=LAW&amp;n=436861&amp;dst=1053" w:history="1">
        <w:r>
          <w:rPr>
            <w:rFonts w:ascii="Times New Roman" w:hAnsi="Times New Roman" w:eastAsiaTheme="minorEastAsia"/>
            <w:sz w:val="24"/>
            <w:szCs w:val="24"/>
          </w:rPr>
          <w:t xml:space="preserve">разделом 2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приложения </w:t>
      </w:r>
      <w:r>
        <w:rPr>
          <w:rFonts w:ascii="Times New Roman" w:hAnsi="Times New Roman" w:eastAsiaTheme="minorEastAsia"/>
          <w:sz w:val="24"/>
          <w:szCs w:val="24"/>
        </w:rPr>
        <w:t xml:space="preserve">№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1 к Положению о патентных и иных пошлинах за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совершение юридически значимых действий, связанных с патентом на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изобретение, полезную модель, промышленный образец, с государственной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регистрацией товарного знака и знака обслуживания,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 государственной</w:t>
      </w:r>
      <w:r>
        <w:rPr>
          <w:rFonts w:ascii="Times New Roman" w:hAnsi="Times New Roman" w:eastAsiaTheme="minorEastAsia"/>
          <w:sz w:val="24"/>
          <w:szCs w:val="24"/>
        </w:rPr>
        <w:t xml:space="preserve"> регистрацией </w:t>
      </w:r>
      <w:r>
        <w:rPr>
          <w:rFonts w:ascii="Times New Roman" w:hAnsi="Times New Roman" w:eastAsiaTheme="minorEastAsia"/>
          <w:sz w:val="24"/>
          <w:szCs w:val="24"/>
        </w:rPr>
        <w:t xml:space="preserve">и предоставлением исключительного права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географическое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указание, на наименование места происхождения товара, а также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государственной регистрацией отчуждения исключительного права на результат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интеллектуальной деятельности или средство индивидуализации, залога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исключительного права, предоставления права использования такого результата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или такого средства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по договору, перехода исключительного права на такой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результат или такое средство без договора, утвержденному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остановлением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Правительства Российской Федерации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от 10</w:t>
      </w:r>
      <w:r>
        <w:rPr>
          <w:rFonts w:ascii="Times New Roman" w:hAnsi="Times New Roman" w:eastAsiaTheme="minorEastAsia"/>
          <w:sz w:val="24"/>
          <w:szCs w:val="24"/>
        </w:rPr>
        <w:t xml:space="preserve"> декабря </w:t>
      </w:r>
      <w:r>
        <w:rPr>
          <w:rFonts w:ascii="Times New Roman" w:hAnsi="Times New Roman" w:eastAsiaTheme="minorEastAsia"/>
          <w:sz w:val="24"/>
          <w:szCs w:val="24"/>
        </w:rPr>
        <w:t xml:space="preserve">2008 </w:t>
      </w:r>
      <w:r>
        <w:rPr>
          <w:rFonts w:ascii="Times New Roman" w:hAnsi="Times New Roman" w:eastAsiaTheme="minorEastAsia"/>
          <w:sz w:val="24"/>
          <w:szCs w:val="24"/>
        </w:rPr>
        <w:t xml:space="preserve">г. </w:t>
      </w:r>
      <w:r>
        <w:rPr>
          <w:rFonts w:ascii="Times New Roman" w:hAnsi="Times New Roman" w:eastAsiaTheme="minorEastAsia"/>
          <w:sz w:val="24"/>
          <w:szCs w:val="24"/>
        </w:rPr>
        <w:t xml:space="preserve">№</w:t>
      </w:r>
      <w:r>
        <w:rPr>
          <w:rFonts w:ascii="Times New Roman" w:hAnsi="Times New Roman" w:eastAsiaTheme="minorEastAsia"/>
          <w:sz w:val="24"/>
          <w:szCs w:val="24"/>
        </w:rPr>
        <w:t xml:space="preserve"> 941;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 в случае международной регистрации товарн</w:t>
      </w:r>
      <w:r>
        <w:rPr>
          <w:rFonts w:ascii="Times New Roman" w:hAnsi="Times New Roman" w:eastAsiaTheme="minorEastAsia"/>
          <w:sz w:val="24"/>
          <w:szCs w:val="24"/>
        </w:rPr>
        <w:t xml:space="preserve">ого(-</w:t>
      </w:r>
      <w:r>
        <w:rPr>
          <w:rFonts w:ascii="Times New Roman" w:hAnsi="Times New Roman" w:eastAsiaTheme="minorEastAsia"/>
          <w:sz w:val="24"/>
          <w:szCs w:val="24"/>
        </w:rPr>
        <w:t xml:space="preserve">ых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знак</w:t>
      </w:r>
      <w:r>
        <w:rPr>
          <w:rFonts w:ascii="Times New Roman" w:hAnsi="Times New Roman" w:eastAsiaTheme="minorEastAsia"/>
          <w:sz w:val="24"/>
          <w:szCs w:val="24"/>
        </w:rPr>
        <w:t xml:space="preserve">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а) на оплату услуг юр</w:t>
      </w:r>
      <w:r>
        <w:rPr>
          <w:rFonts w:ascii="Times New Roman" w:hAnsi="Times New Roman" w:eastAsiaTheme="minorEastAsia"/>
          <w:sz w:val="24"/>
          <w:szCs w:val="24"/>
        </w:rPr>
        <w:t xml:space="preserve">идических </w:t>
      </w:r>
      <w:r>
        <w:rPr>
          <w:rFonts w:ascii="Times New Roman" w:hAnsi="Times New Roman" w:eastAsiaTheme="minorEastAsia"/>
          <w:sz w:val="24"/>
          <w:szCs w:val="24"/>
        </w:rPr>
        <w:t xml:space="preserve">лиц, индивидуальных предпринимателей, 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также физических лиц, не являющихся индивидуальными предпринимателями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применяющи</w:t>
      </w:r>
      <w:r>
        <w:rPr>
          <w:rFonts w:ascii="Times New Roman" w:hAnsi="Times New Roman" w:eastAsiaTheme="minorEastAsia"/>
          <w:sz w:val="24"/>
          <w:szCs w:val="24"/>
        </w:rPr>
        <w:t xml:space="preserve">х</w:t>
      </w:r>
      <w:r>
        <w:rPr>
          <w:rFonts w:ascii="Times New Roman" w:hAnsi="Times New Roman" w:eastAsiaTheme="minorEastAsia"/>
          <w:sz w:val="24"/>
          <w:szCs w:val="24"/>
        </w:rPr>
        <w:t xml:space="preserve"> специальный налоговый режим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Налог на профессиональный доход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 разработке товарного(-ых) знака(-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 для международной регистрации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Федерации;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б) на оплату услуг юридических лиц, индивидуальных предпринимателей, 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также физических лиц, не являющихся индивидуальными предпринимателями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применяющи</w:t>
      </w:r>
      <w:r>
        <w:rPr>
          <w:rFonts w:ascii="Times New Roman" w:hAnsi="Times New Roman" w:eastAsiaTheme="minorEastAsia"/>
          <w:sz w:val="24"/>
          <w:szCs w:val="24"/>
        </w:rPr>
        <w:t xml:space="preserve">х</w:t>
      </w:r>
      <w:r>
        <w:rPr>
          <w:rFonts w:ascii="Times New Roman" w:hAnsi="Times New Roman" w:eastAsiaTheme="minorEastAsia"/>
          <w:sz w:val="24"/>
          <w:szCs w:val="24"/>
        </w:rPr>
        <w:t xml:space="preserve"> специальный налоговый режим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Налог на профессиональный доход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 подготовке документов для подачи заявки и/или </w:t>
      </w:r>
      <w:r>
        <w:rPr>
          <w:rFonts w:ascii="Times New Roman" w:hAnsi="Times New Roman" w:eastAsiaTheme="minorEastAsia"/>
          <w:sz w:val="24"/>
          <w:szCs w:val="24"/>
        </w:rPr>
        <w:t xml:space="preserve">услуг по </w:t>
      </w:r>
      <w:r>
        <w:rPr>
          <w:rFonts w:ascii="Times New Roman" w:hAnsi="Times New Roman" w:eastAsiaTheme="minorEastAsia"/>
          <w:sz w:val="24"/>
          <w:szCs w:val="24"/>
        </w:rPr>
        <w:t xml:space="preserve">подаче заявки на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международную регистрацию </w:t>
      </w:r>
      <w:r>
        <w:rPr>
          <w:rFonts w:ascii="Times New Roman" w:hAnsi="Times New Roman" w:eastAsiaTheme="minorEastAsia"/>
          <w:sz w:val="24"/>
          <w:szCs w:val="24"/>
        </w:rPr>
        <w:t xml:space="preserve">товарного(-ых) знака(-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 в 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в) на оплату пошлин за подачу заявки на международную регистрацию товарн</w:t>
      </w:r>
      <w:r>
        <w:rPr>
          <w:rFonts w:ascii="Times New Roman" w:hAnsi="Times New Roman" w:eastAsiaTheme="minorEastAsia"/>
          <w:sz w:val="24"/>
          <w:szCs w:val="24"/>
        </w:rPr>
        <w:t xml:space="preserve">ого(-</w:t>
      </w:r>
      <w:r>
        <w:rPr>
          <w:rFonts w:ascii="Times New Roman" w:hAnsi="Times New Roman" w:eastAsiaTheme="minorEastAsia"/>
          <w:sz w:val="24"/>
          <w:szCs w:val="24"/>
        </w:rPr>
        <w:t xml:space="preserve">ых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знак</w:t>
      </w:r>
      <w:r>
        <w:rPr>
          <w:rFonts w:ascii="Times New Roman" w:hAnsi="Times New Roman" w:eastAsiaTheme="minorEastAsia"/>
          <w:sz w:val="24"/>
          <w:szCs w:val="24"/>
        </w:rPr>
        <w:t xml:space="preserve">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г) на оплату пошлин за государственную регистрацию товарн</w:t>
      </w:r>
      <w:r>
        <w:rPr>
          <w:rFonts w:ascii="Times New Roman" w:hAnsi="Times New Roman" w:eastAsiaTheme="minorEastAsia"/>
          <w:sz w:val="24"/>
          <w:szCs w:val="24"/>
        </w:rPr>
        <w:t xml:space="preserve">ого(-</w:t>
      </w:r>
      <w:r>
        <w:rPr>
          <w:rFonts w:ascii="Times New Roman" w:hAnsi="Times New Roman" w:eastAsiaTheme="minorEastAsia"/>
          <w:sz w:val="24"/>
          <w:szCs w:val="24"/>
        </w:rPr>
        <w:t xml:space="preserve">ых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знак</w:t>
      </w:r>
      <w:r>
        <w:rPr>
          <w:rFonts w:ascii="Times New Roman" w:hAnsi="Times New Roman" w:eastAsiaTheme="minorEastAsia"/>
          <w:sz w:val="24"/>
          <w:szCs w:val="24"/>
        </w:rPr>
        <w:t xml:space="preserve">а(-</w:t>
      </w:r>
      <w:r>
        <w:rPr>
          <w:rFonts w:ascii="Times New Roman" w:hAnsi="Times New Roman" w:eastAsiaTheme="minorEastAsia"/>
          <w:sz w:val="24"/>
          <w:szCs w:val="24"/>
        </w:rPr>
        <w:t xml:space="preserve">ов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 (в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случае если система международной регистрации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предусматривает оплату данной пошлины).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1. </w:t>
      </w:r>
      <w:r>
        <w:rPr>
          <w:rFonts w:ascii="Times New Roman" w:hAnsi="Times New Roman" w:eastAsiaTheme="minorEastAsia"/>
          <w:sz w:val="24"/>
          <w:szCs w:val="24"/>
        </w:rPr>
        <w:t xml:space="preserve">Код Общероссийского </w:t>
      </w:r>
      <w:hyperlink r:id="rId14" w:tooltip="https://login.consultant.ru/link/?req=doc&amp;base=LAW&amp;n=466849" w:history="1">
        <w:r>
          <w:rPr>
            <w:rFonts w:ascii="Times New Roman" w:hAnsi="Times New Roman" w:eastAsiaTheme="minorEastAsia"/>
            <w:sz w:val="24"/>
            <w:szCs w:val="24"/>
          </w:rPr>
          <w:t xml:space="preserve">классификатора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видов экономической деятельности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(ОКВЭД), к которому относится основная деятельность участника отбора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_______________________________.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2. Настоящим заявлением подтверждаю, что на дату подачи заявки участник</w:t>
      </w:r>
      <w:r>
        <w:rPr>
          <w:rFonts w:ascii="Times New Roman" w:hAnsi="Times New Roman" w:eastAsiaTheme="minorEastAsia"/>
          <w:sz w:val="24"/>
          <w:szCs w:val="24"/>
        </w:rPr>
        <w:t xml:space="preserve"> отбора</w:t>
      </w:r>
      <w:r>
        <w:rPr>
          <w:rFonts w:ascii="Times New Roman" w:hAnsi="Times New Roman" w:eastAsiaTheme="minorEastAsia"/>
          <w:sz w:val="24"/>
          <w:szCs w:val="24"/>
        </w:rPr>
        <w:t xml:space="preserve">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я</w:t>
      </w:r>
      <w:r>
        <w:rPr>
          <w:rFonts w:ascii="Times New Roman" w:hAnsi="Times New Roman" w:eastAsiaTheme="minorEastAsia"/>
          <w:sz w:val="24"/>
          <w:szCs w:val="24"/>
        </w:rPr>
        <w:t xml:space="preserve">вляется субъектом малого или среднего </w:t>
      </w:r>
      <w:r>
        <w:rPr>
          <w:rFonts w:ascii="Times New Roman" w:hAnsi="Times New Roman" w:eastAsiaTheme="minorEastAsia"/>
          <w:sz w:val="24"/>
          <w:szCs w:val="24"/>
        </w:rPr>
        <w:t xml:space="preserve">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соответствии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 Федеральным </w:t>
      </w:r>
      <w:hyperlink r:id="rId15" w:tooltip="https://login.consultant.ru/link/?req=doc&amp;base=LAW&amp;n=477368" w:history="1">
        <w:r>
          <w:rPr>
            <w:rFonts w:ascii="Times New Roman" w:hAnsi="Times New Roman" w:eastAsiaTheme="minorEastAsia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от 24</w:t>
      </w:r>
      <w:r>
        <w:rPr>
          <w:rFonts w:ascii="Times New Roman" w:hAnsi="Times New Roman" w:eastAsiaTheme="minorEastAsia"/>
          <w:sz w:val="24"/>
          <w:szCs w:val="24"/>
        </w:rPr>
        <w:t xml:space="preserve"> июля </w:t>
      </w:r>
      <w:r>
        <w:rPr>
          <w:rFonts w:ascii="Times New Roman" w:hAnsi="Times New Roman" w:eastAsiaTheme="minorEastAsia"/>
          <w:sz w:val="24"/>
          <w:szCs w:val="24"/>
        </w:rPr>
        <w:t xml:space="preserve">2007</w:t>
      </w:r>
      <w:r>
        <w:rPr>
          <w:rFonts w:ascii="Times New Roman" w:hAnsi="Times New Roman" w:eastAsiaTheme="minorEastAsia"/>
          <w:sz w:val="24"/>
          <w:szCs w:val="24"/>
        </w:rPr>
        <w:t xml:space="preserve"> года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№</w:t>
      </w:r>
      <w:r>
        <w:rPr>
          <w:rFonts w:ascii="Times New Roman" w:hAnsi="Times New Roman" w:eastAsiaTheme="minorEastAsia"/>
          <w:sz w:val="24"/>
          <w:szCs w:val="24"/>
        </w:rPr>
        <w:t xml:space="preserve"> 209-ФЗ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О развитии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малого и среднего предпринима</w:t>
      </w:r>
      <w:r>
        <w:rPr>
          <w:rFonts w:ascii="Times New Roman" w:hAnsi="Times New Roman" w:eastAsiaTheme="minorEastAsia"/>
          <w:sz w:val="24"/>
          <w:szCs w:val="24"/>
        </w:rPr>
        <w:t xml:space="preserve">тельства в Российской Федерации»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является кредитной организацией, страховой организацией (за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исключением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отребительских кооперативов), инвестиционным фондом,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негосударственным пенсионным фондом, профессиональным участником рынка</w:t>
      </w:r>
      <w:r>
        <w:rPr>
          <w:rFonts w:ascii="Times New Roman" w:hAnsi="Times New Roman" w:eastAsiaTheme="minorEastAsia"/>
          <w:sz w:val="24"/>
          <w:szCs w:val="24"/>
        </w:rPr>
        <w:t xml:space="preserve"> ценных бумаг, ломбардом;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является участником</w:t>
      </w:r>
      <w:r>
        <w:rPr>
          <w:rFonts w:ascii="Times New Roman" w:hAnsi="Times New Roman" w:eastAsiaTheme="minorEastAsia"/>
          <w:sz w:val="24"/>
          <w:szCs w:val="24"/>
        </w:rPr>
        <w:t xml:space="preserve"> соглашений о разделе продукции;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осуществляет предпринимательскую деятельность в сфере игорного</w:t>
      </w:r>
      <w:r>
        <w:rPr>
          <w:rFonts w:ascii="Times New Roman" w:hAnsi="Times New Roman" w:eastAsiaTheme="minorEastAsia"/>
          <w:sz w:val="24"/>
          <w:szCs w:val="24"/>
        </w:rPr>
        <w:t xml:space="preserve"> бизнеса;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5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является в порядке, установленном законодательством Российской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Федерации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валютном регулировании и валютном контроле, нерезидентом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за исключением случаев, предусмотренных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международными </w:t>
      </w:r>
      <w:r>
        <w:rPr>
          <w:rFonts w:ascii="Times New Roman" w:hAnsi="Times New Roman" w:eastAsiaTheme="minorEastAsia"/>
          <w:sz w:val="24"/>
          <w:szCs w:val="24"/>
        </w:rPr>
        <w:t xml:space="preserve">договорами 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6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</w:t>
      </w:r>
      <w:r>
        <w:rPr>
          <w:rFonts w:ascii="Times New Roman" w:hAnsi="Times New Roman" w:eastAsiaTheme="minorEastAsia"/>
          <w:sz w:val="24"/>
          <w:szCs w:val="24"/>
        </w:rPr>
        <w:t xml:space="preserve">е осуществляет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роизводство и (или) реализацию подакцизных товаров, за исключением сахаросодержащих напитков, кроме тонизирующих напитков, а также добычу и (или) реализацию полезных ископаемых, за исключением общераспространенных полезных ископаемых, минеральных питьевых </w:t>
      </w:r>
      <w:r>
        <w:rPr>
          <w:rFonts w:ascii="Times New Roman" w:hAnsi="Times New Roman" w:eastAsiaTheme="minorEastAsia"/>
          <w:sz w:val="24"/>
          <w:szCs w:val="24"/>
        </w:rPr>
        <w:t xml:space="preserve">вод и лечебных грязей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7)</w:t>
      </w:r>
      <w:r>
        <w:rPr>
          <w:rFonts w:ascii="Times New Roman" w:hAnsi="Times New Roman" w:eastAsiaTheme="minorEastAsia"/>
          <w:sz w:val="24"/>
          <w:szCs w:val="24"/>
        </w:rPr>
        <w:t xml:space="preserve"> з</w:t>
      </w:r>
      <w:r>
        <w:rPr>
          <w:rFonts w:ascii="Times New Roman" w:hAnsi="Times New Roman" w:eastAsiaTheme="minorEastAsia"/>
          <w:sz w:val="24"/>
          <w:szCs w:val="24"/>
        </w:rPr>
        <w:t xml:space="preserve">арегистрирован </w:t>
      </w:r>
      <w:r>
        <w:rPr>
          <w:rFonts w:ascii="Times New Roman" w:hAnsi="Times New Roman" w:eastAsiaTheme="minorEastAsia"/>
          <w:sz w:val="24"/>
          <w:szCs w:val="24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ЗАТО Северск</w:t>
      </w:r>
      <w:r>
        <w:rPr>
          <w:rFonts w:ascii="Times New Roman" w:hAnsi="Times New Roman" w:eastAsiaTheme="minorEastAsia"/>
          <w:sz w:val="24"/>
          <w:szCs w:val="24"/>
        </w:rPr>
        <w:t xml:space="preserve"> и осуществляет свою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деятельность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территории </w:t>
      </w:r>
      <w:r>
        <w:rPr>
          <w:rFonts w:ascii="Times New Roman" w:hAnsi="Times New Roman" w:eastAsiaTheme="minorEastAsia"/>
          <w:sz w:val="24"/>
          <w:szCs w:val="24"/>
        </w:rPr>
        <w:t xml:space="preserve">ЗАТО Северск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8)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име</w:t>
      </w:r>
      <w:r>
        <w:rPr>
          <w:rFonts w:ascii="Times New Roman" w:hAnsi="Times New Roman" w:eastAsiaTheme="minorEastAsia"/>
          <w:sz w:val="24"/>
          <w:szCs w:val="24"/>
        </w:rPr>
        <w:t xml:space="preserve">ет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_____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зарегистрированный</w:t>
      </w:r>
      <w:r>
        <w:rPr>
          <w:rFonts w:ascii="Times New Roman" w:hAnsi="Times New Roman" w:eastAsiaTheme="minorEastAsia"/>
          <w:sz w:val="24"/>
          <w:szCs w:val="24"/>
        </w:rPr>
        <w:t xml:space="preserve"> (-ых)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товарный</w:t>
      </w:r>
      <w:r>
        <w:rPr>
          <w:rFonts w:ascii="Times New Roman" w:hAnsi="Times New Roman" w:eastAsiaTheme="minorEastAsia"/>
          <w:sz w:val="24"/>
          <w:szCs w:val="24"/>
        </w:rPr>
        <w:t xml:space="preserve"> (-ых)</w:t>
      </w:r>
      <w:r>
        <w:rPr>
          <w:rFonts w:ascii="Times New Roman" w:hAnsi="Times New Roman" w:eastAsiaTheme="minorEastAsia"/>
          <w:sz w:val="24"/>
          <w:szCs w:val="24"/>
        </w:rPr>
        <w:t xml:space="preserve"> знак</w:t>
      </w:r>
      <w:r>
        <w:rPr>
          <w:rFonts w:ascii="Times New Roman" w:hAnsi="Times New Roman" w:eastAsiaTheme="minorEastAsia"/>
          <w:sz w:val="24"/>
          <w:szCs w:val="24"/>
        </w:rPr>
        <w:t xml:space="preserve"> (-а)</w:t>
      </w:r>
      <w:r>
        <w:rPr>
          <w:rFonts w:ascii="Times New Roman" w:hAnsi="Times New Roman" w:eastAsiaTheme="minorEastAsia"/>
          <w:sz w:val="24"/>
          <w:szCs w:val="24"/>
        </w:rPr>
        <w:t xml:space="preserve">, срок регистрации по которому</w:t>
      </w:r>
      <w:r>
        <w:rPr>
          <w:rFonts w:ascii="Times New Roman" w:hAnsi="Times New Roman" w:eastAsiaTheme="minorEastAsia"/>
          <w:sz w:val="24"/>
          <w:szCs w:val="24"/>
        </w:rPr>
        <w:t xml:space="preserve"> (-ым)</w:t>
      </w:r>
      <w:r>
        <w:rPr>
          <w:rFonts w:ascii="Times New Roman" w:hAnsi="Times New Roman" w:eastAsiaTheme="minorEastAsia"/>
          <w:sz w:val="24"/>
          <w:szCs w:val="24"/>
        </w:rPr>
        <w:t xml:space="preserve"> не истек;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9) состоит</w:t>
      </w:r>
      <w:r>
        <w:rPr>
          <w:rFonts w:ascii="Times New Roman" w:hAnsi="Times New Roman" w:eastAsiaTheme="minorEastAsia"/>
          <w:sz w:val="24"/>
          <w:szCs w:val="24"/>
        </w:rPr>
        <w:t xml:space="preserve"> в едином реестре субъектов малого и среднего предпринимательства.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10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sz w:val="24"/>
          <w:szCs w:val="24"/>
        </w:rPr>
        <w:t xml:space="preserve">бязуется не представлять для возмещения за счет средств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затраты, произведенные или возмещенные за счет средств бюджетов всех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уровней бюджетн</w:t>
      </w:r>
      <w:r>
        <w:rPr>
          <w:rFonts w:ascii="Times New Roman" w:hAnsi="Times New Roman" w:eastAsiaTheme="minorEastAsia"/>
          <w:sz w:val="24"/>
          <w:szCs w:val="24"/>
        </w:rPr>
        <w:t xml:space="preserve">ой системы 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11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sz w:val="24"/>
          <w:szCs w:val="24"/>
        </w:rPr>
        <w:t xml:space="preserve">бязуется не пред</w:t>
      </w:r>
      <w:r>
        <w:rPr>
          <w:rFonts w:ascii="Times New Roman" w:hAnsi="Times New Roman" w:eastAsiaTheme="minorEastAsia"/>
          <w:sz w:val="24"/>
          <w:szCs w:val="24"/>
        </w:rPr>
        <w:t xml:space="preserve">ставлять в </w:t>
      </w:r>
      <w:r>
        <w:rPr>
          <w:rFonts w:ascii="Times New Roman" w:hAnsi="Times New Roman" w:eastAsiaTheme="minorEastAsia"/>
          <w:sz w:val="24"/>
          <w:szCs w:val="24"/>
        </w:rPr>
        <w:t xml:space="preserve">целях в</w:t>
      </w:r>
      <w:r>
        <w:rPr>
          <w:rFonts w:ascii="Times New Roman" w:hAnsi="Times New Roman" w:eastAsiaTheme="minorEastAsia"/>
          <w:sz w:val="24"/>
          <w:szCs w:val="24"/>
        </w:rPr>
        <w:t xml:space="preserve">озмещения за счет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субсидии затраты по приобретению товаров, работ, услуг у лиц, которые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являются взаимозависимыми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по </w:t>
      </w:r>
      <w:r>
        <w:rPr>
          <w:rFonts w:ascii="Times New Roman" w:hAnsi="Times New Roman" w:eastAsiaTheme="minorEastAsia"/>
          <w:sz w:val="24"/>
          <w:szCs w:val="24"/>
        </w:rPr>
        <w:t xml:space="preserve">отношению </w:t>
      </w:r>
      <w:r>
        <w:rPr>
          <w:rFonts w:ascii="Times New Roman" w:hAnsi="Times New Roman" w:eastAsiaTheme="minorEastAsia"/>
          <w:sz w:val="24"/>
          <w:szCs w:val="24"/>
        </w:rPr>
        <w:t xml:space="preserve">к участнику </w:t>
      </w:r>
      <w:r>
        <w:rPr>
          <w:rFonts w:ascii="Times New Roman" w:hAnsi="Times New Roman" w:eastAsiaTheme="minorEastAsia"/>
          <w:sz w:val="24"/>
          <w:szCs w:val="24"/>
        </w:rPr>
        <w:t xml:space="preserve">отбора;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</w:pPr>
      <w:r>
        <w:rPr>
          <w:rFonts w:ascii="Times New Roman" w:hAnsi="Times New Roman" w:eastAsiaTheme="minorEastAsia"/>
          <w:sz w:val="24"/>
          <w:szCs w:val="24"/>
        </w:rPr>
        <w:t xml:space="preserve">12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о</w:t>
      </w:r>
      <w:r>
        <w:rPr>
          <w:rFonts w:ascii="Times New Roman" w:hAnsi="Times New Roman" w:eastAsiaTheme="minorEastAsia"/>
          <w:sz w:val="24"/>
          <w:szCs w:val="24"/>
        </w:rPr>
        <w:t xml:space="preserve">бязуется не представлять в целях возмещения за счет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субсидии затраты, указанные </w:t>
      </w:r>
      <w:r>
        <w:rPr>
          <w:rFonts w:ascii="Times New Roman" w:hAnsi="Times New Roman" w:eastAsiaTheme="minorEastAsia"/>
          <w:sz w:val="24"/>
          <w:szCs w:val="24"/>
        </w:rPr>
        <w:t xml:space="preserve">в </w:t>
      </w:r>
      <w:hyperlink w:tooltip="#Par107" w:anchor="Par107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пункте 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28</w:t>
      </w:r>
      <w:r>
        <w:rPr>
          <w:rFonts w:ascii="Times New Roman" w:hAnsi="Times New Roman" w:eastAsiaTheme="minorEastAsia"/>
          <w:sz w:val="24"/>
          <w:szCs w:val="24"/>
          <w:highlight w:val="none"/>
        </w:rPr>
        <w:t xml:space="preserve"> Порядка предоставления субсидий субъектам малого</w:t>
      </w:r>
      <w:r>
        <w:rPr>
          <w:rFonts w:ascii="Times New Roman" w:hAnsi="Times New Roman" w:eastAsiaTheme="minorEastAsia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none"/>
        </w:rPr>
        <w:t xml:space="preserve">и среднего предпринимательства в целях возмещения части затрат, связанных с</w:t>
      </w:r>
      <w:r>
        <w:rPr>
          <w:rFonts w:ascii="Times New Roman" w:hAnsi="Times New Roman" w:eastAsiaTheme="minorEastAsia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none"/>
        </w:rPr>
        <w:t xml:space="preserve">оформлением товарного знака (далее – Порядок)</w:t>
      </w:r>
      <w:r>
        <w:rPr>
          <w:rFonts w:ascii="Times New Roman" w:hAnsi="Times New Roman" w:eastAsiaTheme="minorEastAsia"/>
          <w:sz w:val="24"/>
          <w:szCs w:val="24"/>
          <w:highlight w:val="none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понесенные ранее 01 января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20</w:t>
      </w:r>
      <w:r>
        <w:rPr>
          <w:rFonts w:ascii="Times New Roman" w:hAnsi="Times New Roman" w:eastAsiaTheme="minorEastAsia"/>
          <w:sz w:val="24"/>
          <w:szCs w:val="24"/>
        </w:rPr>
        <w:t xml:space="preserve">23</w:t>
      </w:r>
      <w:r>
        <w:rPr>
          <w:rFonts w:ascii="Times New Roman" w:hAnsi="Times New Roman" w:eastAsiaTheme="minorEastAsia"/>
          <w:sz w:val="24"/>
          <w:szCs w:val="24"/>
        </w:rPr>
        <w:t xml:space="preserve"> года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highlight w:val="yellow"/>
        </w:rPr>
      </w:r>
      <w:r/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3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Настоящим заявлением подтверждаю, что на дату подачи заявки </w:t>
      </w:r>
      <w:r>
        <w:rPr>
          <w:rFonts w:ascii="Times New Roman" w:hAnsi="Times New Roman" w:eastAsiaTheme="minorEastAsia"/>
          <w:sz w:val="24"/>
          <w:szCs w:val="24"/>
        </w:rPr>
        <w:t xml:space="preserve">понесенные </w:t>
      </w:r>
      <w:r>
        <w:rPr>
          <w:rFonts w:ascii="Times New Roman" w:hAnsi="Times New Roman" w:eastAsiaTheme="minorEastAsia"/>
          <w:sz w:val="24"/>
          <w:szCs w:val="24"/>
        </w:rPr>
        <w:t xml:space="preserve">з</w:t>
      </w:r>
      <w:r>
        <w:rPr>
          <w:rFonts w:ascii="Times New Roman" w:hAnsi="Times New Roman" w:eastAsiaTheme="minorEastAsia"/>
          <w:sz w:val="24"/>
          <w:szCs w:val="24"/>
        </w:rPr>
        <w:t xml:space="preserve">атраты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соответствуют цели предоставления субсидии, установленной </w:t>
      </w:r>
      <w:hyperlink w:tooltip="#Par55" w:anchor="Par55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пунктом 3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Порядка, </w:t>
        <w:br/>
        <w:t xml:space="preserve">и направлениям затрат, предусмотренны</w:t>
      </w:r>
      <w:r>
        <w:rPr>
          <w:rFonts w:ascii="Times New Roman" w:hAnsi="Times New Roman" w:eastAsiaTheme="minorEastAsia"/>
          <w:sz w:val="24"/>
          <w:szCs w:val="24"/>
        </w:rPr>
        <w:t xml:space="preserve">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w:tooltip="#Par107" w:anchor="Par107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пунктом 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28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4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На дату подачи заявки в отношении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частника отбора (нужное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подчеркнуть):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1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не принимал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ось решение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2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принимались решения об оказании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, но при этом направление затрат в рамках оказания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поддержки отлично от направлений затрат в рамках предоставления субсидии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(при наличии принятого решения об оказании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3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принимались решения об оказании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,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но при этом срок оказания поддержки истек (при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наличии принятого решения об оказании поддержки, вид, цель, порядок 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условия оказания которой совпадают с целью, условиями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 порядком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предоставления субсидии).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случае принятия ранее в отношении участника отбора решения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, участник отбора (нужное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подчеркнуть):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не допускал нарушений порядка и условий оказания поддержки;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допускал нарушени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(за исключением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случаев нецелевого использо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вания с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редств поддержки или представления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недос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товерных сведений и документов)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и с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даты признания его совершившим нарушение порядка и условий оказания поддержк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 прошло более одного года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допускал нарушени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(за исключением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случаев нецелевого использования средств поддержки или представления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недостоверных сведений и документов), и с даты признания участника отбора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совершившим нарушение порядка и условий оказания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поддержки прошло менее 1 года (в связи с более ранним устранением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участником отбора такого нарушения при условии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соблюдения им срока устранения такого нарушения, установленного органом или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организацией, оказавшими поддержку);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г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допускал нарушение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в части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нецелевого использования средств поддержки или представления недостоверных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сведений и документов, и с даты признания участника отбора совершившим нарушение порядка и условий оказания поддержки прошло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более 3 лет;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допускал нарушени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в части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нецелевого использования средств поддержки или представления недостоверных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сведений и документов, 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даты признания участника отбора совершившим нарушение порядка и условий оказания поддержки прошло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менее 3 лет.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4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 участник отбора не допускал нарушение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прошло более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трех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лет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5)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прошло менее трех лет.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5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спользу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ю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(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 использу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ю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(нужное подчеркнуть) типовой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устав в соответствии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со </w:t>
      </w:r>
      <w:hyperlink r:id="rId16" w:tooltip="https://login.consultant.ru/link/?req=doc&amp;base=LAW&amp;n=449549&amp;dst=26" w:history="1">
        <w:r>
          <w:rPr>
            <w:rFonts w:ascii="Times New Roman" w:hAnsi="Times New Roman" w:eastAsiaTheme="minorEastAsia"/>
            <w:sz w:val="24"/>
            <w:szCs w:val="24"/>
            <w:highlight w:val="white"/>
          </w:rPr>
          <w:t xml:space="preserve">статьей 12</w:t>
        </w:r>
      </w:hyperlink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Федерального закона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от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8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февраля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1998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года №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14-ФЗ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«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Об обществах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 ограниченной ответственностью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»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(для юридических лиц).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6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 случае предоставления субсидии: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1) 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ыражаю согласие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а)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 осуществление проверки главным распорядителем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бюджетных средств соблюдения порядка и условий предоставления субсидии, 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том числе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 части достижения результата предоставления субсидии, а также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проверки органами муниципального финансового контроля в соответствии со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hyperlink r:id="rId17" w:tooltip="https://login.consultant.ru/link/?req=doc&amp;base=LAW&amp;n=470713&amp;dst=3704" w:history="1">
        <w:r>
          <w:rPr>
            <w:rFonts w:ascii="Times New Roman" w:hAnsi="Times New Roman" w:eastAsiaTheme="minorEastAsia"/>
            <w:sz w:val="24"/>
            <w:szCs w:val="24"/>
            <w:highlight w:val="white"/>
          </w:rPr>
          <w:t xml:space="preserve">статьями 268.1</w:t>
        </w:r>
      </w:hyperlink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и </w:t>
      </w:r>
      <w:hyperlink r:id="rId18" w:tooltip="https://login.consultant.ru/link/?req=doc&amp;base=LAW&amp;n=470713&amp;dst=3722" w:history="1">
        <w:r>
          <w:rPr>
            <w:rFonts w:ascii="Times New Roman" w:hAnsi="Times New Roman" w:eastAsiaTheme="minorEastAsia"/>
            <w:sz w:val="24"/>
            <w:szCs w:val="24"/>
            <w:highlight w:val="white"/>
          </w:rPr>
          <w:t xml:space="preserve">269.2</w:t>
        </w:r>
      </w:hyperlink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Бюджетного кодекса Российской Федерации;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 с условиями и порядком предоставления субсидии, установленными разделом III Порядка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2) принимаю обязательство 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представлении отчетности по форме и в сроки, установленные разделом IV настоящего Порядка и соглашением о предоставлении субсидии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spacing w:before="120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Настоящим заявлением гарантирую, что вся информация, предоставленная 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заявке, достоверна,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документы представленные в составе заявки, приложены в полном объеме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 соответствуют требованиям, установленным Порядком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highlight w:val="none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  _____________ </w:t>
      </w:r>
      <w:r>
        <w:rPr>
          <w:rFonts w:ascii="Times New Roman" w:hAnsi="Times New Roman" w:eastAsiaTheme="minorEastAsia"/>
          <w:sz w:val="24"/>
          <w:szCs w:val="24"/>
        </w:rPr>
        <w:t xml:space="preserve"> 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(наименование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должност</w:t>
      </w:r>
      <w:r>
        <w:rPr>
          <w:rFonts w:ascii="Times New Roman" w:hAnsi="Times New Roman" w:eastAsiaTheme="minorEastAsia"/>
          <w:sz w:val="18"/>
          <w:szCs w:val="18"/>
        </w:rPr>
        <w:t xml:space="preserve">и</w:t>
      </w:r>
      <w:r>
        <w:rPr>
          <w:rFonts w:ascii="Times New Roman" w:hAnsi="Times New Roman" w:eastAsiaTheme="minorEastAsia"/>
          <w:sz w:val="18"/>
          <w:szCs w:val="18"/>
        </w:rPr>
        <w:t xml:space="preserve"> руководителя</w:t>
      </w:r>
      <w:r>
        <w:rPr>
          <w:rFonts w:ascii="Times New Roman" w:hAnsi="Times New Roman" w:eastAsiaTheme="minorEastAsia"/>
          <w:sz w:val="18"/>
          <w:szCs w:val="18"/>
        </w:rPr>
        <w:t xml:space="preserve">           </w:t>
      </w:r>
      <w:r>
        <w:rPr>
          <w:rFonts w:ascii="Times New Roman" w:hAnsi="Times New Roman" w:eastAsiaTheme="minorEastAsia"/>
          <w:sz w:val="18"/>
          <w:szCs w:val="18"/>
        </w:rPr>
        <w:t xml:space="preserve">         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 (</w:t>
      </w:r>
      <w:r>
        <w:rPr>
          <w:rFonts w:ascii="Times New Roman" w:hAnsi="Times New Roman" w:eastAsiaTheme="minorEastAsia"/>
          <w:sz w:val="18"/>
          <w:szCs w:val="18"/>
        </w:rPr>
        <w:t xml:space="preserve">подпись)      </w:t>
      </w:r>
      <w:r>
        <w:rPr>
          <w:rFonts w:ascii="Times New Roman" w:hAnsi="Times New Roman" w:eastAsiaTheme="minorEastAsia"/>
          <w:sz w:val="18"/>
          <w:szCs w:val="18"/>
        </w:rPr>
        <w:t xml:space="preserve">                </w:t>
      </w:r>
      <w:r>
        <w:rPr>
          <w:rFonts w:ascii="Times New Roman" w:hAnsi="Times New Roman" w:eastAsiaTheme="minorEastAsia"/>
          <w:sz w:val="18"/>
          <w:szCs w:val="18"/>
        </w:rPr>
        <w:t xml:space="preserve">   (расшифровка подписи)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</w:t>
      </w:r>
      <w:r>
        <w:rPr>
          <w:rFonts w:ascii="Times New Roman" w:hAnsi="Times New Roman" w:eastAsiaTheme="minorEastAsia"/>
          <w:sz w:val="18"/>
          <w:szCs w:val="18"/>
        </w:rPr>
        <w:t xml:space="preserve">юридического лица,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уполномоченного лица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по доверенности, индивидуальн</w:t>
      </w:r>
      <w:r>
        <w:rPr>
          <w:rFonts w:ascii="Times New Roman" w:hAnsi="Times New Roman" w:eastAsiaTheme="minorEastAsia"/>
          <w:sz w:val="18"/>
          <w:szCs w:val="18"/>
        </w:rPr>
        <w:t xml:space="preserve">ый</w:t>
      </w:r>
      <w:r>
        <w:rPr>
          <w:rFonts w:ascii="Times New Roman" w:hAnsi="Times New Roman" w:eastAsiaTheme="minorEastAsia"/>
          <w:sz w:val="18"/>
          <w:szCs w:val="18"/>
        </w:rPr>
        <w:t xml:space="preserve"> предпринимател</w:t>
      </w:r>
      <w:r>
        <w:rPr>
          <w:rFonts w:ascii="Times New Roman" w:hAnsi="Times New Roman" w:eastAsiaTheme="minorEastAsia"/>
          <w:sz w:val="18"/>
          <w:szCs w:val="18"/>
        </w:rPr>
        <w:t xml:space="preserve">ь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   М.П.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(при наличии)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___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 ____________ 20__ г.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  <w:sectPr>
          <w:headerReference w:type="default" r:id="rId8"/>
          <w:headerReference w:type="first" r:id="rId9"/>
          <w:footerReference w:type="default" r:id="rId10"/>
          <w:footerReference w:type="first" r:id="rId11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3511605</wp:posOffset>
                </wp:positionH>
                <wp:positionV relativeFrom="paragraph">
                  <wp:posOffset>31668</wp:posOffset>
                </wp:positionV>
                <wp:extent cx="2457821" cy="1072692"/>
                <wp:effectExtent l="6350" t="6350" r="6350" b="6350"/>
                <wp:wrapNone/>
                <wp:docPr id="4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2457820" cy="107269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before="1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before="0" w:beforeAutospacing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постановлению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от__17.08.2026__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__№_1686-па___</w:t>
                            </w:r>
                            <w:r>
                              <w:rPr>
                                <w:highlight w:val="none"/>
                              </w:rPr>
                            </w:r>
                            <w:r>
                              <w:rPr>
                                <w:highlight w:val="none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77696;o:allowoverlap:true;o:allowincell:true;mso-position-horizontal-relative:margin;margin-left:276.50pt;mso-position-horizontal:absolute;mso-position-vertical-relative:text;margin-top:2.49pt;mso-position-vertical:absolute;width:193.53pt;height:84.46pt;mso-wrap-distance-left:9.00pt;mso-wrap-distance-top:0.00pt;mso-wrap-distance-right:9.00pt;mso-wrap-distance-bottom:0.00pt;rotation:0;v-text-anchor:top;visibility:visible;" filled="f" stroked="f" strokeweight="1.00pt">
                <v:stroke dashstyle="solid"/>
                <v:textbox inset="0,0,0,0">
                  <w:txbxContent>
                    <w:p>
                      <w:pPr>
                        <w:spacing w:before="1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before="0" w:beforeAutospacing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постановлению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highlight w:val="none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от__17.08.2026__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__№_1686-па___</w:t>
                      </w:r>
                      <w:r>
                        <w:rPr>
                          <w:highlight w:val="none"/>
                        </w:rPr>
                      </w:r>
                      <w:r>
                        <w:rPr>
                          <w:highlight w:val="non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r>
        <w:rPr>
          <w:rFonts w:ascii="Arial" w:hAnsi="Arial" w:cs="Arial" w:eastAsiaTheme="minorEastAsia"/>
          <w:sz w:val="16"/>
          <w:szCs w:val="16"/>
        </w:rPr>
      </w:r>
      <w:r/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  <w:highlight w:val="none"/>
        </w:rPr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«Приложение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в состав заявки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4" o:spid="_x0000_s4" o:spt="1" type="#_x0000_t1" style="position:absolute;z-index:251665408;o:allowoverlap:true;o:allowincell:true;mso-position-horizontal-relative:margin;margin-left:276.50pt;mso-position-horizontal:absolute;mso-position-vertical-relative:text;margin-top:-0.65pt;mso-position-vertical:absolute;width:193.53pt;height:50.26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«Приложение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в состав заявки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  <w:highlight w:val="none"/>
        </w:rPr>
      </w:r>
      <w:r>
        <w:rPr>
          <w:rFonts w:ascii="Arial" w:hAnsi="Arial" w:cs="Arial" w:eastAsiaTheme="minorEastAsia"/>
          <w:sz w:val="16"/>
          <w:szCs w:val="16"/>
          <w:highlight w:val="none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center"/>
        <w:widowControl w:val="off"/>
        <w:rPr>
          <w:rFonts w:ascii="Arial" w:hAnsi="Arial" w:cs="Arial" w:eastAsiaTheme="minorEastAsia"/>
          <w:sz w:val="16"/>
          <w:szCs w:val="16"/>
        </w:rPr>
        <w:outlineLvl w:val="2"/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right"/>
        <w:widowControl w:val="off"/>
        <w:rPr>
          <w:rFonts w:ascii="Arial" w:hAnsi="Arial" w:cs="Arial" w:eastAsiaTheme="minorEastAsia"/>
          <w:sz w:val="24"/>
          <w:szCs w:val="24"/>
        </w:rPr>
        <w:outlineLvl w:val="2"/>
      </w:pPr>
      <w:r>
        <w:rPr>
          <w:rFonts w:ascii="Arial" w:hAnsi="Arial" w:cs="Arial" w:eastAsiaTheme="minorEastAsia"/>
          <w:sz w:val="24"/>
          <w:szCs w:val="24"/>
        </w:rPr>
      </w:r>
      <w:r>
        <w:rPr>
          <w:rFonts w:ascii="Arial" w:hAnsi="Arial" w:cs="Arial" w:eastAsiaTheme="minorEastAsia"/>
          <w:sz w:val="24"/>
          <w:szCs w:val="24"/>
        </w:rPr>
      </w:r>
      <w:r>
        <w:rPr>
          <w:rFonts w:ascii="Arial" w:hAnsi="Arial" w:cs="Arial" w:eastAsiaTheme="minorEastAsia"/>
          <w:sz w:val="24"/>
          <w:szCs w:val="24"/>
        </w:rPr>
      </w:r>
    </w:p>
    <w:p>
      <w:pPr>
        <w:jc w:val="right"/>
        <w:widowControl w:val="off"/>
        <w:rPr>
          <w:rFonts w:ascii="Arial" w:hAnsi="Arial" w:cs="Arial" w:eastAsiaTheme="minorEastAsia"/>
          <w:sz w:val="16"/>
          <w:szCs w:val="16"/>
        </w:rPr>
        <w:outlineLvl w:val="2"/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3529965</wp:posOffset>
                </wp:positionH>
                <wp:positionV relativeFrom="paragraph">
                  <wp:posOffset>8890</wp:posOffset>
                </wp:positionV>
                <wp:extent cx="2590800" cy="295275"/>
                <wp:effectExtent l="0" t="0" r="0" b="9525"/>
                <wp:wrapNone/>
                <wp:docPr id="6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590800" cy="2952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ю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251673600;o:allowoverlap:true;o:allowincell:true;mso-position-horizontal-relative:margin;margin-left:277.95pt;mso-position-horizontal:absolute;mso-position-vertical-relative:text;margin-top:0.70pt;mso-position-vertical:absolute;width:204.00pt;height:23.2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r>
                        <w:rPr>
                          <w:sz w:val="24"/>
                          <w:szCs w:val="24"/>
                        </w:rPr>
                        <w:t xml:space="preserve">Администраци</w:t>
                      </w:r>
                      <w:r>
                        <w:rPr>
                          <w:sz w:val="24"/>
                          <w:szCs w:val="24"/>
                        </w:rPr>
                        <w:t xml:space="preserve">ю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Courier New" w:hAnsi="Courier New" w:cs="Courier New" w:eastAsiaTheme="minorEastAsia"/>
        </w:rPr>
        <w:t xml:space="preserve">                                                                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/>
      <w:bookmarkStart w:id="8" w:name="Par666"/>
      <w:r/>
      <w:bookmarkEnd w:id="8"/>
      <w:r>
        <w:rPr>
          <w:rFonts w:ascii="Times New Roman" w:hAnsi="Times New Roman" w:eastAsiaTheme="minorEastAsia"/>
          <w:sz w:val="24"/>
          <w:szCs w:val="24"/>
        </w:rPr>
        <w:t xml:space="preserve">                       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С</w:t>
      </w:r>
      <w:r>
        <w:rPr>
          <w:rFonts w:ascii="Times New Roman" w:hAnsi="Times New Roman" w:eastAsiaTheme="minorEastAsia"/>
          <w:sz w:val="24"/>
          <w:szCs w:val="24"/>
        </w:rPr>
        <w:t xml:space="preserve">ОГЛАСИЕ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(заполняется руководителем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юридического лица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или </w:t>
      </w:r>
      <w:r>
        <w:rPr>
          <w:rFonts w:ascii="Times New Roman" w:hAnsi="Times New Roman" w:eastAsiaTheme="minorEastAsia"/>
          <w:sz w:val="24"/>
          <w:szCs w:val="24"/>
        </w:rPr>
        <w:t xml:space="preserve">индивидуальным предпринимателем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Я, 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</w:t>
      </w:r>
      <w:r>
        <w:rPr>
          <w:rFonts w:ascii="Times New Roman" w:hAnsi="Times New Roman" w:eastAsiaTheme="minorEastAsia"/>
          <w:sz w:val="18"/>
          <w:szCs w:val="18"/>
        </w:rPr>
        <w:t xml:space="preserve">Ф.И.О.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sz w:val="24"/>
          <w:szCs w:val="24"/>
        </w:rPr>
        <w:t xml:space="preserve">сновной документ, удостоверяющий личность: 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 _______________________________________________________________________________,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</w:t>
      </w:r>
      <w:r>
        <w:rPr>
          <w:rFonts w:ascii="Times New Roman" w:hAnsi="Times New Roman" w:eastAsiaTheme="minorEastAsia"/>
          <w:sz w:val="18"/>
          <w:szCs w:val="18"/>
        </w:rPr>
        <w:t xml:space="preserve">наименование, серия, номер, дата выдачи, выдавший орган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зарегистрированн</w:t>
      </w:r>
      <w:r>
        <w:rPr>
          <w:rFonts w:ascii="Times New Roman" w:hAnsi="Times New Roman" w:eastAsiaTheme="minorEastAsia"/>
          <w:sz w:val="24"/>
          <w:szCs w:val="24"/>
        </w:rPr>
        <w:t xml:space="preserve">ый</w:t>
      </w:r>
      <w:r>
        <w:rPr>
          <w:rFonts w:ascii="Times New Roman" w:hAnsi="Times New Roman" w:eastAsiaTheme="minorEastAsia"/>
          <w:sz w:val="24"/>
          <w:szCs w:val="24"/>
        </w:rPr>
        <w:t xml:space="preserve">(-</w:t>
      </w:r>
      <w:r>
        <w:rPr>
          <w:rFonts w:ascii="Times New Roman" w:hAnsi="Times New Roman" w:eastAsiaTheme="minorEastAsia"/>
          <w:sz w:val="24"/>
          <w:szCs w:val="24"/>
        </w:rPr>
        <w:t xml:space="preserve">ая</w:t>
      </w:r>
      <w:r>
        <w:rPr>
          <w:rFonts w:ascii="Times New Roman" w:hAnsi="Times New Roman" w:eastAsiaTheme="minorEastAsia"/>
          <w:sz w:val="24"/>
          <w:szCs w:val="24"/>
        </w:rPr>
        <w:t xml:space="preserve">) по адресу: 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 лице представителя субъекта персональных данных (заполняется в случае получения согласия от представителя субъекта персональных данных)</w:t>
      </w:r>
      <w:r>
        <w:rPr>
          <w:rFonts w:ascii="Times New Roman" w:hAnsi="Times New Roman" w:eastAsiaTheme="minorEastAsia"/>
          <w:sz w:val="24"/>
          <w:szCs w:val="24"/>
        </w:rPr>
        <w:t xml:space="preserve"> 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 ______________________________________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</w:t>
      </w:r>
      <w:r>
        <w:rPr>
          <w:rFonts w:ascii="Times New Roman" w:hAnsi="Times New Roman" w:eastAsiaTheme="minorEastAsia"/>
          <w:sz w:val="18"/>
          <w:szCs w:val="18"/>
        </w:rPr>
        <w:t xml:space="preserve">Ф.И.О.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основной документ, удостоверяющий личность: 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</w:t>
      </w:r>
      <w:r>
        <w:rPr>
          <w:rFonts w:ascii="Times New Roman" w:hAnsi="Times New Roman" w:eastAsiaTheme="minorEastAsia"/>
          <w:sz w:val="18"/>
          <w:szCs w:val="18"/>
        </w:rPr>
        <w:t xml:space="preserve">наименование, серия, номер, дата выдачи, выдавший орган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зарегистрированный(-</w:t>
      </w:r>
      <w:r>
        <w:rPr>
          <w:rFonts w:ascii="Times New Roman" w:hAnsi="Times New Roman" w:eastAsiaTheme="minorEastAsia"/>
          <w:sz w:val="24"/>
          <w:szCs w:val="24"/>
        </w:rPr>
        <w:t xml:space="preserve">ая</w:t>
      </w:r>
      <w:r>
        <w:rPr>
          <w:rFonts w:ascii="Times New Roman" w:hAnsi="Times New Roman" w:eastAsiaTheme="minorEastAsia"/>
          <w:sz w:val="24"/>
          <w:szCs w:val="24"/>
        </w:rPr>
        <w:t xml:space="preserve">) по адресу: 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действующий согласно: ___________________________________________________________,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               (</w:t>
      </w:r>
      <w:r>
        <w:rPr>
          <w:rFonts w:ascii="Times New Roman" w:hAnsi="Times New Roman" w:eastAsiaTheme="minorEastAsia"/>
          <w:sz w:val="18"/>
          <w:szCs w:val="18"/>
        </w:rPr>
        <w:t xml:space="preserve">реквизиты доверенности или иного документа, подтверждающего 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</w:t>
      </w:r>
      <w:r>
        <w:rPr>
          <w:rFonts w:ascii="Times New Roman" w:hAnsi="Times New Roman" w:eastAsiaTheme="minorEastAsia"/>
          <w:sz w:val="18"/>
          <w:szCs w:val="18"/>
        </w:rPr>
        <w:t xml:space="preserve">полномочия представителя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в соответствии со статьей 9 Федерального закона от 27 июля 2006 года № 152-ФЗ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«О персональных данных» даю свое согласие Администрации ЗАТО Северск, расположенной по адресу: Томская область, ЗАТО Северск, г.Северск, </w:t>
      </w:r>
      <w:r>
        <w:rPr>
          <w:rFonts w:ascii="Times New Roman" w:hAnsi="Times New Roman" w:eastAsiaTheme="minorEastAsia"/>
          <w:sz w:val="24"/>
          <w:szCs w:val="24"/>
        </w:rPr>
        <w:t xml:space="preserve">просп.Коммунистический</w:t>
      </w:r>
      <w:r>
        <w:rPr>
          <w:rFonts w:ascii="Times New Roman" w:hAnsi="Times New Roman" w:eastAsiaTheme="minorEastAsia"/>
          <w:sz w:val="24"/>
          <w:szCs w:val="24"/>
        </w:rPr>
        <w:t xml:space="preserve">, 51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(далее – оператор), на обработку (сбор, запись, систематизац</w:t>
      </w:r>
      <w:r>
        <w:rPr>
          <w:rFonts w:ascii="Times New Roman" w:hAnsi="Times New Roman" w:eastAsiaTheme="minorEastAsia"/>
          <w:sz w:val="24"/>
          <w:szCs w:val="24"/>
        </w:rPr>
        <w:t xml:space="preserve">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</w:t>
      </w:r>
      <w:r>
        <w:rPr>
          <w:rFonts w:ascii="Times New Roman" w:hAnsi="Times New Roman" w:eastAsiaTheme="minorEastAsia"/>
          <w:sz w:val="24"/>
          <w:szCs w:val="24"/>
        </w:rPr>
        <w:t xml:space="preserve">для </w:t>
      </w:r>
      <w:r>
        <w:rPr>
          <w:rFonts w:ascii="Times New Roman" w:hAnsi="Times New Roman" w:eastAsiaTheme="minorEastAsia"/>
          <w:sz w:val="24"/>
          <w:szCs w:val="24"/>
        </w:rPr>
        <w:t xml:space="preserve">участия в отборе</w:t>
      </w:r>
      <w: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субъектов малого и среднего 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t xml:space="preserve">с</w:t>
      </w:r>
      <w:r>
        <w:rPr>
          <w:rFonts w:ascii="Times New Roman" w:hAnsi="Times New Roman" w:eastAsiaTheme="minorEastAsia"/>
          <w:sz w:val="24"/>
          <w:szCs w:val="24"/>
        </w:rPr>
        <w:t xml:space="preserve"> цел</w:t>
      </w:r>
      <w:r>
        <w:rPr>
          <w:rFonts w:ascii="Times New Roman" w:hAnsi="Times New Roman" w:eastAsiaTheme="minorEastAsia"/>
          <w:sz w:val="24"/>
          <w:szCs w:val="24"/>
        </w:rPr>
        <w:t xml:space="preserve">ью</w:t>
      </w:r>
      <w:r>
        <w:rPr>
          <w:rFonts w:ascii="Times New Roman" w:hAnsi="Times New Roman" w:eastAsiaTheme="minorEastAsia"/>
          <w:sz w:val="24"/>
          <w:szCs w:val="24"/>
        </w:rPr>
        <w:t xml:space="preserve"> предоставления субсидии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на возмещение части затрат, связанных с оформлением товарного знака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(далее – отбор),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а именно: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фамилия, имя, отчество</w:t>
      </w:r>
      <w:r>
        <w:rPr>
          <w:rFonts w:ascii="Times New Roman" w:hAnsi="Times New Roman" w:eastAsiaTheme="minorEastAsia"/>
          <w:sz w:val="24"/>
          <w:szCs w:val="24"/>
        </w:rPr>
        <w:t xml:space="preserve">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2)</w:t>
      </w:r>
      <w:r>
        <w:rPr>
          <w:rFonts w:ascii="Times New Roman" w:hAnsi="Times New Roman" w:eastAsiaTheme="minorEastAsia"/>
          <w:sz w:val="24"/>
          <w:szCs w:val="24"/>
        </w:rPr>
        <w:t xml:space="preserve"> номер основного документа, удостоверяющего личность, сведения о дате выдачи указанного документа и выдавшем его органе;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3)</w:t>
      </w:r>
      <w:r>
        <w:rPr>
          <w:rFonts w:ascii="Times New Roman" w:hAnsi="Times New Roman" w:eastAsiaTheme="minorEastAsia"/>
          <w:sz w:val="24"/>
          <w:szCs w:val="24"/>
        </w:rPr>
        <w:t xml:space="preserve"> адрес регистрации по месту жительства;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4)</w:t>
      </w:r>
      <w:r>
        <w:rPr>
          <w:rFonts w:ascii="Times New Roman" w:hAnsi="Times New Roman" w:eastAsiaTheme="minorEastAsia"/>
          <w:sz w:val="24"/>
          <w:szCs w:val="24"/>
        </w:rPr>
        <w:t xml:space="preserve"> идентификационный номер налогоплательщика;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5)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номер телефона, адрес электронной почты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6)</w:t>
      </w:r>
      <w:r>
        <w:rPr>
          <w:rFonts w:ascii="Times New Roman" w:hAnsi="Times New Roman" w:eastAsiaTheme="minorEastAsia"/>
          <w:sz w:val="24"/>
          <w:szCs w:val="24"/>
        </w:rPr>
        <w:t xml:space="preserve"> фамилия, имя, отчество представителя;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7)</w:t>
      </w:r>
      <w:r>
        <w:rPr>
          <w:rFonts w:ascii="Times New Roman" w:hAnsi="Times New Roman" w:eastAsiaTheme="minorEastAsia"/>
          <w:sz w:val="24"/>
          <w:szCs w:val="24"/>
        </w:rPr>
        <w:t xml:space="preserve"> номер основного документа, удостоверяющего личность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представителя</w:t>
      </w:r>
      <w:r>
        <w:rPr>
          <w:rFonts w:ascii="Times New Roman" w:hAnsi="Times New Roman" w:eastAsiaTheme="minorEastAsia"/>
          <w:sz w:val="24"/>
          <w:szCs w:val="24"/>
        </w:rPr>
        <w:t xml:space="preserve">, сведения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дате выдачи указанного документа и выдавшем его органе представителя;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8)</w:t>
      </w:r>
      <w:r>
        <w:rPr>
          <w:rFonts w:ascii="Times New Roman" w:hAnsi="Times New Roman" w:eastAsiaTheme="minorEastAsia"/>
          <w:sz w:val="24"/>
          <w:szCs w:val="24"/>
        </w:rPr>
        <w:t xml:space="preserve"> адрес регистрации по месту жительства;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9)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реквизиты доверенности или иного документа, подтверждающего полномочия представителя.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Цель обработки персональных данных: направление Администрацией ЗАТО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Северск сведений </w:t>
      </w:r>
      <w:r>
        <w:rPr>
          <w:rFonts w:ascii="Times New Roman" w:hAnsi="Times New Roman" w:eastAsiaTheme="minorEastAsia"/>
          <w:sz w:val="24"/>
          <w:szCs w:val="24"/>
        </w:rPr>
        <w:t xml:space="preserve">в рамках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отбора</w:t>
      </w:r>
      <w:r>
        <w:rPr>
          <w:rFonts w:ascii="Times New Roman" w:hAnsi="Times New Roman" w:eastAsiaTheme="minorEastAsia"/>
          <w:sz w:val="24"/>
          <w:szCs w:val="24"/>
        </w:rPr>
        <w:t xml:space="preserve">, проводимого в соответствии с </w:t>
      </w:r>
      <w:r>
        <w:rPr>
          <w:rFonts w:ascii="Times New Roman" w:hAnsi="Times New Roman" w:eastAsiaTheme="minorEastAsia"/>
          <w:sz w:val="24"/>
          <w:szCs w:val="24"/>
        </w:rPr>
        <w:t xml:space="preserve">Порядк</w:t>
      </w:r>
      <w:r>
        <w:rPr>
          <w:rFonts w:ascii="Times New Roman" w:hAnsi="Times New Roman" w:eastAsiaTheme="minorEastAsia"/>
          <w:sz w:val="24"/>
          <w:szCs w:val="24"/>
        </w:rPr>
        <w:t xml:space="preserve">ом</w:t>
      </w:r>
      <w:r>
        <w:rPr>
          <w:rFonts w:ascii="Times New Roman" w:hAnsi="Times New Roman" w:eastAsiaTheme="minorEastAsia"/>
          <w:sz w:val="24"/>
          <w:szCs w:val="24"/>
        </w:rPr>
        <w:t xml:space="preserve"> предоставления субсидии субъектам малого и среднего предпринимательства на возмещение части затрат, связанных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 оформлением товарного знака</w:t>
      </w:r>
      <w:r>
        <w:rPr>
          <w:rFonts w:ascii="Times New Roman" w:hAnsi="Times New Roman" w:eastAsiaTheme="minorEastAsia"/>
          <w:sz w:val="24"/>
          <w:szCs w:val="24"/>
        </w:rPr>
        <w:t xml:space="preserve">, утвержденн</w:t>
      </w:r>
      <w:r>
        <w:rPr>
          <w:rFonts w:ascii="Times New Roman" w:hAnsi="Times New Roman" w:eastAsiaTheme="minorEastAsia"/>
          <w:sz w:val="24"/>
          <w:szCs w:val="24"/>
        </w:rPr>
        <w:t xml:space="preserve">ым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остановлением Администрации ЗАТО Северск от 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__________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 №______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для внесения в Единый реестр субъектов малого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среднего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t xml:space="preserve">–</w:t>
      </w:r>
      <w:r>
        <w:rPr>
          <w:rFonts w:ascii="Times New Roman" w:hAnsi="Times New Roman" w:eastAsiaTheme="minorEastAsia"/>
          <w:sz w:val="24"/>
          <w:szCs w:val="24"/>
        </w:rPr>
        <w:t xml:space="preserve"> получателей поддержки, размещенный на официальном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сайте (https://rmsp-pp.nalog.ru/), являющийся общедоступным источником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персональных данных, размещение  информационных сообщений на официальном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сайте Администрации ЗАТО Северск в информационно-телекоммуникационной сети</w:t>
      </w:r>
      <w:r>
        <w:rPr>
          <w:rFonts w:ascii="Times New Roman" w:hAnsi="Times New Roman" w:eastAsiaTheme="minorEastAsia"/>
          <w:sz w:val="24"/>
          <w:szCs w:val="24"/>
        </w:rPr>
        <w:t xml:space="preserve"> «</w:t>
      </w:r>
      <w:r>
        <w:rPr>
          <w:rFonts w:ascii="Times New Roman" w:hAnsi="Times New Roman" w:eastAsiaTheme="minorEastAsia"/>
          <w:sz w:val="24"/>
          <w:szCs w:val="24"/>
        </w:rPr>
        <w:t xml:space="preserve">Интернет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  (</w:t>
      </w:r>
      <w:hyperlink r:id="rId19" w:tooltip="https://зато-северск.рф" w:history="1">
        <w:r>
          <w:rPr>
            <w:rStyle w:val="886"/>
            <w:rFonts w:ascii="Times New Roman" w:hAnsi="Times New Roman" w:eastAsiaTheme="minorEastAsia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),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на едином портале бюджетной системы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Интернет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предоставление персональных данных государственным и муниципальным органам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 их запросам, направление запросов </w:t>
      </w:r>
      <w:r>
        <w:rPr>
          <w:rFonts w:ascii="Times New Roman" w:hAnsi="Times New Roman" w:eastAsiaTheme="minorEastAsia"/>
          <w:sz w:val="24"/>
          <w:szCs w:val="24"/>
        </w:rPr>
        <w:br/>
        <w:t xml:space="preserve">в государственные</w:t>
      </w:r>
      <w:r>
        <w:rPr>
          <w:rFonts w:ascii="Times New Roman" w:hAnsi="Times New Roman" w:eastAsiaTheme="minorEastAsia"/>
          <w:sz w:val="24"/>
          <w:szCs w:val="24"/>
        </w:rPr>
        <w:t xml:space="preserve"> и муниципальны</w:t>
      </w:r>
      <w:r>
        <w:rPr>
          <w:rFonts w:ascii="Times New Roman" w:hAnsi="Times New Roman" w:eastAsiaTheme="minorEastAsia"/>
          <w:sz w:val="24"/>
          <w:szCs w:val="24"/>
        </w:rPr>
        <w:t xml:space="preserve">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орган</w:t>
      </w:r>
      <w:r>
        <w:rPr>
          <w:rFonts w:ascii="Times New Roman" w:hAnsi="Times New Roman" w:eastAsiaTheme="minorEastAsia"/>
          <w:sz w:val="24"/>
          <w:szCs w:val="24"/>
        </w:rPr>
        <w:t xml:space="preserve">ы</w:t>
      </w:r>
      <w:r>
        <w:rPr>
          <w:rFonts w:ascii="Times New Roman" w:hAnsi="Times New Roman" w:eastAsiaTheme="minorEastAsia"/>
          <w:sz w:val="24"/>
          <w:szCs w:val="24"/>
        </w:rPr>
        <w:t xml:space="preserve"> и учреждения о предоставлении информации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получателе поддержки.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целях информационного обеспечения указанные выше персональные данные прошу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считать общедоступными.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Оператор может передавать персональные данные Департаменту </w:t>
      </w:r>
      <w:r>
        <w:rPr>
          <w:rFonts w:ascii="Times New Roman" w:hAnsi="Times New Roman" w:eastAsiaTheme="minorEastAsia"/>
          <w:sz w:val="24"/>
          <w:szCs w:val="24"/>
        </w:rPr>
        <w:t xml:space="preserve">инвестиционной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и промышленной политики Томской области</w:t>
      </w:r>
      <w:r>
        <w:rPr>
          <w:rFonts w:ascii="Times New Roman" w:hAnsi="Times New Roman" w:eastAsiaTheme="minorEastAsia"/>
          <w:sz w:val="24"/>
          <w:szCs w:val="24"/>
        </w:rPr>
        <w:t xml:space="preserve">, иным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государственным и муниципальным органам и учреждениям.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Обработка персональных данных в указанных целях может осуществляться 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течение неопределенного срока, если иное не установлено законодательством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Обработка персональных данных </w:t>
      </w:r>
      <w:r>
        <w:rPr>
          <w:rFonts w:ascii="Times New Roman" w:hAnsi="Times New Roman" w:eastAsiaTheme="minorEastAsia"/>
          <w:sz w:val="24"/>
          <w:szCs w:val="24"/>
        </w:rPr>
        <w:t xml:space="preserve">может быть</w:t>
      </w:r>
      <w:r>
        <w:rPr>
          <w:rFonts w:ascii="Times New Roman" w:hAnsi="Times New Roman" w:eastAsiaTheme="minorEastAsia"/>
          <w:sz w:val="24"/>
          <w:szCs w:val="24"/>
        </w:rPr>
        <w:t xml:space="preserve"> как автоматизированной, так 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без использования средств автоматизации.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Настоящее согласие выдано без ограничения срока его действия.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     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</w:t>
      </w:r>
      <w:r>
        <w:rPr>
          <w:rFonts w:ascii="Times New Roman" w:hAnsi="Times New Roman" w:eastAsiaTheme="minorEastAsia"/>
          <w:sz w:val="18"/>
          <w:szCs w:val="18"/>
        </w:rPr>
        <w:t xml:space="preserve">     </w:t>
      </w:r>
      <w:r>
        <w:rPr>
          <w:rFonts w:ascii="Times New Roman" w:hAnsi="Times New Roman" w:eastAsiaTheme="minorEastAsia"/>
          <w:sz w:val="18"/>
          <w:szCs w:val="18"/>
        </w:rPr>
        <w:t xml:space="preserve">  </w:t>
      </w:r>
      <w:r>
        <w:rPr>
          <w:rFonts w:ascii="Times New Roman" w:hAnsi="Times New Roman" w:eastAsiaTheme="minorEastAsia"/>
          <w:sz w:val="18"/>
          <w:szCs w:val="18"/>
        </w:rPr>
        <w:t xml:space="preserve"> (</w:t>
      </w:r>
      <w:r>
        <w:rPr>
          <w:rFonts w:ascii="Times New Roman" w:hAnsi="Times New Roman" w:eastAsiaTheme="minorEastAsia"/>
          <w:sz w:val="18"/>
          <w:szCs w:val="18"/>
        </w:rPr>
        <w:t xml:space="preserve">подпись) 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       </w:t>
      </w:r>
      <w:r>
        <w:rPr>
          <w:rFonts w:ascii="Times New Roman" w:hAnsi="Times New Roman" w:eastAsiaTheme="minorEastAsia"/>
          <w:sz w:val="18"/>
          <w:szCs w:val="18"/>
        </w:rPr>
        <w:t xml:space="preserve">        </w:t>
      </w:r>
      <w:r>
        <w:rPr>
          <w:rFonts w:ascii="Times New Roman" w:hAnsi="Times New Roman" w:eastAsiaTheme="minorEastAsia"/>
          <w:sz w:val="18"/>
          <w:szCs w:val="18"/>
        </w:rPr>
        <w:t xml:space="preserve">      </w:t>
      </w:r>
      <w:r>
        <w:rPr>
          <w:rFonts w:ascii="Times New Roman" w:hAnsi="Times New Roman" w:eastAsiaTheme="minorEastAsia"/>
          <w:sz w:val="18"/>
          <w:szCs w:val="18"/>
        </w:rPr>
        <w:t xml:space="preserve">     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 (Ф.И.О.) (отчество </w:t>
      </w:r>
      <w:r>
        <w:rPr>
          <w:rFonts w:ascii="Times New Roman" w:hAnsi="Times New Roman" w:eastAsiaTheme="minorEastAsia"/>
          <w:sz w:val="18"/>
          <w:szCs w:val="18"/>
        </w:rPr>
        <w:t xml:space="preserve">–</w:t>
      </w:r>
      <w:r>
        <w:rPr>
          <w:rFonts w:ascii="Times New Roman" w:hAnsi="Times New Roman" w:eastAsiaTheme="minorEastAsia"/>
          <w:sz w:val="18"/>
          <w:szCs w:val="18"/>
        </w:rPr>
        <w:t xml:space="preserve"> при наличии)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__» ____________ 20__ г</w:t>
      </w:r>
      <w:r>
        <w:rPr>
          <w:rFonts w:ascii="Times New Roman" w:hAnsi="Times New Roman" w:eastAsiaTheme="minorEastAsia"/>
          <w:sz w:val="24"/>
          <w:szCs w:val="24"/>
        </w:rPr>
        <w:t xml:space="preserve">.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Arial">
    <w:panose1 w:val="020B0604020202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sz w:val="16"/>
      </w:rPr>
    </w:pPr>
    <w:r>
      <w:t xml:space="preserve">Внутренний номер: 0377384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sz w:val="16"/>
      </w:rPr>
    </w:pPr>
    <w:r>
      <w:t xml:space="preserve">Внутренний номер: 0377384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36359289"/>
      <w:docPartObj>
        <w:docPartGallery w:val="Page Numbers (Top of Page)"/>
        <w:docPartUnique w:val="true"/>
      </w:docPartObj>
      <w:rPr/>
    </w:sdtPr>
    <w:sdtContent>
      <w:p>
        <w:pPr>
          <w:pStyle w:val="890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21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2"/>
    <w:next w:val="882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3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2"/>
    <w:next w:val="882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3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2"/>
    <w:next w:val="882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3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2"/>
    <w:next w:val="882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3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2"/>
    <w:next w:val="882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3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2"/>
    <w:next w:val="882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3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2"/>
    <w:next w:val="882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3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2"/>
    <w:next w:val="882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3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2"/>
    <w:next w:val="88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3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List Paragraph"/>
    <w:basedOn w:val="882"/>
    <w:uiPriority w:val="34"/>
    <w:qFormat/>
    <w:pPr>
      <w:contextualSpacing/>
      <w:ind w:left="720"/>
    </w:pPr>
  </w:style>
  <w:style w:type="paragraph" w:styleId="730">
    <w:name w:val="Title"/>
    <w:basedOn w:val="882"/>
    <w:next w:val="882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3"/>
    <w:link w:val="730"/>
    <w:uiPriority w:val="10"/>
    <w:rPr>
      <w:sz w:val="48"/>
      <w:szCs w:val="48"/>
    </w:rPr>
  </w:style>
  <w:style w:type="paragraph" w:styleId="732">
    <w:name w:val="Subtitle"/>
    <w:basedOn w:val="882"/>
    <w:next w:val="882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3"/>
    <w:link w:val="732"/>
    <w:uiPriority w:val="11"/>
    <w:rPr>
      <w:sz w:val="24"/>
      <w:szCs w:val="24"/>
    </w:rPr>
  </w:style>
  <w:style w:type="paragraph" w:styleId="734">
    <w:name w:val="Quote"/>
    <w:basedOn w:val="882"/>
    <w:next w:val="882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2"/>
    <w:next w:val="882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3"/>
    <w:link w:val="890"/>
    <w:uiPriority w:val="99"/>
  </w:style>
  <w:style w:type="character" w:styleId="739">
    <w:name w:val="Footer Char"/>
    <w:basedOn w:val="883"/>
    <w:link w:val="892"/>
    <w:uiPriority w:val="99"/>
  </w:style>
  <w:style w:type="paragraph" w:styleId="740">
    <w:name w:val="Caption"/>
    <w:basedOn w:val="882"/>
    <w:next w:val="882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83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1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2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3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4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5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6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8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2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5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6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7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8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9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0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7">
    <w:name w:val="footnote text"/>
    <w:basedOn w:val="882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basedOn w:val="883"/>
    <w:uiPriority w:val="99"/>
    <w:unhideWhenUsed/>
    <w:rPr>
      <w:vertAlign w:val="superscript"/>
    </w:rPr>
  </w:style>
  <w:style w:type="character" w:styleId="870">
    <w:name w:val="Endnote Text Char"/>
    <w:link w:val="894"/>
    <w:uiPriority w:val="99"/>
    <w:rPr>
      <w:sz w:val="20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character" w:styleId="886">
    <w:name w:val="Hyperlink"/>
    <w:basedOn w:val="883"/>
    <w:uiPriority w:val="99"/>
    <w:unhideWhenUsed/>
    <w:rPr>
      <w:color w:val="0563c1" w:themeColor="hyperlink"/>
      <w:u w:val="single"/>
    </w:rPr>
  </w:style>
  <w:style w:type="paragraph" w:styleId="887">
    <w:name w:val="Balloon Text"/>
    <w:basedOn w:val="882"/>
    <w:link w:val="88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88" w:customStyle="1">
    <w:name w:val="Текст выноски Знак"/>
    <w:basedOn w:val="883"/>
    <w:link w:val="887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889">
    <w:name w:val="Table Grid"/>
    <w:basedOn w:val="88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0">
    <w:name w:val="Header"/>
    <w:basedOn w:val="882"/>
    <w:link w:val="8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basedOn w:val="883"/>
    <w:link w:val="89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2">
    <w:name w:val="Footer"/>
    <w:basedOn w:val="882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Нижний колонтитул Знак"/>
    <w:basedOn w:val="883"/>
    <w:link w:val="892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4">
    <w:name w:val="endnote text"/>
    <w:basedOn w:val="882"/>
    <w:link w:val="895"/>
    <w:uiPriority w:val="99"/>
    <w:semiHidden/>
    <w:unhideWhenUsed/>
  </w:style>
  <w:style w:type="character" w:styleId="895" w:customStyle="1">
    <w:name w:val="Текст концевой сноски Знак"/>
    <w:basedOn w:val="883"/>
    <w:link w:val="894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96">
    <w:name w:val="endnote reference"/>
    <w:basedOn w:val="883"/>
    <w:uiPriority w:val="99"/>
    <w:semiHidden/>
    <w:unhideWhenUsed/>
    <w:rPr>
      <w:vertAlign w:val="superscript"/>
    </w:rPr>
  </w:style>
  <w:style w:type="character" w:styleId="897" w:customStyle="1">
    <w:name w:val="Неразрешенное упоминание1"/>
    <w:basedOn w:val="883"/>
    <w:uiPriority w:val="99"/>
    <w:semiHidden/>
    <w:unhideWhenUsed/>
    <w:rPr>
      <w:color w:val="605e5c"/>
      <w:shd w:val="clear" w:color="auto" w:fill="e1dfdd"/>
    </w:rPr>
  </w:style>
  <w:style w:type="paragraph" w:styleId="898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LAW&amp;n=436861&amp;dst=1053" TargetMode="External"/><Relationship Id="rId14" Type="http://schemas.openxmlformats.org/officeDocument/2006/relationships/hyperlink" Target="https://login.consultant.ru/link/?req=doc&amp;base=LAW&amp;n=466849" TargetMode="External"/><Relationship Id="rId15" Type="http://schemas.openxmlformats.org/officeDocument/2006/relationships/hyperlink" Target="https://login.consultant.ru/link/?req=doc&amp;base=LAW&amp;n=477368" TargetMode="External"/><Relationship Id="rId16" Type="http://schemas.openxmlformats.org/officeDocument/2006/relationships/hyperlink" Target="https://login.consultant.ru/link/?req=doc&amp;base=LAW&amp;n=449549&amp;dst=26" TargetMode="External"/><Relationship Id="rId17" Type="http://schemas.openxmlformats.org/officeDocument/2006/relationships/hyperlink" Target="https://login.consultant.ru/link/?req=doc&amp;base=LAW&amp;n=470713&amp;dst=3704" TargetMode="External"/><Relationship Id="rId18" Type="http://schemas.openxmlformats.org/officeDocument/2006/relationships/hyperlink" Target="https://login.consultant.ru/link/?req=doc&amp;base=LAW&amp;n=470713&amp;dst=3722" TargetMode="External"/><Relationship Id="rId19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A5CE3-EF91-4B42-81D0-1F53308F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64</cp:revision>
  <dcterms:created xsi:type="dcterms:W3CDTF">2025-03-21T06:54:00Z</dcterms:created>
  <dcterms:modified xsi:type="dcterms:W3CDTF">2026-08-17T07:43:59Z</dcterms:modified>
</cp:coreProperties>
</file>