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891"/>
        <w:tblW w:w="0" w:type="auto"/>
        <w:jc w:val="right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397"/>
      </w:tblGrid>
      <w:tr>
        <w:tblPrEx/>
        <w:trPr>
          <w:jc w:val="right"/>
          <w:trHeight w:val="1310"/>
        </w:trPr>
        <w:tc>
          <w:tcPr>
            <w:tcW w:w="4397" w:type="dxa"/>
            <w:textDirection w:val="lrTb"/>
            <w:noWrap w:val="false"/>
          </w:tcPr>
          <w:p>
            <w:pPr>
              <w:pStyle w:val="899"/>
              <w:widowControl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Приложение 3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r>
          </w:p>
          <w:p>
            <w:pPr>
              <w:pStyle w:val="899"/>
              <w:widowControl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к распоряжению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r>
          </w:p>
          <w:p>
            <w:pPr>
              <w:pStyle w:val="899"/>
              <w:widowControl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r>
          </w:p>
          <w:p>
            <w:pPr>
              <w:pStyle w:val="899"/>
              <w:widowControl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от_21.08.2026_№_743-ра__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r>
          </w:p>
          <w:p>
            <w:pPr>
              <w:pStyle w:val="899"/>
              <w:spacing w:after="120"/>
              <w:widowControl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jc w:val="right"/>
          <w:trHeight w:val="1310"/>
        </w:trPr>
        <w:tc>
          <w:tcPr>
            <w:tcW w:w="4397" w:type="dxa"/>
            <w:textDirection w:val="lrTb"/>
            <w:noWrap w:val="false"/>
          </w:tcPr>
          <w:p>
            <w:pPr>
              <w:pStyle w:val="899"/>
              <w:spacing w:after="120"/>
              <w:widowControl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«УТВЕРЖДЕН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r>
          </w:p>
          <w:p>
            <w:pPr>
              <w:pStyle w:val="899"/>
              <w:widowControl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распоряжением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r>
          </w:p>
          <w:p>
            <w:pPr>
              <w:pStyle w:val="899"/>
              <w:widowControl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  19.12.2025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№  1209-ра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</w:tr>
    </w:tbl>
    <w:p>
      <w:pPr>
        <w:pStyle w:val="89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ПАСПОРТ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комплекса процессных мероприятий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«Обеспечение пожарной безопасности населенных </w:t>
      </w:r>
      <w:r>
        <w:rPr>
          <w:rFonts w:ascii="Times New Roman" w:hAnsi="Times New Roman" w:cs="Times New Roman"/>
          <w:sz w:val="24"/>
          <w:szCs w:val="24"/>
        </w:rPr>
        <w:t xml:space="preserve">пунктов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Северск»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6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6941"/>
        <w:gridCol w:w="7752"/>
      </w:tblGrid>
      <w:tr>
        <w:tblPrEx/>
        <w:trPr/>
        <w:tc>
          <w:tcPr>
            <w:tcW w:w="6941" w:type="dxa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за выполнение комплекса процессных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7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по делам защиты населения и территорий от чрезвычайных ситуаций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6941" w:type="dxa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7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898"/>
                <w:rFonts w:eastAsia="Calibri"/>
                <w:sz w:val="24"/>
                <w:szCs w:val="24"/>
              </w:rPr>
              <w:t xml:space="preserve">Обеспечение безопасности населения на </w:t>
            </w:r>
            <w:r>
              <w:rPr>
                <w:rStyle w:val="898"/>
                <w:rFonts w:eastAsia="Calibri"/>
                <w:sz w:val="24"/>
                <w:szCs w:val="24"/>
              </w:rPr>
              <w:t xml:space="preserve">территории</w:t>
            </w:r>
            <w:r>
              <w:rPr>
                <w:rStyle w:val="898"/>
                <w:rFonts w:eastAsia="Calibri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941" w:type="dxa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7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Повышение уровня защиты населения 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территории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 от чрезвычайных ситуаций мирного и военного времени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8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ПОКАЗАТЕЛИ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реализации комплекса процессных мероприятий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6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625"/>
        <w:gridCol w:w="2772"/>
        <w:gridCol w:w="2694"/>
        <w:gridCol w:w="1417"/>
        <w:gridCol w:w="1134"/>
        <w:gridCol w:w="1989"/>
        <w:gridCol w:w="1989"/>
        <w:gridCol w:w="1989"/>
      </w:tblGrid>
      <w:tr>
        <w:tblPrEx/>
        <w:trPr>
          <w:trHeight w:val="113"/>
        </w:trPr>
        <w:tc>
          <w:tcPr>
            <w:tcW w:w="625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п/п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772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показателя конечного результата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за достижение показателя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Единица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измерения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7101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Планируемое значение показателя (показателя задачи)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62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772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9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9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9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(прогнозный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4"/>
        </w:trPr>
        <w:tc>
          <w:tcPr>
            <w:tcW w:w="62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772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5967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потребностью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84"/>
        </w:trPr>
        <w:tc>
          <w:tcPr>
            <w:tcW w:w="62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772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5967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утвержденным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финансированием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94"/>
        </w:trPr>
        <w:tc>
          <w:tcPr>
            <w:tcW w:w="625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772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Протяженность противопожарных минерализованных полос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ЧС Администрации ЗАТО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Северск 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УВГТ Администрации ЗАТО Северск, УЖКХ ТиС, Управление имущественных отношений 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км;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41,42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41,42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41,42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41,42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94"/>
        </w:trPr>
        <w:tc>
          <w:tcPr>
            <w:tcW w:w="625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772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9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41,42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9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9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19"/>
        </w:trPr>
        <w:tc>
          <w:tcPr>
            <w:tcW w:w="625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772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Протяженность противопожарных разрывов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км;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13,12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13,12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13,12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13,12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26"/>
        </w:trPr>
        <w:tc>
          <w:tcPr>
            <w:tcW w:w="62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772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9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13,12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9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9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8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ПЕРЕЧЕНЬ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мероприятий комплекса процессных мероприятий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62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553"/>
        <w:gridCol w:w="2561"/>
        <w:gridCol w:w="3402"/>
        <w:gridCol w:w="2126"/>
        <w:gridCol w:w="992"/>
        <w:gridCol w:w="993"/>
        <w:gridCol w:w="1332"/>
        <w:gridCol w:w="1219"/>
        <w:gridCol w:w="113"/>
        <w:gridCol w:w="1332"/>
      </w:tblGrid>
      <w:tr>
        <w:tblPrEx/>
        <w:trPr>
          <w:trHeight w:val="486"/>
        </w:trPr>
        <w:tc>
          <w:tcPr>
            <w:tcW w:w="553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п/п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61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Характеристика 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показателя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изме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5"/>
            <w:tcW w:w="4989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Планируемое значение показателя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553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61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19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445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03"/>
        </w:trPr>
        <w:tc>
          <w:tcPr>
            <w:tcW w:w="553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61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3996" w:type="dxa"/>
            <w:vAlign w:val="center"/>
            <w:textDirection w:val="lrTb"/>
            <w:noWrap w:val="false"/>
          </w:tcPr>
          <w:p>
            <w:pPr>
              <w:pStyle w:val="896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потребностью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98"/>
        </w:trPr>
        <w:tc>
          <w:tcPr>
            <w:tcW w:w="553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61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3996" w:type="dxa"/>
            <w:vAlign w:val="center"/>
            <w:textDirection w:val="lrTb"/>
            <w:noWrap w:val="false"/>
          </w:tcPr>
          <w:p>
            <w:pPr>
              <w:pStyle w:val="896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утвержденным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финансированием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14"/>
        </w:trPr>
        <w:tc>
          <w:tcPr>
            <w:tcW w:w="553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61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33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</w:tr>
      <w:tr>
        <w:tblPrEx/>
        <w:trPr>
          <w:trHeight w:val="583"/>
        </w:trPr>
        <w:tc>
          <w:tcPr>
            <w:tcW w:w="553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61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и содержание аншлагов (стендов, плакатов) по противопожарной тематике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Изготовление, установка и содержание аншлагов (стендов, плакатов) в целях информирования о мерах пожарной безопасности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 Количество размещенных и (или)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отремонтирован-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аншлагов (стендов, плакатов)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33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15"/>
        </w:trPr>
        <w:tc>
          <w:tcPr>
            <w:tcW w:w="553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61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33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027"/>
        </w:trPr>
        <w:tc>
          <w:tcPr>
            <w:tcW w:w="553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61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техники, оборудования, инструментов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 по предупреждению лесных пожаров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закупок техники, оборудования, инструментов для работ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своевременному обнаружению, предупреждению лесных пожаров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и принятия необходимых 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 Количество приобретенной техники,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оборудования, инструментов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33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4"/>
        </w:trPr>
        <w:tc>
          <w:tcPr>
            <w:tcW w:w="553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61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33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9"/>
        </w:trPr>
        <w:tc>
          <w:tcPr>
            <w:tcW w:w="553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61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 xml:space="preserve">3</w:t>
            </w:r>
            <w:r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33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073"/>
        </w:trPr>
        <w:tc>
          <w:tcPr>
            <w:tcW w:w="553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61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и содержание противопожарных барьеров (противопожарных минерализованных полос и разрывов)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искусственно созданной поло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сы на поверхности земли (минерализованной полосы), специально разрубленной просеки (противопожарного разрыва), очистка противопожарных барьеров от горючих материалов в целях предупреждения лесных пожаров и предотвращения переброса огня на населенные пункты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 Протяженность противопожарных барьеров (противопожарных минерализованных полос и разрывов)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км;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54,54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54,54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33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54,54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54,54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76"/>
        </w:trPr>
        <w:tc>
          <w:tcPr>
            <w:tcW w:w="553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61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54,54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33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135"/>
        </w:trPr>
        <w:tc>
          <w:tcPr>
            <w:tcBorders>
              <w:top w:val="single" w:color="auto" w:sz="4" w:space="0"/>
            </w:tcBorders>
            <w:tcW w:w="553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61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первичных мер пожарной безопасности путем наблюдения за пожароопасной обстановкой в целях своевременного оповещения о выявленных возгораниях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Наблюдение пожарных наблюдателей за пожароопасной обстановкой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в целях своевременного выявления возгораний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Число лиц, осуществляющих наблюдение за пожароопасной обстановкой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33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65"/>
        </w:trPr>
        <w:tc>
          <w:tcPr>
            <w:tcBorders>
              <w:bottom w:val="single" w:color="auto" w:sz="4" w:space="0"/>
            </w:tcBorders>
            <w:tcW w:w="553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61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33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59"/>
        </w:trPr>
        <w:tc>
          <w:tcPr>
            <w:tcBorders>
              <w:top w:val="single" w:color="auto" w:sz="4" w:space="0"/>
            </w:tcBorders>
            <w:tcW w:w="553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61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эвакуации населения в целях предупреждения и при ликвидации чрезвычайных ситуаци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й</w:t>
            </w:r>
            <w:bookmarkStart w:id="0" w:name="_GoBack"/>
            <w:r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эвакуации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при предупреждении и ликвидации возможных чрезвычайных ситуаций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 Количество выездов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33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35"/>
        </w:trPr>
        <w:tc>
          <w:tcPr>
            <w:tcBorders>
              <w:bottom w:val="single" w:color="auto" w:sz="4" w:space="0"/>
            </w:tcBorders>
            <w:tcW w:w="553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2561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33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4"/>
        </w:trPr>
        <w:tc>
          <w:tcPr>
            <w:tcBorders>
              <w:bottom w:val="single" w:color="auto" w:sz="4" w:space="0"/>
            </w:tcBorders>
            <w:tcW w:w="553" w:type="dxa"/>
            <w:textDirection w:val="lrTb"/>
            <w:noWrap w:val="false"/>
          </w:tcPr>
          <w:p>
            <w:pPr>
              <w:pStyle w:val="896"/>
              <w:jc w:val="center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r>
          </w:p>
        </w:tc>
        <w:tc>
          <w:tcPr>
            <w:tcBorders>
              <w:bottom w:val="single" w:color="auto" w:sz="4" w:space="0"/>
            </w:tcBorders>
            <w:tcW w:w="2561" w:type="dxa"/>
            <w:textDirection w:val="lrTb"/>
            <w:noWrap w:val="false"/>
          </w:tcPr>
          <w:p>
            <w:pPr>
              <w:pStyle w:val="896"/>
              <w:jc w:val="center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r>
          </w:p>
        </w:tc>
        <w:tc>
          <w:tcPr>
            <w:tcBorders>
              <w:bottom w:val="single" w:color="auto" w:sz="4" w:space="0"/>
            </w:tcBorders>
            <w:tcW w:w="3402" w:type="dxa"/>
            <w:textDirection w:val="lrTb"/>
            <w:noWrap w:val="false"/>
          </w:tcPr>
          <w:p>
            <w:pPr>
              <w:pStyle w:val="896"/>
              <w:jc w:val="center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r>
          </w:p>
        </w:tc>
        <w:tc>
          <w:tcPr>
            <w:tcBorders>
              <w:bottom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pStyle w:val="896"/>
              <w:jc w:val="center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r>
          </w:p>
        </w:tc>
        <w:tc>
          <w:tcPr>
            <w:tcBorders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896"/>
              <w:jc w:val="center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r>
          </w:p>
        </w:tc>
        <w:tc>
          <w:tcPr>
            <w:tcBorders>
              <w:bottom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pStyle w:val="896"/>
              <w:jc w:val="center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r>
          </w:p>
        </w:tc>
        <w:tc>
          <w:tcPr>
            <w:tcW w:w="1332" w:type="dxa"/>
            <w:textDirection w:val="lrTb"/>
            <w:noWrap w:val="false"/>
          </w:tcPr>
          <w:p>
            <w:pPr>
              <w:pStyle w:val="896"/>
              <w:jc w:val="center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tcW w:w="1332" w:type="dxa"/>
            <w:textDirection w:val="lrTb"/>
            <w:noWrap w:val="false"/>
          </w:tcPr>
          <w:p>
            <w:pPr>
              <w:pStyle w:val="896"/>
              <w:jc w:val="center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8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r>
          </w:p>
        </w:tc>
        <w:tc>
          <w:tcPr>
            <w:tcW w:w="1332" w:type="dxa"/>
            <w:textDirection w:val="lrTb"/>
            <w:noWrap w:val="false"/>
          </w:tcPr>
          <w:p>
            <w:pPr>
              <w:pStyle w:val="896"/>
              <w:jc w:val="center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9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1480"/>
        </w:trPr>
        <w:tc>
          <w:tcPr>
            <w:tcW w:w="553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2561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и установка автономных дымовых пожарных извещателей в комнатах квартир, где проживают многодетные семьи, семьи, находящиеся в трудной жизненной ситуации, в социально опасном положении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Осуществление закупки и установка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автономных дымовых пожарных извещателей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 в помещениях, в которых проживают многодетные семьи и семьи,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находящиеся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трудной жизненной ситуации, в социально опасном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положении, в целях предотвращения гибели людей при пожарах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установленных автономных дымовых пожарных извещателей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33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480"/>
        </w:trPr>
        <w:tc>
          <w:tcPr>
            <w:tcW w:w="553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61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33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59"/>
        </w:trPr>
        <w:tc>
          <w:tcPr>
            <w:tcBorders>
              <w:top w:val="single" w:color="auto" w:sz="4" w:space="0"/>
            </w:tcBorders>
            <w:tcW w:w="553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2561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Распространение материалов по правилам поведения в чрезвычайных ситуациях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3402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и распространение информационных материалов (памяток, листовок, буклетов, плакатов) в целях обучения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правилам поведения в чрезвычайных ситуациях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2126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 Количество пропагандистских материалов, распространенных среди населения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993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6500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33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6500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6500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59"/>
        </w:trPr>
        <w:tc>
          <w:tcPr>
            <w:tcW w:w="553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61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2667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33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8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ФИНАНСОВОЕ ОБЕСПЕЧЕНИЕ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комплекса процессных мероприятий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891"/>
        <w:tblW w:w="14772" w:type="dxa"/>
        <w:tblLayout w:type="fixed"/>
        <w:tblLook w:val="04A0" w:firstRow="1" w:lastRow="0" w:firstColumn="1" w:lastColumn="0" w:noHBand="0" w:noVBand="1"/>
      </w:tblPr>
      <w:tblGrid>
        <w:gridCol w:w="5035"/>
        <w:gridCol w:w="2048"/>
        <w:gridCol w:w="2800"/>
        <w:gridCol w:w="1629"/>
        <w:gridCol w:w="1630"/>
        <w:gridCol w:w="1630"/>
      </w:tblGrid>
      <w:tr>
        <w:tblPrEx/>
        <w:trPr>
          <w:trHeight w:val="360"/>
        </w:trPr>
        <w:tc>
          <w:tcPr>
            <w:tcW w:w="5035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исполнитель, участники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Источник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4889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финансового обеспечения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(тыс. руб.)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97"/>
        </w:trPr>
        <w:tc>
          <w:tcPr>
            <w:tcW w:w="50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48"/>
        </w:trPr>
        <w:tc>
          <w:tcPr>
            <w:tcW w:w="5035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4889" w:type="dxa"/>
            <w:textDirection w:val="lrTb"/>
            <w:noWrap w:val="false"/>
          </w:tcPr>
          <w:p>
            <w:pPr>
              <w:pStyle w:val="896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потребность в ресурсном обеспечении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53"/>
        </w:trPr>
        <w:tc>
          <w:tcPr>
            <w:tcW w:w="5035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4889" w:type="dxa"/>
            <w:textDirection w:val="lrTb"/>
            <w:noWrap w:val="false"/>
          </w:tcPr>
          <w:p>
            <w:pPr>
              <w:pStyle w:val="896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утвержденный объем финансирования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1"/>
        </w:trPr>
        <w:tc>
          <w:tcPr>
            <w:tcW w:w="5035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5035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процессных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«Обеспечение пожарной безопасности населенных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пунктов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Северск»,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т.ч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ЧС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3 386,94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1 574,63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1 598,42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1"/>
        </w:trPr>
        <w:tc>
          <w:tcPr>
            <w:tcW w:w="50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1 073,53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401,96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301,96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9"/>
        </w:trPr>
        <w:tc>
          <w:tcPr>
            <w:tcW w:w="50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8"/>
        </w:trPr>
        <w:tc>
          <w:tcPr>
            <w:tcW w:w="50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50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4"/>
        </w:trPr>
        <w:tc>
          <w:tcPr>
            <w:tcW w:w="50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50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3 286,94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1 474,63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1 498,42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Borders>
              <w:bottom w:val="none" w:color="000000" w:sz="4" w:space="0"/>
            </w:tcBorders>
            <w:tcW w:w="50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973,53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301,96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301,96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09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5035" w:type="dxa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048" w:type="dxa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vMerge w:val="restart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vMerge w:val="restart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409"/>
        </w:trPr>
        <w:tc>
          <w:tcPr>
            <w:tcBorders>
              <w:top w:val="none" w:color="000000" w:sz="4" w:space="0"/>
            </w:tcBorders>
            <w:tcW w:w="5035" w:type="dxa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</w:tcBorders>
            <w:tcW w:w="2048" w:type="dxa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vMerge w:val="continue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vMerge w:val="continue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vMerge w:val="continue"/>
            <w:textDirection w:val="lrTb"/>
            <w:noWrap w:val="false"/>
          </w:tcPr>
          <w:p>
            <w:pPr>
              <w:jc w:val="right"/>
            </w:pPr>
            <w:r/>
            <w:r/>
          </w:p>
        </w:tc>
      </w:tr>
      <w:tr>
        <w:tblPrEx/>
        <w:trPr>
          <w:trHeight w:val="268"/>
        </w:trPr>
        <w:tc>
          <w:tcPr>
            <w:tcW w:w="5035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и содержание аншлагов (стендов, плакатов) по противопожарной тематике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имущественных отношений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МКУ «Лесничество ЗАТО Северск»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245,18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21"/>
        </w:trPr>
        <w:tc>
          <w:tcPr>
            <w:tcW w:w="50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85"/>
        </w:trPr>
        <w:tc>
          <w:tcPr>
            <w:tcW w:w="50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01"/>
        </w:trPr>
        <w:tc>
          <w:tcPr>
            <w:tcW w:w="50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9"/>
        </w:trPr>
        <w:tc>
          <w:tcPr>
            <w:tcBorders>
              <w:bottom w:val="none" w:color="000000" w:sz="4" w:space="0"/>
            </w:tcBorders>
            <w:tcW w:w="50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34"/>
        </w:trPr>
        <w:tc>
          <w:tcPr>
            <w:tcBorders>
              <w:top w:val="none" w:color="000000" w:sz="4" w:space="0"/>
            </w:tcBorders>
            <w:tcW w:w="5035" w:type="dxa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34"/>
        </w:trPr>
        <w:tc>
          <w:tcPr>
            <w:tcW w:w="5035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1"/>
        </w:trPr>
        <w:tc>
          <w:tcPr>
            <w:tcBorders>
              <w:bottom w:val="none" w:color="000000" w:sz="4" w:space="0"/>
            </w:tcBorders>
            <w:tcW w:w="5035" w:type="dxa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2048" w:type="dxa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245,18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8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5035" w:type="dxa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048" w:type="dxa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8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5035" w:type="dxa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048" w:type="dxa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43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35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техники, оборудования, инструментов для работ по предупреждению лесных пожаров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2048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имущественных отношений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МКУ «Лесничество ЗАТО Северск»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1 690,00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30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0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1 690,00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38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50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none" w:color="000000" w:sz="4" w:space="0"/>
            </w:tcBorders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852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35" w:type="dxa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</w:tcBorders>
            <w:tcW w:w="2048" w:type="dxa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2800" w:type="dxa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163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404"/>
        </w:trPr>
        <w:tc>
          <w:tcPr>
            <w:tcBorders>
              <w:top w:val="single" w:color="auto" w:sz="4" w:space="0"/>
            </w:tcBorders>
            <w:tcW w:w="5035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и содержание противопожарных барьеров (противопожарных минерализованных полос и разрывов)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имущественных отношений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УЖКХ ТиС, МКУ «Лесничество ЗАТО Северск», УВГТ 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976,36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999,23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1 023,02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5"/>
        </w:trPr>
        <w:tc>
          <w:tcPr>
            <w:tcW w:w="50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734,62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301"/>
        </w:trPr>
        <w:tc>
          <w:tcPr>
            <w:tcW w:w="50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01"/>
        </w:trPr>
        <w:tc>
          <w:tcPr>
            <w:tcW w:w="50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9"/>
        </w:trPr>
        <w:tc>
          <w:tcPr>
            <w:tcW w:w="50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8"/>
        </w:trPr>
        <w:tc>
          <w:tcPr>
            <w:tcW w:w="50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76"/>
        </w:trPr>
        <w:tc>
          <w:tcPr>
            <w:tcW w:w="50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976,36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999,23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1 023,02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Borders>
              <w:bottom w:val="none" w:color="000000" w:sz="4" w:space="0"/>
            </w:tcBorders>
            <w:tcW w:w="50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2800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734,62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163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409"/>
        </w:trPr>
        <w:tc>
          <w:tcPr>
            <w:tcBorders>
              <w:top w:val="none" w:color="000000" w:sz="4" w:space="0"/>
              <w:bottom w:val="single" w:color="auto" w:sz="4" w:space="0"/>
            </w:tcBorders>
            <w:tcW w:w="5035" w:type="dxa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2800" w:type="dxa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63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84"/>
        </w:trPr>
        <w:tc>
          <w:tcPr>
            <w:tcBorders>
              <w:top w:val="single" w:color="auto" w:sz="4" w:space="0"/>
            </w:tcBorders>
            <w:tcW w:w="5035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2048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2800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1629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1630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1630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4"/>
        </w:trPr>
        <w:tc>
          <w:tcPr>
            <w:tcW w:w="5035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первичных мер пожарной безопасности путем наблюдения за пожароопасной обстановкой в целях своевременного оповещения о выявленных возгораниях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184,82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184,82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184,82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5"/>
        </w:trPr>
        <w:tc>
          <w:tcPr>
            <w:tcW w:w="50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101,96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101,96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101,96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01"/>
        </w:trPr>
        <w:tc>
          <w:tcPr>
            <w:tcW w:w="50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01"/>
        </w:trPr>
        <w:tc>
          <w:tcPr>
            <w:tcW w:w="50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9"/>
        </w:trPr>
        <w:tc>
          <w:tcPr>
            <w:tcW w:w="50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8"/>
        </w:trPr>
        <w:tc>
          <w:tcPr>
            <w:tcW w:w="50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76"/>
        </w:trPr>
        <w:tc>
          <w:tcPr>
            <w:tcW w:w="50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184,82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184,82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184,82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Borders>
              <w:bottom w:val="none" w:color="000000" w:sz="4" w:space="0"/>
            </w:tcBorders>
            <w:tcW w:w="50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101,96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101,96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101,96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09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5035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04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415"/>
        </w:trPr>
        <w:tc>
          <w:tcPr>
            <w:tcW w:w="5035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эвакуации населения в целях предупреждения и при ликвидации чрезвычайных ситуации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ЧС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5"/>
        </w:trPr>
        <w:tc>
          <w:tcPr>
            <w:tcW w:w="50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301"/>
        </w:trPr>
        <w:tc>
          <w:tcPr>
            <w:tcW w:w="50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01"/>
        </w:trPr>
        <w:tc>
          <w:tcPr>
            <w:tcW w:w="50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9"/>
        </w:trPr>
        <w:tc>
          <w:tcPr>
            <w:tcW w:w="50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8"/>
        </w:trPr>
        <w:tc>
          <w:tcPr>
            <w:tcW w:w="50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76"/>
        </w:trPr>
        <w:tc>
          <w:tcPr>
            <w:tcW w:w="50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Borders>
              <w:bottom w:val="none" w:color="000000" w:sz="4" w:space="0"/>
            </w:tcBorders>
            <w:tcW w:w="50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409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5035" w:type="dxa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048" w:type="dxa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359"/>
        </w:trPr>
        <w:tc>
          <w:tcPr>
            <w:tcW w:w="5035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и установка автономных дымовых пожарных извещателей в комнатах квартир, где проживают многодетные семьи, семьи, находящиеся в трудной жизненной ситуации, в социально опасном положении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УЖКХ ТиС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5"/>
        </w:trPr>
        <w:tc>
          <w:tcPr>
            <w:tcW w:w="50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01"/>
        </w:trPr>
        <w:tc>
          <w:tcPr>
            <w:tcW w:w="50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01"/>
        </w:trPr>
        <w:tc>
          <w:tcPr>
            <w:tcW w:w="50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34"/>
        </w:trPr>
        <w:tc>
          <w:tcPr>
            <w:tcW w:w="5035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4"/>
        </w:trPr>
        <w:tc>
          <w:tcPr>
            <w:tcBorders>
              <w:bottom w:val="none" w:color="000000" w:sz="4" w:space="0"/>
            </w:tcBorders>
            <w:tcW w:w="5035" w:type="dxa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5035" w:type="dxa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5035" w:type="dxa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5035" w:type="dxa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09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5035" w:type="dxa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048" w:type="dxa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38"/>
        </w:trPr>
        <w:tc>
          <w:tcPr>
            <w:tcW w:w="5035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Распространение материалов по правилам поведения в чрезвычайных ситуациях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ЧС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Управление имущественных отношений 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80,58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80,58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80,58</w:t>
            </w:r>
            <w:r/>
          </w:p>
        </w:tc>
      </w:tr>
      <w:tr>
        <w:tblPrEx/>
        <w:trPr>
          <w:trHeight w:val="238"/>
        </w:trPr>
        <w:tc>
          <w:tcPr>
            <w:tcW w:w="50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26,95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9"/>
        </w:trPr>
        <w:tc>
          <w:tcPr>
            <w:tcW w:w="50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38"/>
        </w:trPr>
        <w:tc>
          <w:tcPr>
            <w:tcW w:w="50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9"/>
        </w:trPr>
        <w:tc>
          <w:tcPr>
            <w:tcW w:w="50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38"/>
        </w:trPr>
        <w:tc>
          <w:tcPr>
            <w:tcBorders>
              <w:bottom w:val="none" w:color="000000" w:sz="4" w:space="0"/>
            </w:tcBorders>
            <w:tcW w:w="50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2048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38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5035" w:type="dxa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048" w:type="dxa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80,58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80,58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80,58</w:t>
            </w:r>
            <w:r/>
          </w:p>
        </w:tc>
      </w:tr>
      <w:tr>
        <w:tblPrEx/>
        <w:trPr>
          <w:trHeight w:val="238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5035" w:type="dxa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048" w:type="dxa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26,95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409"/>
        </w:trPr>
        <w:tc>
          <w:tcPr>
            <w:tcBorders>
              <w:top w:val="none" w:color="000000" w:sz="4" w:space="0"/>
              <w:bottom w:val="single" w:color="auto" w:sz="4" w:space="0"/>
            </w:tcBorders>
            <w:tcW w:w="5035" w:type="dxa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single" w:color="auto" w:sz="4" w:space="0"/>
            </w:tcBorders>
            <w:tcW w:w="2048" w:type="dxa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00" w:type="dxa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pStyle w:val="8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0,00»</w:t>
            </w:r>
            <w:r/>
          </w:p>
        </w:tc>
      </w:tr>
    </w:tbl>
    <w:p>
      <w:pPr>
        <w:pStyle w:val="89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headerReference w:type="default" r:id="rId8"/>
      <w:footerReference w:type="default" r:id="rId9"/>
      <w:footerReference w:type="first" r:id="rId10"/>
      <w:footnotePr/>
      <w:endnotePr/>
      <w:type w:val="nextPage"/>
      <w:pgSz w:w="16838" w:h="11906" w:orient="landscape"/>
      <w:pgMar w:top="1701" w:right="1134" w:bottom="567" w:left="1134" w:header="907" w:footer="340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Segoe UI">
    <w:panose1 w:val="020B0502040204020203"/>
  </w:font>
  <w:font w:name="Arial">
    <w:panose1 w:val="020B0604020202020204"/>
  </w:font>
  <w:font w:name="Times New Roman">
    <w:panose1 w:val="02020603050405020304"/>
  </w:font>
  <w:font w:name="Courier New">
    <w:panose1 w:val="02070309020205020404"/>
  </w:font>
  <w:font w:name="Calibri">
    <w:panose1 w:val="020F0502020204030204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4"/>
      <w:rPr>
        <w:rFonts w:ascii="Times New Roman CYR" w:hAnsi="Times New Roman CYR" w:eastAsia="Times New Roman" w:cs="Times New Roman"/>
        <w:sz w:val="20"/>
        <w:szCs w:val="20"/>
        <w:lang w:eastAsia="ru-RU"/>
      </w:rPr>
    </w:pPr>
    <w:r>
      <w:rPr>
        <w:rFonts w:ascii="Times New Roman CYR" w:hAnsi="Times New Roman CYR" w:eastAsia="Times New Roman" w:cs="Times New Roman"/>
        <w:sz w:val="20"/>
        <w:szCs w:val="20"/>
        <w:lang w:eastAsia="ru-RU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 xml:space="preserve">0379842</w:t>
    </w:r>
    <w:r>
      <w:rPr>
        <w:rFonts w:ascii="Times New Roman CYR" w:hAnsi="Times New Roman CYR" w:eastAsia="Times New Roman" w:cs="Times New Roman"/>
        <w:sz w:val="20"/>
        <w:szCs w:val="20"/>
        <w:lang w:eastAsia="ru-RU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4"/>
    </w:pPr>
    <w:r>
      <w:rPr>
        <w:rFonts w:ascii="Times New Roman CYR" w:hAnsi="Times New Roman CYR" w:eastAsia="Times New Roman" w:cs="Times New Roman"/>
        <w:sz w:val="20"/>
        <w:szCs w:val="20"/>
        <w:lang w:eastAsia="ru-RU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 xml:space="preserve">0379842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355259321"/>
      <w:docPartObj>
        <w:docPartGallery w:val="Page Numbers (Top of Page)"/>
        <w:docPartUnique w:val="true"/>
      </w:docPartObj>
      <w:rPr/>
    </w:sdtPr>
    <w:sdtContent>
      <w:p>
        <w:pPr>
          <w:pStyle w:val="892"/>
          <w:jc w:val="center"/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 xml:space="preserve">9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  <w:r/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autoHyphenation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6" w:default="1">
    <w:name w:val="Normal"/>
    <w:qFormat/>
  </w:style>
  <w:style w:type="paragraph" w:styleId="697">
    <w:name w:val="Heading 1"/>
    <w:basedOn w:val="696"/>
    <w:next w:val="696"/>
    <w:link w:val="72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698">
    <w:name w:val="Heading 2"/>
    <w:basedOn w:val="696"/>
    <w:next w:val="696"/>
    <w:link w:val="726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699">
    <w:name w:val="Heading 3"/>
    <w:basedOn w:val="696"/>
    <w:next w:val="696"/>
    <w:link w:val="727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00">
    <w:name w:val="Heading 4"/>
    <w:basedOn w:val="696"/>
    <w:next w:val="696"/>
    <w:link w:val="728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01">
    <w:name w:val="Heading 5"/>
    <w:basedOn w:val="696"/>
    <w:next w:val="696"/>
    <w:link w:val="729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02">
    <w:name w:val="Heading 6"/>
    <w:basedOn w:val="696"/>
    <w:next w:val="696"/>
    <w:link w:val="730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</w:rPr>
  </w:style>
  <w:style w:type="paragraph" w:styleId="703">
    <w:name w:val="Heading 7"/>
    <w:basedOn w:val="696"/>
    <w:next w:val="696"/>
    <w:link w:val="731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704">
    <w:name w:val="Heading 8"/>
    <w:basedOn w:val="696"/>
    <w:next w:val="696"/>
    <w:link w:val="732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</w:rPr>
  </w:style>
  <w:style w:type="paragraph" w:styleId="705">
    <w:name w:val="Heading 9"/>
    <w:basedOn w:val="696"/>
    <w:next w:val="696"/>
    <w:link w:val="733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06" w:default="1">
    <w:name w:val="Default Paragraph Font"/>
    <w:uiPriority w:val="1"/>
    <w:semiHidden/>
    <w:unhideWhenUsed/>
  </w:style>
  <w:style w:type="table" w:styleId="70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8" w:default="1">
    <w:name w:val="No List"/>
    <w:uiPriority w:val="99"/>
    <w:semiHidden/>
    <w:unhideWhenUsed/>
  </w:style>
  <w:style w:type="character" w:styleId="709" w:customStyle="1">
    <w:name w:val="Heading 1 Char"/>
    <w:basedOn w:val="706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10" w:customStyle="1">
    <w:name w:val="Heading 2 Char"/>
    <w:basedOn w:val="706"/>
    <w:uiPriority w:val="9"/>
    <w:rPr>
      <w:rFonts w:ascii="Liberation Sans" w:hAnsi="Liberation Sans" w:eastAsia="Liberation Sans" w:cs="Liberation Sans"/>
      <w:sz w:val="34"/>
    </w:rPr>
  </w:style>
  <w:style w:type="character" w:styleId="711" w:customStyle="1">
    <w:name w:val="Heading 3 Char"/>
    <w:basedOn w:val="706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12" w:customStyle="1">
    <w:name w:val="Heading 4 Char"/>
    <w:basedOn w:val="706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3" w:customStyle="1">
    <w:name w:val="Heading 5 Char"/>
    <w:basedOn w:val="706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14" w:customStyle="1">
    <w:name w:val="Heading 6 Char"/>
    <w:basedOn w:val="706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15" w:customStyle="1">
    <w:name w:val="Heading 7 Char"/>
    <w:basedOn w:val="70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16" w:customStyle="1">
    <w:name w:val="Heading 8 Char"/>
    <w:basedOn w:val="706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17" w:customStyle="1">
    <w:name w:val="Heading 9 Char"/>
    <w:basedOn w:val="706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18" w:customStyle="1">
    <w:name w:val="Title Char"/>
    <w:basedOn w:val="706"/>
    <w:uiPriority w:val="10"/>
    <w:rPr>
      <w:sz w:val="48"/>
      <w:szCs w:val="48"/>
    </w:rPr>
  </w:style>
  <w:style w:type="character" w:styleId="719" w:customStyle="1">
    <w:name w:val="Subtitle Char"/>
    <w:basedOn w:val="706"/>
    <w:uiPriority w:val="11"/>
    <w:rPr>
      <w:sz w:val="24"/>
      <w:szCs w:val="24"/>
    </w:rPr>
  </w:style>
  <w:style w:type="character" w:styleId="720" w:customStyle="1">
    <w:name w:val="Quote Char"/>
    <w:uiPriority w:val="29"/>
    <w:rPr>
      <w:i/>
    </w:rPr>
  </w:style>
  <w:style w:type="character" w:styleId="721" w:customStyle="1">
    <w:name w:val="Intense Quote Char"/>
    <w:uiPriority w:val="30"/>
    <w:rPr>
      <w:i/>
    </w:rPr>
  </w:style>
  <w:style w:type="character" w:styleId="722" w:customStyle="1">
    <w:name w:val="Caption Char"/>
    <w:basedOn w:val="706"/>
    <w:uiPriority w:val="35"/>
    <w:rPr>
      <w:b/>
      <w:bCs/>
      <w:color w:val="4472c4" w:themeColor="accent1"/>
      <w:sz w:val="18"/>
      <w:szCs w:val="18"/>
    </w:rPr>
  </w:style>
  <w:style w:type="character" w:styleId="723" w:customStyle="1">
    <w:name w:val="Footnote Text Char"/>
    <w:uiPriority w:val="99"/>
    <w:rPr>
      <w:sz w:val="18"/>
    </w:rPr>
  </w:style>
  <w:style w:type="character" w:styleId="724" w:customStyle="1">
    <w:name w:val="Endnote Text Char"/>
    <w:uiPriority w:val="99"/>
    <w:rPr>
      <w:sz w:val="20"/>
    </w:rPr>
  </w:style>
  <w:style w:type="character" w:styleId="725" w:customStyle="1">
    <w:name w:val="Заголовок 1 Знак"/>
    <w:basedOn w:val="706"/>
    <w:link w:val="697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26" w:customStyle="1">
    <w:name w:val="Заголовок 2 Знак"/>
    <w:basedOn w:val="706"/>
    <w:link w:val="698"/>
    <w:uiPriority w:val="9"/>
    <w:rPr>
      <w:rFonts w:ascii="Liberation Sans" w:hAnsi="Liberation Sans" w:eastAsia="Liberation Sans" w:cs="Liberation Sans"/>
      <w:sz w:val="34"/>
    </w:rPr>
  </w:style>
  <w:style w:type="character" w:styleId="727" w:customStyle="1">
    <w:name w:val="Заголовок 3 Знак"/>
    <w:basedOn w:val="706"/>
    <w:link w:val="699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28" w:customStyle="1">
    <w:name w:val="Заголовок 4 Знак"/>
    <w:basedOn w:val="706"/>
    <w:link w:val="70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29" w:customStyle="1">
    <w:name w:val="Заголовок 5 Знак"/>
    <w:basedOn w:val="706"/>
    <w:link w:val="701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30" w:customStyle="1">
    <w:name w:val="Заголовок 6 Знак"/>
    <w:basedOn w:val="706"/>
    <w:link w:val="702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31" w:customStyle="1">
    <w:name w:val="Заголовок 7 Знак"/>
    <w:basedOn w:val="706"/>
    <w:link w:val="703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32" w:customStyle="1">
    <w:name w:val="Заголовок 8 Знак"/>
    <w:basedOn w:val="706"/>
    <w:link w:val="704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33" w:customStyle="1">
    <w:name w:val="Заголовок 9 Знак"/>
    <w:basedOn w:val="706"/>
    <w:link w:val="70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34">
    <w:name w:val="List Paragraph"/>
    <w:basedOn w:val="696"/>
    <w:uiPriority w:val="34"/>
    <w:qFormat/>
    <w:pPr>
      <w:contextualSpacing/>
      <w:ind w:left="720"/>
    </w:pPr>
  </w:style>
  <w:style w:type="paragraph" w:styleId="735">
    <w:name w:val="No Spacing"/>
    <w:uiPriority w:val="1"/>
    <w:qFormat/>
    <w:pPr>
      <w:spacing w:after="0" w:line="240" w:lineRule="auto"/>
    </w:pPr>
  </w:style>
  <w:style w:type="paragraph" w:styleId="736">
    <w:name w:val="Title"/>
    <w:basedOn w:val="696"/>
    <w:next w:val="696"/>
    <w:link w:val="73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7" w:customStyle="1">
    <w:name w:val="Название Знак"/>
    <w:basedOn w:val="706"/>
    <w:link w:val="736"/>
    <w:uiPriority w:val="10"/>
    <w:rPr>
      <w:sz w:val="48"/>
      <w:szCs w:val="48"/>
    </w:rPr>
  </w:style>
  <w:style w:type="paragraph" w:styleId="738">
    <w:name w:val="Subtitle"/>
    <w:basedOn w:val="696"/>
    <w:next w:val="696"/>
    <w:link w:val="739"/>
    <w:uiPriority w:val="11"/>
    <w:qFormat/>
    <w:pPr>
      <w:spacing w:before="200" w:after="200"/>
    </w:pPr>
    <w:rPr>
      <w:sz w:val="24"/>
      <w:szCs w:val="24"/>
    </w:rPr>
  </w:style>
  <w:style w:type="character" w:styleId="739" w:customStyle="1">
    <w:name w:val="Подзаголовок Знак"/>
    <w:basedOn w:val="706"/>
    <w:link w:val="738"/>
    <w:uiPriority w:val="11"/>
    <w:rPr>
      <w:sz w:val="24"/>
      <w:szCs w:val="24"/>
    </w:rPr>
  </w:style>
  <w:style w:type="paragraph" w:styleId="740">
    <w:name w:val="Quote"/>
    <w:basedOn w:val="696"/>
    <w:next w:val="696"/>
    <w:link w:val="741"/>
    <w:uiPriority w:val="29"/>
    <w:qFormat/>
    <w:pPr>
      <w:ind w:left="720" w:right="720"/>
    </w:pPr>
    <w:rPr>
      <w:i/>
    </w:rPr>
  </w:style>
  <w:style w:type="character" w:styleId="741" w:customStyle="1">
    <w:name w:val="Цитата 2 Знак"/>
    <w:link w:val="740"/>
    <w:uiPriority w:val="29"/>
    <w:rPr>
      <w:i/>
    </w:rPr>
  </w:style>
  <w:style w:type="paragraph" w:styleId="742">
    <w:name w:val="Intense Quote"/>
    <w:basedOn w:val="696"/>
    <w:next w:val="696"/>
    <w:link w:val="74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3" w:customStyle="1">
    <w:name w:val="Выделенная цитата Знак"/>
    <w:link w:val="742"/>
    <w:uiPriority w:val="30"/>
    <w:rPr>
      <w:i/>
    </w:rPr>
  </w:style>
  <w:style w:type="character" w:styleId="744" w:customStyle="1">
    <w:name w:val="Header Char"/>
    <w:basedOn w:val="706"/>
    <w:uiPriority w:val="99"/>
  </w:style>
  <w:style w:type="character" w:styleId="745" w:customStyle="1">
    <w:name w:val="Footer Char"/>
    <w:basedOn w:val="706"/>
    <w:uiPriority w:val="99"/>
  </w:style>
  <w:style w:type="paragraph" w:styleId="746">
    <w:name w:val="Caption"/>
    <w:basedOn w:val="696"/>
    <w:next w:val="696"/>
    <w:link w:val="747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styleId="747" w:customStyle="1">
    <w:name w:val="Название объекта Знак"/>
    <w:basedOn w:val="706"/>
    <w:link w:val="746"/>
    <w:uiPriority w:val="35"/>
    <w:rPr>
      <w:b/>
      <w:bCs/>
      <w:color w:val="4472c4" w:themeColor="accent1"/>
      <w:sz w:val="18"/>
      <w:szCs w:val="18"/>
    </w:rPr>
  </w:style>
  <w:style w:type="table" w:styleId="748" w:customStyle="1">
    <w:name w:val="Table Grid Light"/>
    <w:basedOn w:val="70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9">
    <w:name w:val="Plain Table 1"/>
    <w:basedOn w:val="70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50">
    <w:name w:val="Plain Table 2"/>
    <w:basedOn w:val="70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51">
    <w:name w:val="Plain Table 3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2">
    <w:name w:val="Plain Table 4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Plain Table 5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4">
    <w:name w:val="Grid Table 1 Light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Grid Table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4"/>
    <w:basedOn w:val="70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6" w:customStyle="1">
    <w:name w:val="Grid Table 4 - Accent 1"/>
    <w:basedOn w:val="70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37DC8" w:themeColor="accent1" w:themeTint="EA" w:sz="4" w:space="0"/>
        </w:tcBorders>
      </w:tcPr>
    </w:tblStylePr>
  </w:style>
  <w:style w:type="table" w:styleId="777" w:customStyle="1">
    <w:name w:val="Grid Table 4 - Accent 2"/>
    <w:basedOn w:val="70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78" w:customStyle="1">
    <w:name w:val="Grid Table 4 - Accent 3"/>
    <w:basedOn w:val="70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79" w:customStyle="1">
    <w:name w:val="Grid Table 4 - Accent 4"/>
    <w:basedOn w:val="70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80" w:customStyle="1">
    <w:name w:val="Grid Table 4 - Accent 5"/>
    <w:basedOn w:val="707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</w:tcBorders>
      </w:tcPr>
    </w:tblStylePr>
  </w:style>
  <w:style w:type="table" w:styleId="781" w:customStyle="1">
    <w:name w:val="Grid Table 4 - Accent 6"/>
    <w:basedOn w:val="707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82">
    <w:name w:val="Grid Table 5 Dark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blStylePr w:type="band1Horz">
      <w:tcPr>
        <w:shd w:val="clear" w:color="a9bee4" w:themeColor="accent1" w:themeTint="75" w:fill="a9bee4" w:themeFill="accent1" w:themeFillTint="75"/>
      </w:tcPr>
    </w:tblStylePr>
    <w:tblStylePr w:type="band1Vert">
      <w:tcPr>
        <w:shd w:val="clear" w:color="a9bee4" w:themeColor="accent1" w:themeTint="75" w:fill="a9bee4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blStylePr w:type="band1Horz">
      <w:tcPr>
        <w:shd w:val="clear" w:color="b3d0eb" w:themeColor="accent5" w:themeTint="75" w:fill="b3d0eb" w:themeFill="accent5" w:themeFillTint="75"/>
      </w:tcPr>
    </w:tblStylePr>
    <w:tblStylePr w:type="band1Vert">
      <w:tcPr>
        <w:shd w:val="clear" w:color="b3d0eb" w:themeColor="accent5" w:themeTint="75" w:fill="b3d0eb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89">
    <w:name w:val="Grid Table 6 Colorful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0" w:customStyle="1">
    <w:name w:val="Grid Table 6 Colorful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Liberation Sans" w:hAnsi="Liberation Sans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  <w:tblStylePr w:type="firstCol">
      <w:rPr>
        <w:b/>
        <w:color w:val="a0b7e1" w:themeColor="accent1" w:themeTint="80" w:themeShade="95"/>
      </w:rPr>
    </w:tblStylePr>
    <w:tblStylePr w:type="firstRow">
      <w:rPr>
        <w:b/>
        <w:color w:val="a0b7e1" w:themeColor="accent1" w:themeTint="80" w:themeShade="95"/>
      </w:r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</w:tblStylePr>
    <w:tblStylePr w:type="lastRow">
      <w:rPr>
        <w:b/>
        <w:color w:val="a0b7e1" w:themeColor="accent1" w:themeTint="80" w:themeShade="95"/>
      </w:rPr>
    </w:tblStylePr>
  </w:style>
  <w:style w:type="table" w:styleId="791" w:customStyle="1">
    <w:name w:val="Grid Table 6 Colorful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92" w:customStyle="1">
    <w:name w:val="Grid Table 6 Colorful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93" w:customStyle="1">
    <w:name w:val="Grid Table 6 Colorful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794" w:customStyle="1">
    <w:name w:val="Grid Table 6 Colorful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795" w:customStyle="1">
    <w:name w:val="Grid Table 6 Colorful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796">
    <w:name w:val="Grid Table 7 Colorful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7" w:customStyle="1">
    <w:name w:val="Grid Table 7 Colorful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Liberation Sans" w:hAnsi="Liberation Sans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0b7e1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0B7E1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0B7E1" w:themeColor="accen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0b7e1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0B7E1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8" w:customStyle="1">
    <w:name w:val="Grid Table 7 Colorful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Grid Table 7 Colorful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Grid Table 7 Colorful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Grid Table 7 Colorful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rFonts w:ascii="Liberation Sans" w:hAnsi="Liberation Sans"/>
        <w:i/>
        <w:color w:val="245a8d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2C6E7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2C6E7" w:themeColor="accent5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45a8d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A2C6E7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Grid Table 7 Colorful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>
    <w:name w:val="List Table 1 Light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1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2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3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4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5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6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17">
    <w:name w:val="List Table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c2e5" w:themeColor="accent5" w:themeTint="9A" w:fill="9bc2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5 Dark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2" w:customStyle="1">
    <w:name w:val="List Table 5 Dark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blStylePr w:type="band1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3" w:customStyle="1">
    <w:name w:val="List Table 5 Dark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4" w:customStyle="1">
    <w:name w:val="List Table 5 Dark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5" w:customStyle="1">
    <w:name w:val="List Table 5 Dark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6" w:customStyle="1">
    <w:name w:val="List Table 5 Dark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blStylePr w:type="band1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7" w:customStyle="1">
    <w:name w:val="List Table 5 Dark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8">
    <w:name w:val="List Table 6 Colorful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9" w:customStyle="1">
    <w:name w:val="List Table 6 Colorful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blStylePr w:type="band1Horz">
      <w:rPr>
        <w:rFonts w:ascii="Liberation Sans" w:hAnsi="Liberation Sans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  <w:tblStylePr w:type="firstCol">
      <w:rPr>
        <w:b/>
        <w:color w:val="254175" w:themeColor="accent1" w:themeShade="95"/>
      </w:rPr>
    </w:tblStylePr>
    <w:tblStylePr w:type="firstRow">
      <w:rPr>
        <w:b/>
        <w:color w:val="254175" w:themeColor="accent1" w:themeShade="95"/>
      </w:r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</w:tblStylePr>
    <w:tblStylePr w:type="lastRow">
      <w:rPr>
        <w:b/>
        <w:color w:val="254175" w:themeColor="accent1" w:themeShade="95"/>
      </w:rPr>
      <w:tcPr>
        <w:tcBorders>
          <w:top w:val="single" w:color="4472C4" w:themeColor="accent1" w:sz="4" w:space="0"/>
        </w:tcBorders>
      </w:tcPr>
    </w:tblStylePr>
  </w:style>
  <w:style w:type="table" w:styleId="840" w:customStyle="1">
    <w:name w:val="List Table 6 Colorful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41" w:customStyle="1">
    <w:name w:val="List Table 6 Colorful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42" w:customStyle="1">
    <w:name w:val="List Table 6 Colorful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43" w:customStyle="1">
    <w:name w:val="List Table 6 Colorful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  <w:tblStylePr w:type="firstCol">
      <w:rPr>
        <w:b/>
        <w:color w:val="9bc2e5" w:themeColor="accent5" w:themeTint="9A" w:themeShade="95"/>
      </w:rPr>
    </w:tblStylePr>
    <w:tblStylePr w:type="firstRow">
      <w:rPr>
        <w:b/>
        <w:color w:val="9bc2e5" w:themeColor="accent5" w:themeTint="9A" w:themeShade="95"/>
      </w:r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</w:tblStylePr>
    <w:tblStylePr w:type="lastRow">
      <w:rPr>
        <w:b/>
        <w:color w:val="9bc2e5" w:themeColor="accent5" w:themeTint="9A" w:themeShade="95"/>
      </w:rPr>
      <w:tcPr>
        <w:tcBorders>
          <w:top w:val="single" w:color="9BC2E5" w:themeColor="accent5" w:themeTint="9A" w:sz="4" w:space="0"/>
        </w:tcBorders>
      </w:tcPr>
    </w:tblStylePr>
  </w:style>
  <w:style w:type="table" w:styleId="844" w:customStyle="1">
    <w:name w:val="List Table 6 Colorful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45">
    <w:name w:val="List Table 7 Colorful"/>
    <w:basedOn w:val="70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List Table 7 Colorful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472C4" w:themeColor="accent1" w:sz="4" w:space="0"/>
      </w:tblBorders>
    </w:tblPr>
    <w:tblStylePr w:type="band1Horz">
      <w:rPr>
        <w:rFonts w:ascii="Liberation Sans" w:hAnsi="Liberation Sans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  <w:tblStylePr w:type="firstCol">
      <w:rPr>
        <w:rFonts w:ascii="Liberation Sans" w:hAnsi="Liberation Sans"/>
        <w:i/>
        <w:color w:val="254175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472C4" w:themeColor="accent1" w:sz="4" w:space="0"/>
        </w:tcBorders>
      </w:tcPr>
    </w:tblStylePr>
    <w:tblStylePr w:type="firstRow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472C4" w:themeColor="accent1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472C4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List Table 7 Colorful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st Table 7 Colorful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List Table 7 Colorful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List Table 7 Colorful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9bc2e5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BC2E5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BC2E5" w:themeColor="accent5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BC2E5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List Table 7 Colorful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2" w:customStyle="1">
    <w:name w:val="Lined - Accent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3" w:customStyle="1">
    <w:name w:val="Lined - Accent 1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854" w:customStyle="1">
    <w:name w:val="Lined - Accent 2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55" w:customStyle="1">
    <w:name w:val="Lined - Accent 3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56" w:customStyle="1">
    <w:name w:val="Lined - Accent 4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57" w:customStyle="1">
    <w:name w:val="Lined - Accent 5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858" w:customStyle="1">
    <w:name w:val="Lined - Accent 6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59" w:customStyle="1">
    <w:name w:val="Bordered &amp; Lined - Accent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Bordered &amp; Lined - Accent 1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861" w:customStyle="1">
    <w:name w:val="Bordered &amp; Lined - Accent 2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62" w:customStyle="1">
    <w:name w:val="Bordered &amp; Lined - Accent 3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63" w:customStyle="1">
    <w:name w:val="Bordered &amp; Lined - Accent 4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64" w:customStyle="1">
    <w:name w:val="Bordered &amp; Lined - Accent 5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865" w:customStyle="1">
    <w:name w:val="Bordered &amp; Lined - Accent 6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66" w:customStyle="1">
    <w:name w:val="Bordered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7" w:customStyle="1">
    <w:name w:val="Bordered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4472C4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4472C4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4472C4" w:themeColor="accent1" w:sz="12" w:space="0"/>
        </w:tcBorders>
      </w:tcPr>
    </w:tblStylePr>
  </w:style>
  <w:style w:type="table" w:styleId="868" w:customStyle="1">
    <w:name w:val="Bordered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69" w:customStyle="1">
    <w:name w:val="Bordered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70" w:customStyle="1">
    <w:name w:val="Bordered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71" w:customStyle="1">
    <w:name w:val="Bordered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9BC2E5" w:themeColor="accent5" w:themeTint="9A" w:sz="12" w:space="0"/>
        </w:tcBorders>
      </w:tcPr>
    </w:tblStylePr>
  </w:style>
  <w:style w:type="table" w:styleId="872" w:customStyle="1">
    <w:name w:val="Bordered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73">
    <w:name w:val="Hyperlink"/>
    <w:uiPriority w:val="99"/>
    <w:unhideWhenUsed/>
    <w:rPr>
      <w:color w:val="0563c1" w:themeColor="hyperlink"/>
      <w:u w:val="single"/>
    </w:rPr>
  </w:style>
  <w:style w:type="paragraph" w:styleId="874">
    <w:name w:val="footnote text"/>
    <w:basedOn w:val="696"/>
    <w:link w:val="875"/>
    <w:uiPriority w:val="99"/>
    <w:semiHidden/>
    <w:unhideWhenUsed/>
    <w:pPr>
      <w:spacing w:after="40" w:line="240" w:lineRule="auto"/>
    </w:pPr>
    <w:rPr>
      <w:sz w:val="18"/>
    </w:rPr>
  </w:style>
  <w:style w:type="character" w:styleId="875" w:customStyle="1">
    <w:name w:val="Текст сноски Знак"/>
    <w:link w:val="874"/>
    <w:uiPriority w:val="99"/>
    <w:rPr>
      <w:sz w:val="18"/>
    </w:rPr>
  </w:style>
  <w:style w:type="character" w:styleId="876">
    <w:name w:val="footnote reference"/>
    <w:basedOn w:val="706"/>
    <w:uiPriority w:val="99"/>
    <w:unhideWhenUsed/>
    <w:rPr>
      <w:vertAlign w:val="superscript"/>
    </w:rPr>
  </w:style>
  <w:style w:type="paragraph" w:styleId="877">
    <w:name w:val="endnote text"/>
    <w:basedOn w:val="696"/>
    <w:link w:val="878"/>
    <w:uiPriority w:val="99"/>
    <w:semiHidden/>
    <w:unhideWhenUsed/>
    <w:pPr>
      <w:spacing w:after="0" w:line="240" w:lineRule="auto"/>
    </w:pPr>
    <w:rPr>
      <w:sz w:val="20"/>
    </w:rPr>
  </w:style>
  <w:style w:type="character" w:styleId="878" w:customStyle="1">
    <w:name w:val="Текст концевой сноски Знак"/>
    <w:link w:val="877"/>
    <w:uiPriority w:val="99"/>
    <w:rPr>
      <w:sz w:val="20"/>
    </w:rPr>
  </w:style>
  <w:style w:type="character" w:styleId="879">
    <w:name w:val="endnote reference"/>
    <w:basedOn w:val="706"/>
    <w:uiPriority w:val="99"/>
    <w:semiHidden/>
    <w:unhideWhenUsed/>
    <w:rPr>
      <w:vertAlign w:val="superscript"/>
    </w:rPr>
  </w:style>
  <w:style w:type="paragraph" w:styleId="880">
    <w:name w:val="toc 1"/>
    <w:basedOn w:val="696"/>
    <w:next w:val="696"/>
    <w:uiPriority w:val="39"/>
    <w:unhideWhenUsed/>
    <w:pPr>
      <w:spacing w:after="57"/>
    </w:pPr>
  </w:style>
  <w:style w:type="paragraph" w:styleId="881">
    <w:name w:val="toc 2"/>
    <w:basedOn w:val="696"/>
    <w:next w:val="696"/>
    <w:uiPriority w:val="39"/>
    <w:unhideWhenUsed/>
    <w:pPr>
      <w:ind w:left="283"/>
      <w:spacing w:after="57"/>
    </w:pPr>
  </w:style>
  <w:style w:type="paragraph" w:styleId="882">
    <w:name w:val="toc 3"/>
    <w:basedOn w:val="696"/>
    <w:next w:val="696"/>
    <w:uiPriority w:val="39"/>
    <w:unhideWhenUsed/>
    <w:pPr>
      <w:ind w:left="567"/>
      <w:spacing w:after="57"/>
    </w:pPr>
  </w:style>
  <w:style w:type="paragraph" w:styleId="883">
    <w:name w:val="toc 4"/>
    <w:basedOn w:val="696"/>
    <w:next w:val="696"/>
    <w:uiPriority w:val="39"/>
    <w:unhideWhenUsed/>
    <w:pPr>
      <w:ind w:left="850"/>
      <w:spacing w:after="57"/>
    </w:pPr>
  </w:style>
  <w:style w:type="paragraph" w:styleId="884">
    <w:name w:val="toc 5"/>
    <w:basedOn w:val="696"/>
    <w:next w:val="696"/>
    <w:uiPriority w:val="39"/>
    <w:unhideWhenUsed/>
    <w:pPr>
      <w:ind w:left="1134"/>
      <w:spacing w:after="57"/>
    </w:pPr>
  </w:style>
  <w:style w:type="paragraph" w:styleId="885">
    <w:name w:val="toc 6"/>
    <w:basedOn w:val="696"/>
    <w:next w:val="696"/>
    <w:uiPriority w:val="39"/>
    <w:unhideWhenUsed/>
    <w:pPr>
      <w:ind w:left="1417"/>
      <w:spacing w:after="57"/>
    </w:pPr>
  </w:style>
  <w:style w:type="paragraph" w:styleId="886">
    <w:name w:val="toc 7"/>
    <w:basedOn w:val="696"/>
    <w:next w:val="696"/>
    <w:uiPriority w:val="39"/>
    <w:unhideWhenUsed/>
    <w:pPr>
      <w:ind w:left="1701"/>
      <w:spacing w:after="57"/>
    </w:pPr>
  </w:style>
  <w:style w:type="paragraph" w:styleId="887">
    <w:name w:val="toc 8"/>
    <w:basedOn w:val="696"/>
    <w:next w:val="696"/>
    <w:uiPriority w:val="39"/>
    <w:unhideWhenUsed/>
    <w:pPr>
      <w:ind w:left="1984"/>
      <w:spacing w:after="57"/>
    </w:pPr>
  </w:style>
  <w:style w:type="paragraph" w:styleId="888">
    <w:name w:val="toc 9"/>
    <w:basedOn w:val="696"/>
    <w:next w:val="696"/>
    <w:uiPriority w:val="39"/>
    <w:unhideWhenUsed/>
    <w:pPr>
      <w:ind w:left="2268"/>
      <w:spacing w:after="57"/>
    </w:pPr>
  </w:style>
  <w:style w:type="paragraph" w:styleId="889">
    <w:name w:val="TOC Heading"/>
    <w:uiPriority w:val="39"/>
    <w:unhideWhenUsed/>
  </w:style>
  <w:style w:type="paragraph" w:styleId="890">
    <w:name w:val="table of figures"/>
    <w:basedOn w:val="696"/>
    <w:next w:val="696"/>
    <w:uiPriority w:val="99"/>
    <w:unhideWhenUsed/>
    <w:pPr>
      <w:spacing w:after="0"/>
    </w:pPr>
  </w:style>
  <w:style w:type="table" w:styleId="891">
    <w:name w:val="Table Grid"/>
    <w:basedOn w:val="707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2">
    <w:name w:val="Header"/>
    <w:basedOn w:val="696"/>
    <w:link w:val="893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3" w:customStyle="1">
    <w:name w:val="Верхний колонтитул Знак"/>
    <w:basedOn w:val="706"/>
    <w:link w:val="892"/>
    <w:uiPriority w:val="99"/>
  </w:style>
  <w:style w:type="paragraph" w:styleId="894">
    <w:name w:val="Footer"/>
    <w:basedOn w:val="696"/>
    <w:link w:val="895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5" w:customStyle="1">
    <w:name w:val="Нижний колонтитул Знак"/>
    <w:basedOn w:val="706"/>
    <w:link w:val="894"/>
  </w:style>
  <w:style w:type="paragraph" w:styleId="896" w:customStyle="1">
    <w:name w:val="ConsPlusNormal"/>
    <w:pPr>
      <w:spacing w:after="0" w:line="240" w:lineRule="auto"/>
      <w:widowControl w:val="off"/>
    </w:pPr>
    <w:rPr>
      <w:rFonts w:ascii="Calibri" w:hAnsi="Calibri" w:cs="Calibri" w:eastAsiaTheme="minorEastAsia"/>
      <w:lang w:eastAsia="ru-RU"/>
    </w:rPr>
  </w:style>
  <w:style w:type="paragraph" w:styleId="897" w:customStyle="1">
    <w:name w:val="ConsPlusNonformat"/>
    <w:pPr>
      <w:spacing w:after="0" w:line="240" w:lineRule="auto"/>
      <w:widowControl w:val="off"/>
    </w:pPr>
    <w:rPr>
      <w:rFonts w:ascii="Courier New" w:hAnsi="Courier New" w:cs="Courier New" w:eastAsiaTheme="minorEastAsia"/>
      <w:sz w:val="20"/>
      <w:lang w:eastAsia="ru-RU"/>
    </w:rPr>
  </w:style>
  <w:style w:type="character" w:styleId="898" w:customStyle="1">
    <w:name w:val="Основной текст (2)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11"/>
      <w:szCs w:val="11"/>
      <w:u w:val="none"/>
      <w:lang w:val="ru-RU" w:eastAsia="ru-RU" w:bidi="ru-RU"/>
    </w:rPr>
  </w:style>
  <w:style w:type="paragraph" w:styleId="899" w:customStyle="1">
    <w:name w:val="ConsPlusTitle"/>
    <w:pPr>
      <w:spacing w:after="0" w:line="240" w:lineRule="auto"/>
      <w:widowControl w:val="off"/>
    </w:pPr>
    <w:rPr>
      <w:rFonts w:ascii="Arial" w:hAnsi="Arial" w:eastAsia="Times New Roman" w:cs="Arial"/>
      <w:b/>
      <w:bCs/>
      <w:sz w:val="20"/>
      <w:szCs w:val="20"/>
      <w:lang w:eastAsia="ru-RU"/>
    </w:rPr>
  </w:style>
  <w:style w:type="paragraph" w:styleId="900">
    <w:name w:val="Balloon Text"/>
    <w:basedOn w:val="696"/>
    <w:link w:val="90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901" w:customStyle="1">
    <w:name w:val="Текст выноски Знак"/>
    <w:basedOn w:val="706"/>
    <w:link w:val="900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394D71-6537-461B-93F3-F36EE9429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lebedeva_aa</cp:lastModifiedBy>
  <cp:revision>48</cp:revision>
  <dcterms:created xsi:type="dcterms:W3CDTF">2025-08-15T03:16:00Z</dcterms:created>
  <dcterms:modified xsi:type="dcterms:W3CDTF">2026-08-21T04:36:19Z</dcterms:modified>
</cp:coreProperties>
</file>