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УТВЕРЖДЕН</w:t>
      </w:r>
      <w:r>
        <w:rPr>
          <w:rFonts w:ascii="Times New Roman" w:hAnsi="Times New Roman"/>
          <w:sz w:val="24"/>
          <w:szCs w:val="24"/>
        </w:rPr>
      </w:r>
    </w:p>
    <w:p>
      <w:pPr>
        <w:ind w:left="6379"/>
        <w:spacing w:before="1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постановлением</w:t>
      </w:r>
      <w:r>
        <w:rPr>
          <w:rFonts w:ascii="Times New Roman" w:hAnsi="Times New Roman"/>
          <w:sz w:val="24"/>
          <w:szCs w:val="24"/>
        </w:rPr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/>
          <w:sz w:val="24"/>
          <w:szCs w:val="24"/>
        </w:rPr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</w:t>
      </w:r>
      <w:r>
        <w:rPr>
          <w:rFonts w:ascii="Times New Roman" w:hAnsi="Times New Roman"/>
          <w:sz w:val="24"/>
          <w:szCs w:val="24"/>
        </w:rPr>
        <w:t xml:space="preserve">т _25.08.2026</w:t>
      </w:r>
      <w:r>
        <w:rPr>
          <w:rFonts w:ascii="Times New Roman" w:hAnsi="Times New Roman"/>
          <w:sz w:val="24"/>
          <w:szCs w:val="24"/>
        </w:rPr>
        <w:t xml:space="preserve">_</w:t>
      </w:r>
      <w:r>
        <w:rPr>
          <w:rFonts w:ascii="Times New Roman" w:hAnsi="Times New Roman"/>
          <w:sz w:val="24"/>
          <w:szCs w:val="24"/>
        </w:rPr>
        <w:t xml:space="preserve">_№_</w:t>
      </w:r>
      <w:r>
        <w:rPr>
          <w:rFonts w:ascii="Times New Roman" w:hAnsi="Times New Roman"/>
          <w:sz w:val="24"/>
          <w:szCs w:val="24"/>
        </w:rPr>
        <w:t xml:space="preserve">_1768-па</w:t>
      </w:r>
      <w:r>
        <w:rPr>
          <w:rFonts w:ascii="Times New Roman" w:hAnsi="Times New Roman"/>
          <w:sz w:val="24"/>
          <w:szCs w:val="24"/>
        </w:rPr>
        <w:t xml:space="preserve">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СОСТАВ</w:t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организационного комитета </w:t>
      </w:r>
      <w:r>
        <w:rPr>
          <w:rFonts w:ascii="Times New Roman" w:hAnsi="Times New Roman"/>
          <w:sz w:val="24"/>
          <w:szCs w:val="24"/>
        </w:rPr>
        <w:t xml:space="preserve">муниципального </w:t>
      </w:r>
      <w:r>
        <w:rPr>
          <w:rFonts w:ascii="Times New Roman" w:hAnsi="Times New Roman"/>
          <w:sz w:val="24"/>
          <w:szCs w:val="24"/>
        </w:rPr>
        <w:t xml:space="preserve">ф</w:t>
      </w:r>
      <w:bookmarkStart w:id="0" w:name="_GoBack"/>
      <w:r/>
      <w:bookmarkEnd w:id="0"/>
      <w:r>
        <w:rPr>
          <w:rFonts w:ascii="Times New Roman" w:hAnsi="Times New Roman"/>
          <w:sz w:val="24"/>
          <w:szCs w:val="24"/>
        </w:rPr>
        <w:t xml:space="preserve">орума «Дни самбо в ЗАТО Северск!»</w:t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696"/>
        <w:tblW w:w="978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966"/>
        <w:gridCol w:w="424"/>
        <w:gridCol w:w="6391"/>
      </w:tblGrid>
      <w:tr>
        <w:tblPrEx/>
        <w:trPr/>
        <w:tc>
          <w:tcPr>
            <w:gridSpan w:val="3"/>
            <w:tcW w:w="978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оргкомитета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96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Кондинская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Татьяна Юрьевна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4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0" w:type="dxa"/>
            </w:tcMar>
            <w:tcW w:w="6391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аместитель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Мэра ЗАТО Северск по социальной политике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9781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оргкомитета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96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Ковалев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Егор Владимирович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4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0" w:type="dxa"/>
            </w:tcMar>
            <w:tcW w:w="6391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Управления образования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Mar>
              <w:left w:w="108" w:type="dxa"/>
            </w:tcMar>
            <w:tcW w:w="9781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Члены оргкомитета: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966" w:type="dxa"/>
            <w:textDirection w:val="lrTb"/>
            <w:noWrap w:val="false"/>
          </w:tcPr>
          <w:p>
            <w:pPr>
              <w:rPr>
                <w:sz w:val="24"/>
              </w:rPr>
            </w:pPr>
            <w:r>
              <w:rPr>
                <w:sz w:val="24"/>
              </w:rPr>
              <w:t xml:space="preserve">Вахмистрова</w:t>
            </w:r>
            <w:r>
              <w:rPr>
                <w:sz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</w:rPr>
              <w:t xml:space="preserve">Н</w:t>
            </w:r>
            <w:r>
              <w:rPr>
                <w:sz w:val="24"/>
              </w:rPr>
              <w:t xml:space="preserve">аталья </w:t>
            </w:r>
            <w:r>
              <w:rPr>
                <w:sz w:val="24"/>
              </w:rPr>
              <w:t xml:space="preserve">А</w:t>
            </w:r>
            <w:r>
              <w:rPr>
                <w:sz w:val="24"/>
              </w:rPr>
              <w:t xml:space="preserve">натольевна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0" w:type="dxa"/>
            </w:tcMar>
            <w:tcW w:w="639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</w:rPr>
              <w:t xml:space="preserve">тренер</w:t>
            </w:r>
            <w:r>
              <w:rPr>
                <w:sz w:val="24"/>
              </w:rPr>
              <w:t xml:space="preserve">-преподаватель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Муниципального бюджетного учреждения ЗАТО Северск дополнительного образования «Спортивная школа «Русь»</w:t>
            </w:r>
            <w:r>
              <w:rPr>
                <w:sz w:val="24"/>
              </w:rPr>
              <w:t xml:space="preserve"> (по согласованию)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96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Вторина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Елена Вениаминовна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0" w:type="dxa"/>
            </w:tcMar>
            <w:tcW w:w="639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директора Муниципального автономного учреждения ЗАТО Северск «Ресурсный центр образования» (по согласованию)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966" w:type="dxa"/>
            <w:textDirection w:val="lrTb"/>
            <w:noWrap w:val="false"/>
          </w:tcPr>
          <w:p>
            <w:pPr>
              <w:rPr>
                <w:sz w:val="24"/>
              </w:rPr>
            </w:pPr>
            <w:r>
              <w:rPr>
                <w:sz w:val="24"/>
              </w:rPr>
              <w:t xml:space="preserve">Вышегородцев</w:t>
            </w:r>
            <w:r>
              <w:rPr>
                <w:sz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</w:rPr>
              <w:t xml:space="preserve">Денис Евгеньевич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0" w:type="dxa"/>
            </w:tcMar>
            <w:tcW w:w="639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</w:rPr>
              <w:t xml:space="preserve">тренер</w:t>
            </w:r>
            <w:r>
              <w:rPr>
                <w:sz w:val="24"/>
              </w:rPr>
              <w:t xml:space="preserve">-преподаватель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Муниципального бюджетного учреждения ЗАТО Северск дополнительного образования «Спортивная школа «Русь»</w:t>
            </w:r>
            <w:r>
              <w:rPr>
                <w:sz w:val="24"/>
              </w:rPr>
              <w:t xml:space="preserve"> (по согласованию)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96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Коновалова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Владимировна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4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0" w:type="dxa"/>
            </w:tcMar>
            <w:tcW w:w="6391" w:type="dxa"/>
            <w:textDirection w:val="lrTb"/>
            <w:noWrap w:val="false"/>
          </w:tcPr>
          <w:p>
            <w:pPr>
              <w:jc w:val="both"/>
              <w:tabs>
                <w:tab w:val="left" w:pos="34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начальника Управления образования Администрации ЗАТО Северск по организационным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 учебно-методическим вопросам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966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Ниякина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Алла Анатольевна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0" w:type="dxa"/>
            </w:tcMar>
            <w:tcW w:w="639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автономного учреждения ЗАТО Северск «Ресурсный центр образования» (по согласованию)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966" w:type="dxa"/>
            <w:textDirection w:val="lrTb"/>
            <w:noWrap w:val="false"/>
          </w:tcPr>
          <w:p>
            <w:pPr>
              <w:rPr>
                <w:sz w:val="24"/>
              </w:rPr>
            </w:pPr>
            <w:r>
              <w:rPr>
                <w:sz w:val="24"/>
              </w:rPr>
              <w:t xml:space="preserve">Сташенко</w:t>
            </w:r>
            <w:r>
              <w:rPr>
                <w:sz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</w:rPr>
              <w:t xml:space="preserve">Ольга Александровна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2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Mar>
              <w:left w:w="0" w:type="dxa"/>
            </w:tcMar>
            <w:tcW w:w="6391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старший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методист Муниципального автономного учреждения ЗАТО Северск «Ресурсный центр образования» (по согласованию)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sectPr>
      <w:headerReference w:type="default" r:id="rId9"/>
      <w:footerReference w:type="first" r:id="rId10"/>
      <w:footnotePr/>
      <w:endnotePr/>
      <w:type w:val="nextPage"/>
      <w:pgSz w:w="11907" w:h="16840" w:orient="portrait"/>
      <w:pgMar w:top="1134" w:right="567" w:bottom="1134" w:left="1701" w:header="567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4"/>
      <w:rPr>
        <w:sz w:val="16"/>
      </w:rPr>
    </w:pPr>
    <w:r>
      <w:t xml:space="preserve">Внутренний номер: </w:t>
    </w:r>
    <w:r>
      <w:t xml:space="preserve">0374048</w:t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3"/>
      <w:jc w:val="center"/>
      <w:rPr>
        <w:sz w:val="24"/>
        <w:szCs w:val="24"/>
      </w:rPr>
    </w:pPr>
    <w:r>
      <w:rPr>
        <w:sz w:val="24"/>
        <w:szCs w:val="24"/>
      </w:rPr>
    </w:r>
    <w:r>
      <w:rPr>
        <w:sz w:val="24"/>
        <w:szCs w:val="24"/>
      </w:rPr>
    </w:r>
  </w:p>
  <w:p>
    <w:pPr>
      <w:pStyle w:val="69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53" w:hanging="94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688"/>
    <w:link w:val="68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688"/>
    <w:link w:val="68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84"/>
    <w:next w:val="684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88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688"/>
    <w:link w:val="68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84"/>
    <w:next w:val="684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88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84"/>
    <w:next w:val="684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88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84"/>
    <w:next w:val="684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88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84"/>
    <w:next w:val="684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88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84"/>
    <w:next w:val="684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88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84"/>
    <w:next w:val="684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88"/>
    <w:link w:val="35"/>
    <w:uiPriority w:val="10"/>
    <w:rPr>
      <w:sz w:val="48"/>
      <w:szCs w:val="48"/>
    </w:rPr>
  </w:style>
  <w:style w:type="paragraph" w:styleId="37">
    <w:name w:val="Subtitle"/>
    <w:basedOn w:val="684"/>
    <w:next w:val="684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88"/>
    <w:link w:val="37"/>
    <w:uiPriority w:val="11"/>
    <w:rPr>
      <w:sz w:val="24"/>
      <w:szCs w:val="24"/>
    </w:rPr>
  </w:style>
  <w:style w:type="paragraph" w:styleId="39">
    <w:name w:val="Quote"/>
    <w:basedOn w:val="684"/>
    <w:next w:val="684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84"/>
    <w:next w:val="684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688"/>
    <w:link w:val="693"/>
    <w:uiPriority w:val="99"/>
  </w:style>
  <w:style w:type="character" w:styleId="46">
    <w:name w:val="Footer Char"/>
    <w:basedOn w:val="688"/>
    <w:link w:val="694"/>
    <w:uiPriority w:val="99"/>
  </w:style>
  <w:style w:type="paragraph" w:styleId="47">
    <w:name w:val="Caption"/>
    <w:basedOn w:val="684"/>
    <w:next w:val="684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88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68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8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8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6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6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6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68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7">
    <w:name w:val="Footnote Text Char"/>
    <w:link w:val="698"/>
    <w:uiPriority w:val="99"/>
    <w:rPr>
      <w:sz w:val="18"/>
    </w:rPr>
  </w:style>
  <w:style w:type="paragraph" w:styleId="179">
    <w:name w:val="endnote text"/>
    <w:basedOn w:val="684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88"/>
    <w:uiPriority w:val="99"/>
    <w:semiHidden/>
    <w:unhideWhenUsed/>
    <w:rPr>
      <w:vertAlign w:val="superscript"/>
    </w:rPr>
  </w:style>
  <w:style w:type="paragraph" w:styleId="182">
    <w:name w:val="toc 1"/>
    <w:basedOn w:val="684"/>
    <w:next w:val="684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84"/>
    <w:next w:val="684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84"/>
    <w:next w:val="684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84"/>
    <w:next w:val="684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84"/>
    <w:next w:val="684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84"/>
    <w:next w:val="684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84"/>
    <w:next w:val="684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84"/>
    <w:next w:val="684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84"/>
    <w:next w:val="684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84"/>
    <w:next w:val="684"/>
    <w:uiPriority w:val="99"/>
    <w:unhideWhenUsed/>
    <w:pPr>
      <w:spacing w:after="0" w:afterAutospacing="0"/>
    </w:pPr>
  </w:style>
  <w:style w:type="paragraph" w:styleId="684" w:default="1">
    <w:name w:val="Normal"/>
    <w:qFormat/>
    <w:rPr>
      <w:rFonts w:ascii="Times New Roman CYR" w:hAnsi="Times New Roman CYR"/>
    </w:rPr>
  </w:style>
  <w:style w:type="paragraph" w:styleId="685">
    <w:name w:val="Heading 1"/>
    <w:basedOn w:val="684"/>
    <w:next w:val="684"/>
    <w:qFormat/>
    <w:pPr>
      <w:jc w:val="center"/>
      <w:keepNext/>
      <w:outlineLvl w:val="0"/>
    </w:pPr>
    <w:rPr>
      <w:b/>
      <w:sz w:val="28"/>
    </w:rPr>
  </w:style>
  <w:style w:type="paragraph" w:styleId="686">
    <w:name w:val="Heading 2"/>
    <w:basedOn w:val="684"/>
    <w:next w:val="684"/>
    <w:link w:val="702"/>
    <w:uiPriority w:val="9"/>
    <w:semiHidden/>
    <w:unhideWhenUsed/>
    <w:qFormat/>
    <w:pPr>
      <w:keepLines/>
      <w:keepNext/>
      <w:spacing w:before="40"/>
      <w:outlineLvl w:val="1"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687">
    <w:name w:val="Heading 4"/>
    <w:basedOn w:val="684"/>
    <w:next w:val="684"/>
    <w:qFormat/>
    <w:pPr>
      <w:keepNext/>
      <w:spacing w:before="120"/>
      <w:outlineLvl w:val="3"/>
    </w:pPr>
    <w:rPr>
      <w:sz w:val="24"/>
    </w:rPr>
  </w:style>
  <w:style w:type="character" w:styleId="688" w:default="1">
    <w:name w:val="Default Paragraph Font"/>
    <w:uiPriority w:val="1"/>
    <w:semiHidden/>
    <w:unhideWhenUsed/>
  </w:style>
  <w:style w:type="table" w:styleId="68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0" w:default="1">
    <w:name w:val="No List"/>
    <w:uiPriority w:val="99"/>
    <w:semiHidden/>
    <w:unhideWhenUsed/>
  </w:style>
  <w:style w:type="paragraph" w:styleId="691">
    <w:name w:val="Plain Text"/>
    <w:basedOn w:val="684"/>
    <w:rPr>
      <w:rFonts w:ascii="Courier New" w:hAnsi="Courier New" w:cs="Courier New"/>
    </w:rPr>
  </w:style>
  <w:style w:type="character" w:styleId="692">
    <w:name w:val="Hyperlink"/>
    <w:basedOn w:val="688"/>
    <w:rPr>
      <w:color w:val="0000ff"/>
      <w:u w:val="single"/>
    </w:rPr>
  </w:style>
  <w:style w:type="paragraph" w:styleId="693">
    <w:name w:val="Header"/>
    <w:basedOn w:val="684"/>
    <w:link w:val="701"/>
    <w:uiPriority w:val="99"/>
    <w:pPr>
      <w:tabs>
        <w:tab w:val="center" w:pos="4677" w:leader="none"/>
        <w:tab w:val="right" w:pos="9355" w:leader="none"/>
      </w:tabs>
    </w:pPr>
  </w:style>
  <w:style w:type="paragraph" w:styleId="694">
    <w:name w:val="Footer"/>
    <w:basedOn w:val="684"/>
    <w:link w:val="697"/>
    <w:pPr>
      <w:tabs>
        <w:tab w:val="center" w:pos="4677" w:leader="none"/>
        <w:tab w:val="right" w:pos="9355" w:leader="none"/>
      </w:tabs>
    </w:pPr>
  </w:style>
  <w:style w:type="paragraph" w:styleId="695">
    <w:name w:val="Balloon Text"/>
    <w:basedOn w:val="684"/>
    <w:semiHidden/>
    <w:rPr>
      <w:rFonts w:ascii="Tahoma" w:hAnsi="Tahoma" w:cs="Tahoma"/>
      <w:sz w:val="16"/>
      <w:szCs w:val="16"/>
    </w:rPr>
  </w:style>
  <w:style w:type="table" w:styleId="696">
    <w:name w:val="Table Grid"/>
    <w:basedOn w:val="68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97" w:customStyle="1">
    <w:name w:val="Нижний колонтитул Знак"/>
    <w:link w:val="694"/>
    <w:rPr>
      <w:rFonts w:ascii="Times New Roman CYR" w:hAnsi="Times New Roman CYR"/>
    </w:rPr>
  </w:style>
  <w:style w:type="paragraph" w:styleId="698">
    <w:name w:val="footnote text"/>
    <w:basedOn w:val="684"/>
    <w:link w:val="699"/>
    <w:uiPriority w:val="99"/>
    <w:semiHidden/>
    <w:unhideWhenUsed/>
  </w:style>
  <w:style w:type="character" w:styleId="699" w:customStyle="1">
    <w:name w:val="Текст сноски Знак"/>
    <w:basedOn w:val="688"/>
    <w:link w:val="698"/>
    <w:uiPriority w:val="99"/>
    <w:semiHidden/>
    <w:rPr>
      <w:rFonts w:ascii="Times New Roman CYR" w:hAnsi="Times New Roman CYR"/>
    </w:rPr>
  </w:style>
  <w:style w:type="character" w:styleId="700">
    <w:name w:val="footnote reference"/>
    <w:basedOn w:val="688"/>
    <w:uiPriority w:val="99"/>
    <w:semiHidden/>
    <w:unhideWhenUsed/>
    <w:rPr>
      <w:vertAlign w:val="superscript"/>
    </w:rPr>
  </w:style>
  <w:style w:type="character" w:styleId="701" w:customStyle="1">
    <w:name w:val="Верхний колонтитул Знак"/>
    <w:basedOn w:val="688"/>
    <w:link w:val="693"/>
    <w:uiPriority w:val="99"/>
    <w:rPr>
      <w:rFonts w:ascii="Times New Roman CYR" w:hAnsi="Times New Roman CYR"/>
    </w:rPr>
  </w:style>
  <w:style w:type="character" w:styleId="702" w:customStyle="1">
    <w:name w:val="Заголовок 2 Знак"/>
    <w:basedOn w:val="688"/>
    <w:link w:val="686"/>
    <w:uiPriority w:val="9"/>
    <w:semiHidden/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703">
    <w:name w:val="List Paragraph"/>
    <w:basedOn w:val="684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A7232C-2B40-4319-AF76-2A85EA665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45</cp:revision>
  <dcterms:created xsi:type="dcterms:W3CDTF">2025-04-22T06:13:00Z</dcterms:created>
  <dcterms:modified xsi:type="dcterms:W3CDTF">2026-08-25T05:04:18Z</dcterms:modified>
</cp:coreProperties>
</file>