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>
        <w:tblPrEx/>
        <w:trPr/>
        <w:tc>
          <w:tcPr>
            <w:tcW w:w="5780" w:type="dxa"/>
            <w:textDirection w:val="lrTb"/>
            <w:noWrap/>
          </w:tcPr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/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970" w:type="dxa"/>
            <w:textDirection w:val="lrTb"/>
            <w:noWrap w:val="false"/>
          </w:tcPr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__26.08.2026__ № __1782-па__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жилых помещений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многоквартирн</w:t>
      </w:r>
      <w:r>
        <w:rPr>
          <w:rFonts w:ascii="Times New Roman" w:hAnsi="Times New Roman"/>
          <w:sz w:val="24"/>
          <w:szCs w:val="24"/>
        </w:rPr>
        <w:t xml:space="preserve">ого </w:t>
      </w:r>
      <w:r>
        <w:rPr>
          <w:rFonts w:ascii="Times New Roman" w:hAnsi="Times New Roman"/>
          <w:sz w:val="24"/>
          <w:szCs w:val="24"/>
        </w:rPr>
        <w:t xml:space="preserve">дом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признанн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аварийным и подлежащим </w:t>
      </w:r>
      <w:r>
        <w:rPr>
          <w:rFonts w:ascii="Times New Roman" w:hAnsi="Times New Roman"/>
          <w:sz w:val="24"/>
          <w:szCs w:val="24"/>
        </w:rPr>
        <w:t xml:space="preserve">сносу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расположенного </w:t>
      </w:r>
      <w:r>
        <w:rPr>
          <w:rFonts w:ascii="Times New Roman" w:hAnsi="Times New Roman"/>
          <w:sz w:val="24"/>
          <w:szCs w:val="24"/>
        </w:rPr>
        <w:t xml:space="preserve">по адресу: Томская область, ЗАТО Северск,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пос</w:t>
      </w:r>
      <w:r>
        <w:rPr>
          <w:rFonts w:ascii="Times New Roman" w:hAnsi="Times New Roman"/>
          <w:sz w:val="24"/>
          <w:szCs w:val="24"/>
        </w:rPr>
        <w:t xml:space="preserve">.С</w:t>
      </w:r>
      <w:r>
        <w:rPr>
          <w:rFonts w:ascii="Times New Roman" w:hAnsi="Times New Roman"/>
          <w:sz w:val="24"/>
          <w:szCs w:val="24"/>
        </w:rPr>
        <w:t xml:space="preserve">амусь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ул.</w:t>
      </w:r>
      <w:r>
        <w:rPr>
          <w:rFonts w:ascii="Times New Roman" w:hAnsi="Times New Roman"/>
          <w:sz w:val="24"/>
          <w:szCs w:val="24"/>
        </w:rPr>
        <w:t xml:space="preserve">Урицкого</w:t>
      </w:r>
      <w:r>
        <w:rPr>
          <w:rFonts w:ascii="Times New Roman" w:hAnsi="Times New Roman"/>
          <w:sz w:val="24"/>
          <w:szCs w:val="24"/>
        </w:rPr>
        <w:t xml:space="preserve">, д.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изымаемых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муниципальных нужд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696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/п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 жилого помещения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права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(кв.</w:t>
            </w:r>
            <w: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Урицкого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59,4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Урицкого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кв.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долевая собственность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45,3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Урицкого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37, кв.5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46,1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Урицкого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37, кв.6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долевая собственность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58,6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829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амусь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Урицкого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37, кв.7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обственность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46,9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70:22: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0020206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778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41"/>
        <w:tabs>
          <w:tab w:val="left" w:pos="1870" w:leader="none"/>
        </w:tabs>
      </w:pPr>
      <w:r/>
      <w:r/>
    </w:p>
    <w:sectPr>
      <w:headerReference w:type="default" r:id="rId8"/>
      <w:footerReference w:type="first" r:id="rId9"/>
      <w:footnotePr/>
      <w:endnotePr/>
      <w:type w:val="nextPage"/>
      <w:pgSz w:w="11906" w:h="16838" w:orient="portrait"/>
      <w:pgMar w:top="1134" w:right="567" w:bottom="567" w:left="1701" w:header="567" w:footer="45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9"/>
      <w:rPr>
        <w:sz w:val="16"/>
      </w:rPr>
    </w:pPr>
    <w:r>
      <w:t xml:space="preserve">Внутренний номер:</w:t>
    </w:r>
    <w:r>
      <w:t xml:space="preserve"> </w:t>
    </w:r>
    <w:r>
      <w:t xml:space="preserve">0382624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650782504"/>
      <w:docPartObj>
        <w:docPartGallery w:val="Page Numbers (Top of Page)"/>
        <w:docPartUnique w:val="true"/>
      </w:docPartObj>
      <w:rPr/>
    </w:sdtPr>
    <w:sdtContent>
      <w:p>
        <w:pPr>
          <w:pStyle w:val="69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69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0"/>
    <w:next w:val="69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1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0"/>
    <w:next w:val="69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1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0"/>
    <w:next w:val="69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0"/>
    <w:next w:val="69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1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0"/>
    <w:next w:val="69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0"/>
    <w:next w:val="69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0"/>
    <w:next w:val="69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0"/>
    <w:next w:val="69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0"/>
    <w:next w:val="69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90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0"/>
    <w:next w:val="69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1"/>
    <w:link w:val="35"/>
    <w:uiPriority w:val="10"/>
    <w:rPr>
      <w:sz w:val="48"/>
      <w:szCs w:val="48"/>
    </w:rPr>
  </w:style>
  <w:style w:type="paragraph" w:styleId="37">
    <w:name w:val="Subtitle"/>
    <w:basedOn w:val="690"/>
    <w:next w:val="69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1"/>
    <w:link w:val="37"/>
    <w:uiPriority w:val="11"/>
    <w:rPr>
      <w:sz w:val="24"/>
      <w:szCs w:val="24"/>
    </w:rPr>
  </w:style>
  <w:style w:type="paragraph" w:styleId="39">
    <w:name w:val="Quote"/>
    <w:basedOn w:val="690"/>
    <w:next w:val="69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0"/>
    <w:next w:val="69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1"/>
    <w:link w:val="697"/>
    <w:uiPriority w:val="99"/>
  </w:style>
  <w:style w:type="character" w:styleId="46">
    <w:name w:val="Footer Char"/>
    <w:basedOn w:val="691"/>
    <w:link w:val="699"/>
    <w:uiPriority w:val="99"/>
  </w:style>
  <w:style w:type="paragraph" w:styleId="47">
    <w:name w:val="Caption"/>
    <w:basedOn w:val="690"/>
    <w:next w:val="69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9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1"/>
    <w:uiPriority w:val="99"/>
    <w:unhideWhenUsed/>
    <w:rPr>
      <w:vertAlign w:val="superscript"/>
    </w:rPr>
  </w:style>
  <w:style w:type="paragraph" w:styleId="179">
    <w:name w:val="endnote text"/>
    <w:basedOn w:val="69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1"/>
    <w:uiPriority w:val="99"/>
    <w:semiHidden/>
    <w:unhideWhenUsed/>
    <w:rPr>
      <w:vertAlign w:val="superscript"/>
    </w:rPr>
  </w:style>
  <w:style w:type="paragraph" w:styleId="182">
    <w:name w:val="toc 1"/>
    <w:basedOn w:val="690"/>
    <w:next w:val="69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0"/>
    <w:next w:val="69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0"/>
    <w:next w:val="69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0"/>
    <w:next w:val="69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0"/>
    <w:next w:val="69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0"/>
    <w:next w:val="69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0"/>
    <w:next w:val="69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0"/>
    <w:next w:val="69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0"/>
    <w:next w:val="69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0"/>
    <w:next w:val="690"/>
    <w:uiPriority w:val="99"/>
    <w:unhideWhenUsed/>
    <w:pPr>
      <w:spacing w:after="0" w:afterAutospacing="0"/>
    </w:pPr>
  </w:style>
  <w:style w:type="paragraph" w:styleId="690" w:default="1">
    <w:name w:val="Normal"/>
    <w:qFormat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paragraph" w:styleId="69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695" w:customStyle="1">
    <w:name w:val="ConsPlusNormal"/>
    <w:pPr>
      <w:ind w:firstLine="720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table" w:styleId="696">
    <w:name w:val="Table Grid"/>
    <w:basedOn w:val="692"/>
    <w:uiPriority w:val="59"/>
    <w:rPr>
      <w:rFonts w:ascii="Times New Roman" w:hAnsi="Times New Roman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697">
    <w:name w:val="Header"/>
    <w:basedOn w:val="690"/>
    <w:link w:val="69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98" w:customStyle="1">
    <w:name w:val="Верхний колонтитул Знак"/>
    <w:basedOn w:val="691"/>
    <w:link w:val="697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699">
    <w:name w:val="Footer"/>
    <w:basedOn w:val="690"/>
    <w:link w:val="700"/>
    <w:unhideWhenUsed/>
    <w:pPr>
      <w:tabs>
        <w:tab w:val="center" w:pos="4677" w:leader="none"/>
        <w:tab w:val="right" w:pos="9355" w:leader="none"/>
      </w:tabs>
    </w:pPr>
  </w:style>
  <w:style w:type="character" w:styleId="700" w:customStyle="1">
    <w:name w:val="Нижний колонтитул Знак"/>
    <w:basedOn w:val="691"/>
    <w:link w:val="6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01">
    <w:name w:val="Balloon Text"/>
    <w:basedOn w:val="690"/>
    <w:link w:val="702"/>
    <w:uiPriority w:val="99"/>
    <w:semiHidden/>
    <w:unhideWhenUsed/>
    <w:rPr>
      <w:rFonts w:ascii="Tahoma" w:hAnsi="Tahoma" w:cs="Tahoma"/>
      <w:sz w:val="16"/>
      <w:szCs w:val="16"/>
    </w:rPr>
  </w:style>
  <w:style w:type="character" w:styleId="702" w:customStyle="1">
    <w:name w:val="Текст выноски Знак"/>
    <w:basedOn w:val="691"/>
    <w:link w:val="701"/>
    <w:uiPriority w:val="99"/>
    <w:semiHidden/>
    <w:rPr>
      <w:rFonts w:ascii="Tahoma" w:hAnsi="Tahoma" w:eastAsia="Times New Roman" w:cs="Tahoma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2F5A1-EB80-4BF3-A0DD-871796B1E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5</cp:revision>
  <dcterms:created xsi:type="dcterms:W3CDTF">2026-07-31T07:21:00Z</dcterms:created>
  <dcterms:modified xsi:type="dcterms:W3CDTF">2026-08-26T04:17:21Z</dcterms:modified>
</cp:coreProperties>
</file>