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543"/>
      </w:tblGrid>
      <w:tr>
        <w:tblPrEx/>
        <w:trPr>
          <w:trHeight w:val="1134"/>
        </w:trPr>
        <w:tc>
          <w:tcPr>
            <w:tcW w:w="6096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_28.08.2026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_№__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_1802-па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ТАРИФЫ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услуги (работы), предоставляемые (выполняемые)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Муниципальным бюджетным учреждением дополнительного образования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ЗАТО Северск «Детская художественная школа»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69"/>
        <w:gridCol w:w="4467"/>
        <w:gridCol w:w="1542"/>
        <w:gridCol w:w="3056"/>
      </w:tblGrid>
      <w:tr>
        <w:tblPrEx/>
        <w:trPr/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услуги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(работы)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4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Единица измерения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Тариф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(руб.)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6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урс</w:t>
            </w:r>
            <w:r>
              <w:rPr>
                <w:sz w:val="24"/>
                <w:szCs w:val="24"/>
              </w:rPr>
              <w:t xml:space="preserve">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изобразительного искусства для детей от 5 лет по дополнительным общеразвивающим общеобразовательным </w:t>
            </w:r>
            <w:r>
              <w:rPr>
                <w:sz w:val="24"/>
                <w:szCs w:val="24"/>
              </w:rPr>
              <w:t xml:space="preserve">программам </w:t>
            </w:r>
            <w:r>
              <w:rPr>
                <w:sz w:val="24"/>
                <w:szCs w:val="24"/>
              </w:rPr>
              <w:t xml:space="preserve">(далее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ДООП):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«Природа. Ребенок. Творчество»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«Рисующий ребенок»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«Вместе с красками по сказкам»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«Юный художник»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«Сказочная палитра»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«Краски детства»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42" w:type="dxa"/>
            <w:textDirection w:val="lrTb"/>
            <w:noWrap w:val="false"/>
          </w:tcPr>
          <w:p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6" w:type="dxa"/>
            <w:textDirection w:val="lrTb"/>
            <w:noWrap w:val="false"/>
          </w:tcPr>
          <w:p>
            <w:pPr>
              <w:jc w:val="right"/>
              <w:tabs>
                <w:tab w:val="left" w:pos="675" w:leader="none"/>
                <w:tab w:val="center" w:pos="1294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6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Курс для взрослых от 18 лет по </w:t>
            </w:r>
            <w:r>
              <w:rPr>
                <w:sz w:val="24"/>
                <w:szCs w:val="24"/>
              </w:rPr>
              <w:t xml:space="preserve">ДООП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«Основы академической живописи, рисунка и композиции»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4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6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6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Курс лепки для детей от 5 лет по </w:t>
            </w:r>
            <w:r>
              <w:rPr>
                <w:sz w:val="24"/>
                <w:szCs w:val="24"/>
              </w:rPr>
              <w:t xml:space="preserve">ДООП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«Солнышко в ладошках»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4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6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6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урс для </w:t>
            </w:r>
            <w:r>
              <w:rPr>
                <w:sz w:val="24"/>
                <w:szCs w:val="24"/>
              </w:rPr>
              <w:t xml:space="preserve">детей от 12 до 18 лет по ДООП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«Рисунок для взрослых»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4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6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45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6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Курс для взрослых по ДООП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Рисунок для взрослых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4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6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6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Индивидуальные занятия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4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6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tbl>
      <w:tblPr>
        <w:tblW w:w="9781" w:type="dxa"/>
        <w:tblInd w:w="-142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5555"/>
        <w:gridCol w:w="4226"/>
      </w:tblGrid>
      <w:tr>
        <w:tblPrEx/>
        <w:trPr>
          <w:trHeight w:val="1133"/>
        </w:trPr>
        <w:tc>
          <w:tcPr>
            <w:tcW w:w="5555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W w:w="422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_28.08.2026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_№__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_1802-па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</w:t>
            </w:r>
            <w:r/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ТАРИФ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услуг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(работ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), предоставляем</w:t>
      </w:r>
      <w:r>
        <w:rPr>
          <w:sz w:val="24"/>
          <w:szCs w:val="24"/>
        </w:rPr>
        <w:t xml:space="preserve">ую </w:t>
      </w:r>
      <w:r>
        <w:rPr>
          <w:sz w:val="24"/>
          <w:szCs w:val="24"/>
        </w:rPr>
        <w:t xml:space="preserve">(выполняем</w:t>
      </w:r>
      <w:r>
        <w:rPr>
          <w:sz w:val="24"/>
          <w:szCs w:val="24"/>
        </w:rPr>
        <w:t xml:space="preserve">ую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Муниципальным бюджетным учреждением дополнительного образования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«Самусьская детская школа искусств»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pPr w:horzAnchor="page" w:tblpX="1659" w:vertAnchor="text" w:tblpY="794" w:leftFromText="180" w:topFromText="0" w:rightFromText="180" w:bottomFromText="0"/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814"/>
        <w:gridCol w:w="2269"/>
        <w:gridCol w:w="2546"/>
      </w:tblGrid>
      <w:tr>
        <w:tblPrEx/>
        <w:trPr>
          <w:trHeight w:val="691"/>
        </w:trPr>
        <w:tc>
          <w:tcPr>
            <w:tcW w:w="2500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услуг</w:t>
            </w:r>
            <w:r>
              <w:rPr>
                <w:sz w:val="24"/>
                <w:szCs w:val="24"/>
              </w:rPr>
              <w:t xml:space="preserve">и (работы)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78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Единица </w:t>
            </w:r>
            <w:r>
              <w:rPr>
                <w:sz w:val="24"/>
                <w:szCs w:val="24"/>
              </w:rPr>
              <w:t xml:space="preserve">измерения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2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Тариф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(руб.)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75"/>
        </w:trPr>
        <w:tc>
          <w:tcPr>
            <w:tcW w:w="250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урс</w:t>
            </w:r>
            <w:r>
              <w:rPr>
                <w:sz w:val="24"/>
                <w:szCs w:val="24"/>
              </w:rPr>
              <w:t xml:space="preserve">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изобразительного искусства для детей от 6 до 9 лет по д</w:t>
            </w:r>
            <w:r>
              <w:rPr>
                <w:sz w:val="24"/>
                <w:szCs w:val="24"/>
              </w:rPr>
              <w:t xml:space="preserve">ополнительн</w:t>
            </w:r>
            <w:r>
              <w:rPr>
                <w:sz w:val="24"/>
                <w:szCs w:val="24"/>
              </w:rPr>
              <w:t xml:space="preserve">ой</w:t>
            </w:r>
            <w:r>
              <w:rPr>
                <w:sz w:val="24"/>
                <w:szCs w:val="24"/>
              </w:rPr>
              <w:t xml:space="preserve"> общеразвивающ</w:t>
            </w:r>
            <w:r>
              <w:rPr>
                <w:sz w:val="24"/>
                <w:szCs w:val="24"/>
              </w:rPr>
              <w:t xml:space="preserve">ей </w:t>
            </w:r>
            <w:r>
              <w:rPr>
                <w:sz w:val="24"/>
                <w:szCs w:val="24"/>
              </w:rPr>
              <w:t xml:space="preserve">общеобразовательн</w:t>
            </w:r>
            <w:r>
              <w:rPr>
                <w:sz w:val="24"/>
                <w:szCs w:val="24"/>
              </w:rPr>
              <w:t xml:space="preserve">ой</w:t>
            </w:r>
            <w:r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«Палитра»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78" w:type="pct"/>
            <w:textDirection w:val="lrTb"/>
            <w:noWrap w:val="false"/>
          </w:tcPr>
          <w:p>
            <w:pPr>
              <w:jc w:val="center"/>
              <w:spacing w:line="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академический </w:t>
            </w: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22" w:type="pct"/>
            <w:textDirection w:val="lrTb"/>
            <w:noWrap w:val="false"/>
          </w:tcPr>
          <w:p>
            <w:pPr>
              <w:jc w:val="right"/>
              <w:spacing w:line="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75"/>
        </w:trPr>
        <w:tc>
          <w:tcPr>
            <w:tcW w:w="250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Дополнительная образовательная программа «Любительской музицирование» с 18 лет (вокал)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78" w:type="pct"/>
            <w:textDirection w:val="lrTb"/>
            <w:noWrap w:val="false"/>
          </w:tcPr>
          <w:p>
            <w:pPr>
              <w:jc w:val="center"/>
              <w:spacing w:line="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академический 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22" w:type="pct"/>
            <w:textDirection w:val="lrTb"/>
            <w:noWrap w:val="false"/>
          </w:tcPr>
          <w:p>
            <w:pPr>
              <w:jc w:val="right"/>
              <w:spacing w:line="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75"/>
        </w:trPr>
        <w:tc>
          <w:tcPr>
            <w:tcW w:w="2500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выставок, экскурсий, мастер-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классов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6 лет и старше)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78" w:type="pct"/>
            <w:textDirection w:val="lrTb"/>
            <w:noWrap w:val="false"/>
          </w:tcPr>
          <w:p>
            <w:pPr>
              <w:jc w:val="center"/>
              <w:spacing w:line="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22" w:type="pct"/>
            <w:textDirection w:val="lrTb"/>
            <w:noWrap w:val="false"/>
          </w:tcPr>
          <w:p>
            <w:pPr>
              <w:jc w:val="right"/>
              <w:spacing w:line="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639" w:type="dxa"/>
        <w:tblCellMar>
          <w:left w:w="73" w:type="dxa"/>
          <w:right w:w="73" w:type="dxa"/>
        </w:tblCellMar>
        <w:tblLook w:val="01E0" w:firstRow="1" w:lastRow="1" w:firstColumn="1" w:lastColumn="1" w:noHBand="0" w:noVBand="0"/>
      </w:tblPr>
      <w:tblGrid>
        <w:gridCol w:w="6096"/>
        <w:gridCol w:w="3543"/>
      </w:tblGrid>
      <w:tr>
        <w:tblPrEx/>
        <w:trPr>
          <w:trHeight w:val="1137"/>
        </w:trPr>
        <w:tc>
          <w:tcPr>
            <w:tcW w:w="6096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W w:w="354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_28.08.2026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_№__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_1802-па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</w:t>
            </w:r>
            <w:r/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ТАРИФЫ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услуги (работы), предоставляемые (выполняемые)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Муниципальным автономным учреждением дополнительного образования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ЗАТО Северск «Детская школа искусств»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pPr w:horzAnchor="text" w:tblpXSpec="left" w:vertAnchor="text" w:tblpY="1" w:leftFromText="180" w:topFromText="0" w:rightFromText="180" w:bottomFromText="0"/>
        <w:tblW w:w="96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5284"/>
        <w:gridCol w:w="1945"/>
        <w:gridCol w:w="1701"/>
      </w:tblGrid>
      <w:tr>
        <w:tblPrEx/>
        <w:trPr>
          <w:trHeight w:val="595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услуги</w:t>
            </w:r>
            <w:r>
              <w:rPr>
                <w:sz w:val="24"/>
                <w:szCs w:val="24"/>
              </w:rPr>
              <w:t xml:space="preserve"> (работы)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Единица измерения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Тариф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(руб.)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tcW w:w="70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Дополнительная образовательная программа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rFonts w:ascii="Arial" w:hAnsi="Arial" w:cs="Arial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далее</w:t>
            </w:r>
            <w:r>
              <w:rPr>
                <w:sz w:val="24"/>
                <w:szCs w:val="24"/>
              </w:rPr>
              <w:t xml:space="preserve"> – ДО</w:t>
            </w:r>
            <w:r>
              <w:rPr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) «Школа маленького музыканта»</w:t>
            </w:r>
            <w:r>
              <w:rPr>
                <w:rFonts w:ascii="Arial" w:hAnsi="Arial" w:cs="Arial"/>
                <w:shd w:val="clear" w:color="auto" w:fill="ffffff"/>
              </w:rPr>
            </w:r>
            <w:r>
              <w:rPr>
                <w:rFonts w:ascii="Arial" w:hAnsi="Arial" w:cs="Arial"/>
                <w:shd w:val="clear" w:color="auto" w:fill="ffffff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45" w:type="dxa"/>
            <w:textDirection w:val="lrTb"/>
            <w:noWrap w:val="false"/>
          </w:tcPr>
          <w:p>
            <w:pPr>
              <w:pStyle w:val="927"/>
              <w:jc w:val="center"/>
              <w:spacing w:before="0" w:beforeAutospacing="0" w:after="0" w:afterAutospacing="0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 xml:space="preserve">академический час</w:t>
            </w:r>
            <w:r>
              <w:rPr>
                <w:rFonts w:ascii="Times New Roman CYR" w:hAnsi="Times New Roman CYR"/>
              </w:rPr>
            </w:r>
            <w:r>
              <w:rPr>
                <w:rFonts w:ascii="Times New Roman CYR" w:hAnsi="Times New Roman CYR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 «Войди в мир искусства»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45" w:type="dxa"/>
            <w:textDirection w:val="lrTb"/>
            <w:noWrap w:val="false"/>
          </w:tcPr>
          <w:p>
            <w:pPr>
              <w:pStyle w:val="927"/>
              <w:jc w:val="center"/>
              <w:spacing w:before="0" w:beforeAutospacing="0" w:after="0" w:afterAutospacing="0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 xml:space="preserve">академический час</w:t>
            </w:r>
            <w:r>
              <w:rPr>
                <w:rFonts w:ascii="Times New Roman CYR" w:hAnsi="Times New Roman CYR"/>
              </w:rPr>
            </w:r>
            <w:r>
              <w:rPr>
                <w:rFonts w:ascii="Times New Roman CYR" w:hAnsi="Times New Roman CYR"/>
              </w:rPr>
            </w:r>
          </w:p>
          <w:p>
            <w:pPr>
              <w:pStyle w:val="927"/>
              <w:jc w:val="center"/>
              <w:spacing w:before="0" w:beforeAutospacing="0" w:after="0" w:afterAutospacing="0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</w:r>
            <w:r>
              <w:rPr>
                <w:rFonts w:ascii="Times New Roman CYR" w:hAnsi="Times New Roman CYR"/>
              </w:rPr>
            </w:r>
            <w:r>
              <w:rPr>
                <w:rFonts w:ascii="Times New Roman CYR" w:hAnsi="Times New Roman CYR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233</w:t>
            </w:r>
            <w:r>
              <w:rPr>
                <w:sz w:val="24"/>
                <w:szCs w:val="24"/>
              </w:rPr>
              <w:t xml:space="preserve">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 «Детки в балетках»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академический 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2</w:t>
            </w:r>
            <w:r>
              <w:rPr>
                <w:sz w:val="24"/>
                <w:szCs w:val="24"/>
              </w:rPr>
              <w:t xml:space="preserve">88</w:t>
            </w:r>
            <w:r>
              <w:rPr>
                <w:sz w:val="24"/>
                <w:szCs w:val="24"/>
              </w:rPr>
              <w:t xml:space="preserve">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 начального музыкального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развития</w:t>
            </w:r>
            <w:r>
              <w:rPr>
                <w:sz w:val="24"/>
                <w:szCs w:val="24"/>
              </w:rPr>
              <w:t xml:space="preserve"> с определением специальности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академический 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 «Любительское музицирование»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c</w:t>
            </w:r>
            <w:r>
              <w:rPr>
                <w:sz w:val="24"/>
                <w:szCs w:val="24"/>
              </w:rPr>
              <w:t xml:space="preserve"> 18 </w:t>
            </w:r>
            <w:r>
              <w:rPr>
                <w:sz w:val="24"/>
                <w:szCs w:val="24"/>
              </w:rPr>
              <w:t xml:space="preserve">лет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(баян/аккордеон, гитара шестиструнная, скрипка, фортепиано, эстрадный вокал)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академический 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550,00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 «Искусство фотографии» с 18 лет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академический 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363,00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0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 «Театральная лабора</w:t>
            </w:r>
            <w:r>
              <w:rPr>
                <w:sz w:val="24"/>
                <w:szCs w:val="24"/>
              </w:rPr>
              <w:t xml:space="preserve">т</w:t>
            </w:r>
            <w:r>
              <w:rPr>
                <w:sz w:val="24"/>
                <w:szCs w:val="24"/>
              </w:rPr>
              <w:t xml:space="preserve">ория»</w:t>
            </w:r>
            <w:r>
              <w:rPr>
                <w:sz w:val="24"/>
                <w:szCs w:val="24"/>
              </w:rPr>
              <w:t xml:space="preserve"> с 12 лет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академический 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67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 «Вокально-инструментальная лаборатория»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академический 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59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Дополнительная общеразвивающая программа «Креативные технологии» с 12 лет (модульная система)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учебный </w:t>
            </w:r>
            <w:r>
              <w:rPr>
                <w:sz w:val="24"/>
                <w:szCs w:val="24"/>
              </w:rPr>
              <w:t xml:space="preserve">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40 040,00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Дополнительная общеразвивающая программа «Креативные технологии» с 12 лет (специализация)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учебный </w:t>
            </w:r>
            <w:r>
              <w:rPr>
                <w:sz w:val="24"/>
                <w:szCs w:val="24"/>
              </w:rPr>
              <w:t xml:space="preserve">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40 040,00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тематических вечеров, спектаклей, концертов,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онцертно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просветительских мероприятий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3 000,00 - 10 000,</w:t>
            </w:r>
            <w:r>
              <w:rPr>
                <w:sz w:val="24"/>
                <w:szCs w:val="24"/>
              </w:rPr>
              <w:t xml:space="preserve">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конкурсов, олимпиад, </w:t>
            </w:r>
            <w:r>
              <w:rPr>
                <w:sz w:val="24"/>
                <w:szCs w:val="24"/>
              </w:rPr>
              <w:t xml:space="preserve">фестивалей (с 6 лет</w:t>
            </w:r>
            <w:r>
              <w:rPr>
                <w:sz w:val="24"/>
                <w:szCs w:val="24"/>
              </w:rPr>
              <w:t xml:space="preserve"> и старше)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300,00 -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  <w:t xml:space="preserve">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09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выставок, экскурсий, конференций, семинаров, мастер-классов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(с 6 лет</w:t>
            </w:r>
            <w:r>
              <w:rPr>
                <w:sz w:val="24"/>
                <w:szCs w:val="24"/>
              </w:rPr>
              <w:t xml:space="preserve"> и старше)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300,00 -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  <w:t xml:space="preserve">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</w:t>
            </w:r>
            <w:r>
              <w:rPr>
                <w:sz w:val="24"/>
                <w:szCs w:val="24"/>
              </w:rPr>
              <w:t xml:space="preserve"> мастер-классов по направлениям креативных индустрий с 12 лет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1000,00 – 1500,00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курсов для поступления в профессиональные учебные заведения (с 15 лет и старше</w:t>
            </w:r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академический 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Концерты творческих коллективов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билет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50,00 -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3</w:t>
            </w:r>
            <w:r>
              <w:rPr>
                <w:sz w:val="24"/>
                <w:szCs w:val="24"/>
              </w:rPr>
              <w:t xml:space="preserve">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Творческая детская площадка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right="-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1500,00 -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Летняя площадка «Арт.Фабрика»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15 000,00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9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Услуги по медиапроизводству*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9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макетов печатной продукции: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афиша, листовка, плакат (в зависимости от размера)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600,00 - 1000,00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диплом, сертификат, грамота, Благодарственное письмо (односторонние)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открытка, приглашение (двусторонние)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каталог (обложка в разворот и шаблоны страниц, концепция)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каталог (вёрстка одной страницы)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буклет/лифлет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бейдж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визитка (односторонняя, двусторонняя)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600,00 - 1000,00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логотип (отрисовка, восстановление (со скана, с фото) в векторный формат)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логотип (разработка в зависимости от сложности)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8000,00 –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билборд ( в зависимости от сложности)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3500,00 – 5000,00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9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Звукорежиссура: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запись вокала, речи, инструменталистов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запись вокальной группы (от 3 до 6 человек)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редактирование/обработка/сведение вокала (на минусовки, мультитреки)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микширование и обработка записи вокала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озвучка диктором видео/аудио материала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индивидуальные консультации (разбор музыкального проекта, аранжировка, сведение)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3000,00 – 5000,00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89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Фото - и видеопроизводство: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фотосессий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портфолио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Специализированная, тематическая, художественная фотография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Фотосопровождение мероприятий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Ретушь фотографий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фотоисторий и фотоклипов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видео для онлайн платформ и блогеров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Производство рекламных видеороликов, фильмов, видеозаписей на дисках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Монтаж фильмов, дублирование, наложение субтитров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20 000,00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Производство анимационного контента (производство заставок, титров и другой моушн продукции)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видеотрансляций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10 000,00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28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видеоподкастов под ключ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4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мин.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15 000,00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rPr>
          <w:rFonts w:ascii="Times New Roman" w:hAnsi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------------------------------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&lt;*&gt;</w:t>
      </w:r>
      <w:r>
        <w:rPr>
          <w:rFonts w:ascii="Times New Roman" w:hAnsi="Times New Roman"/>
          <w:sz w:val="24"/>
          <w:szCs w:val="24"/>
        </w:rPr>
        <w:t xml:space="preserve"> Окончательная договорная цена устанавливается в зависимости от сложности и продолжительности оказываемой услуги.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both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7" w:h="16840" w:orient="portrait"/>
      <w:pgMar w:top="1134" w:right="567" w:bottom="1134" w:left="1701" w:header="567" w:footer="459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</w:pPr>
    <w:r>
      <w:t xml:space="preserve">В</w:t>
    </w:r>
    <w:r>
      <w:t xml:space="preserve">нутренний номер: </w:t>
    </w:r>
    <w:r>
      <w:t xml:space="preserve">0381767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</w:pPr>
    <w:r>
      <w:t xml:space="preserve">В</w:t>
    </w:r>
    <w:r>
      <w:t xml:space="preserve">нутренний номер: </w:t>
    </w:r>
    <w:r>
      <w:t xml:space="preserve">0381767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jc w:val="center"/>
    </w:pPr>
    <w:fldSimple w:instr="PAGE \* MERGEFORMAT">
      <w:r>
        <w:rPr>
          <w:sz w:val="24"/>
          <w:szCs w:val="24"/>
        </w:rPr>
        <w:t xml:space="preserve">1</w:t>
      </w:r>
    </w:fldSimple>
    <w:r>
      <w:rPr>
        <w:sz w:val="24"/>
        <w:szCs w:val="24"/>
      </w:rPr>
    </w:r>
    <w:r>
      <w:rPr>
        <w:sz w:val="24"/>
        <w:szCs w:val="24"/>
      </w:rPr>
    </w:r>
    <w:r/>
  </w:p>
  <w:p>
    <w:pPr>
      <w:pStyle w:val="90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</w:lvl>
    <w:lvl w:ilvl="1">
      <w:start w:val="1"/>
      <w:numFmt w:val="bullet"/>
      <w:isLgl w:val="false"/>
      <w:suff w:val="tab"/>
      <w:lvlText w:val=""/>
      <w:lvlJc w:val="left"/>
      <w:pPr>
        <w:ind w:left="1648" w:hanging="360"/>
        <w:tabs>
          <w:tab w:val="num" w:pos="1648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num" w:pos="236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num" w:pos="308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num" w:pos="380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num" w:pos="452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num" w:pos="524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num" w:pos="596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num" w:pos="6688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  <w:tabs>
          <w:tab w:val="num" w:pos="644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  <w:tabs>
          <w:tab w:val="num" w:pos="150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  <w:tabs>
          <w:tab w:val="num" w:pos="222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  <w:tabs>
          <w:tab w:val="num" w:pos="294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  <w:tabs>
          <w:tab w:val="num" w:pos="366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  <w:tabs>
          <w:tab w:val="num" w:pos="438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  <w:tabs>
          <w:tab w:val="num" w:pos="510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  <w:tabs>
          <w:tab w:val="num" w:pos="582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  <w:tabs>
          <w:tab w:val="num" w:pos="6546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149" w:hanging="360"/>
        <w:tabs>
          <w:tab w:val="num" w:pos="214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149" w:hanging="360"/>
        <w:tabs>
          <w:tab w:val="num" w:pos="214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  <w:tabs>
          <w:tab w:val="num" w:pos="2148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4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0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901"/>
    <w:link w:val="89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2">
    <w:name w:val="Heading 2"/>
    <w:basedOn w:val="898"/>
    <w:next w:val="898"/>
    <w:link w:val="73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3">
    <w:name w:val="Heading 2 Char"/>
    <w:basedOn w:val="901"/>
    <w:link w:val="732"/>
    <w:uiPriority w:val="9"/>
    <w:rPr>
      <w:rFonts w:ascii="Liberation Sans" w:hAnsi="Liberation Sans" w:eastAsia="Liberation Sans" w:cs="Liberation Sans"/>
      <w:sz w:val="34"/>
    </w:rPr>
  </w:style>
  <w:style w:type="paragraph" w:styleId="734">
    <w:name w:val="Heading 3"/>
    <w:basedOn w:val="898"/>
    <w:next w:val="898"/>
    <w:link w:val="73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5">
    <w:name w:val="Heading 3 Char"/>
    <w:basedOn w:val="901"/>
    <w:link w:val="73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6">
    <w:name w:val="Heading 4 Char"/>
    <w:basedOn w:val="901"/>
    <w:link w:val="9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7">
    <w:name w:val="Heading 5"/>
    <w:basedOn w:val="898"/>
    <w:next w:val="898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8">
    <w:name w:val="Heading 5 Char"/>
    <w:basedOn w:val="901"/>
    <w:link w:val="73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9">
    <w:name w:val="Heading 6"/>
    <w:basedOn w:val="898"/>
    <w:next w:val="898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0">
    <w:name w:val="Heading 6 Char"/>
    <w:basedOn w:val="901"/>
    <w:link w:val="73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1">
    <w:name w:val="Heading 7"/>
    <w:basedOn w:val="898"/>
    <w:next w:val="898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2">
    <w:name w:val="Heading 7 Char"/>
    <w:basedOn w:val="901"/>
    <w:link w:val="74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3">
    <w:name w:val="Heading 8"/>
    <w:basedOn w:val="898"/>
    <w:next w:val="898"/>
    <w:link w:val="74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4">
    <w:name w:val="Heading 8 Char"/>
    <w:basedOn w:val="901"/>
    <w:link w:val="74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5">
    <w:name w:val="Heading 9"/>
    <w:basedOn w:val="898"/>
    <w:next w:val="898"/>
    <w:link w:val="74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6">
    <w:name w:val="Heading 9 Char"/>
    <w:basedOn w:val="901"/>
    <w:link w:val="74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7">
    <w:name w:val="Title Char"/>
    <w:basedOn w:val="901"/>
    <w:link w:val="920"/>
    <w:uiPriority w:val="10"/>
    <w:rPr>
      <w:sz w:val="48"/>
      <w:szCs w:val="48"/>
    </w:rPr>
  </w:style>
  <w:style w:type="paragraph" w:styleId="748">
    <w:name w:val="Subtitle"/>
    <w:basedOn w:val="898"/>
    <w:next w:val="898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>
    <w:name w:val="Subtitle Char"/>
    <w:basedOn w:val="901"/>
    <w:link w:val="748"/>
    <w:uiPriority w:val="11"/>
    <w:rPr>
      <w:sz w:val="24"/>
      <w:szCs w:val="24"/>
    </w:rPr>
  </w:style>
  <w:style w:type="paragraph" w:styleId="750">
    <w:name w:val="Quote"/>
    <w:basedOn w:val="898"/>
    <w:next w:val="898"/>
    <w:link w:val="751"/>
    <w:uiPriority w:val="29"/>
    <w:qFormat/>
    <w:pPr>
      <w:ind w:left="720" w:right="720"/>
    </w:pPr>
    <w:rPr>
      <w:i/>
    </w:rPr>
  </w:style>
  <w:style w:type="character" w:styleId="751">
    <w:name w:val="Quote Char"/>
    <w:link w:val="750"/>
    <w:uiPriority w:val="29"/>
    <w:rPr>
      <w:i/>
    </w:rPr>
  </w:style>
  <w:style w:type="paragraph" w:styleId="752">
    <w:name w:val="Intense Quote"/>
    <w:basedOn w:val="898"/>
    <w:next w:val="898"/>
    <w:link w:val="75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>
    <w:name w:val="Intense Quote Char"/>
    <w:link w:val="752"/>
    <w:uiPriority w:val="30"/>
    <w:rPr>
      <w:i/>
    </w:rPr>
  </w:style>
  <w:style w:type="character" w:styleId="754">
    <w:name w:val="Header Char"/>
    <w:basedOn w:val="901"/>
    <w:link w:val="906"/>
    <w:uiPriority w:val="99"/>
  </w:style>
  <w:style w:type="character" w:styleId="755">
    <w:name w:val="Footer Char"/>
    <w:basedOn w:val="901"/>
    <w:link w:val="907"/>
    <w:uiPriority w:val="99"/>
  </w:style>
  <w:style w:type="paragraph" w:styleId="756">
    <w:name w:val="Caption"/>
    <w:basedOn w:val="898"/>
    <w:next w:val="898"/>
    <w:link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>
    <w:name w:val="Caption Char"/>
    <w:basedOn w:val="901"/>
    <w:link w:val="756"/>
    <w:uiPriority w:val="35"/>
    <w:rPr>
      <w:b/>
      <w:bCs/>
      <w:color w:val="4f81bd" w:themeColor="accent1"/>
      <w:sz w:val="18"/>
      <w:szCs w:val="18"/>
    </w:rPr>
  </w:style>
  <w:style w:type="table" w:styleId="758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0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5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6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2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3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4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5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6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57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58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59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0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1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2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4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5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6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7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8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9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1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2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3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4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5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6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3">
    <w:name w:val="Footnote Text Char"/>
    <w:link w:val="911"/>
    <w:uiPriority w:val="99"/>
    <w:rPr>
      <w:sz w:val="18"/>
    </w:rPr>
  </w:style>
  <w:style w:type="paragraph" w:styleId="884">
    <w:name w:val="endnote text"/>
    <w:basedOn w:val="898"/>
    <w:link w:val="885"/>
    <w:uiPriority w:val="99"/>
    <w:semiHidden/>
    <w:unhideWhenUsed/>
    <w:pPr>
      <w:spacing w:after="0" w:line="240" w:lineRule="auto"/>
    </w:pPr>
    <w:rPr>
      <w:sz w:val="20"/>
    </w:rPr>
  </w:style>
  <w:style w:type="character" w:styleId="885">
    <w:name w:val="Endnote Text Char"/>
    <w:link w:val="884"/>
    <w:uiPriority w:val="99"/>
    <w:rPr>
      <w:sz w:val="20"/>
    </w:rPr>
  </w:style>
  <w:style w:type="character" w:styleId="886">
    <w:name w:val="endnote reference"/>
    <w:basedOn w:val="901"/>
    <w:uiPriority w:val="99"/>
    <w:semiHidden/>
    <w:unhideWhenUsed/>
    <w:rPr>
      <w:vertAlign w:val="superscript"/>
    </w:rPr>
  </w:style>
  <w:style w:type="paragraph" w:styleId="887">
    <w:name w:val="toc 1"/>
    <w:basedOn w:val="898"/>
    <w:next w:val="898"/>
    <w:uiPriority w:val="39"/>
    <w:unhideWhenUsed/>
    <w:pPr>
      <w:ind w:left="0" w:right="0" w:firstLine="0"/>
      <w:spacing w:after="57"/>
    </w:pPr>
  </w:style>
  <w:style w:type="paragraph" w:styleId="888">
    <w:name w:val="toc 2"/>
    <w:basedOn w:val="898"/>
    <w:next w:val="898"/>
    <w:uiPriority w:val="39"/>
    <w:unhideWhenUsed/>
    <w:pPr>
      <w:ind w:left="283" w:right="0" w:firstLine="0"/>
      <w:spacing w:after="57"/>
    </w:pPr>
  </w:style>
  <w:style w:type="paragraph" w:styleId="889">
    <w:name w:val="toc 3"/>
    <w:basedOn w:val="898"/>
    <w:next w:val="898"/>
    <w:uiPriority w:val="39"/>
    <w:unhideWhenUsed/>
    <w:pPr>
      <w:ind w:left="567" w:right="0" w:firstLine="0"/>
      <w:spacing w:after="57"/>
    </w:pPr>
  </w:style>
  <w:style w:type="paragraph" w:styleId="890">
    <w:name w:val="toc 4"/>
    <w:basedOn w:val="898"/>
    <w:next w:val="898"/>
    <w:uiPriority w:val="39"/>
    <w:unhideWhenUsed/>
    <w:pPr>
      <w:ind w:left="850" w:right="0" w:firstLine="0"/>
      <w:spacing w:after="57"/>
    </w:pPr>
  </w:style>
  <w:style w:type="paragraph" w:styleId="891">
    <w:name w:val="toc 5"/>
    <w:basedOn w:val="898"/>
    <w:next w:val="898"/>
    <w:uiPriority w:val="39"/>
    <w:unhideWhenUsed/>
    <w:pPr>
      <w:ind w:left="1134" w:right="0" w:firstLine="0"/>
      <w:spacing w:after="57"/>
    </w:pPr>
  </w:style>
  <w:style w:type="paragraph" w:styleId="892">
    <w:name w:val="toc 6"/>
    <w:basedOn w:val="898"/>
    <w:next w:val="898"/>
    <w:uiPriority w:val="39"/>
    <w:unhideWhenUsed/>
    <w:pPr>
      <w:ind w:left="1417" w:right="0" w:firstLine="0"/>
      <w:spacing w:after="57"/>
    </w:pPr>
  </w:style>
  <w:style w:type="paragraph" w:styleId="893">
    <w:name w:val="toc 7"/>
    <w:basedOn w:val="898"/>
    <w:next w:val="898"/>
    <w:uiPriority w:val="39"/>
    <w:unhideWhenUsed/>
    <w:pPr>
      <w:ind w:left="1701" w:right="0" w:firstLine="0"/>
      <w:spacing w:after="57"/>
    </w:pPr>
  </w:style>
  <w:style w:type="paragraph" w:styleId="894">
    <w:name w:val="toc 8"/>
    <w:basedOn w:val="898"/>
    <w:next w:val="898"/>
    <w:uiPriority w:val="39"/>
    <w:unhideWhenUsed/>
    <w:pPr>
      <w:ind w:left="1984" w:right="0" w:firstLine="0"/>
      <w:spacing w:after="57"/>
    </w:pPr>
  </w:style>
  <w:style w:type="paragraph" w:styleId="895">
    <w:name w:val="toc 9"/>
    <w:basedOn w:val="898"/>
    <w:next w:val="898"/>
    <w:uiPriority w:val="39"/>
    <w:unhideWhenUsed/>
    <w:pPr>
      <w:ind w:left="2268" w:right="0" w:firstLine="0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898"/>
    <w:next w:val="898"/>
    <w:uiPriority w:val="99"/>
    <w:unhideWhenUsed/>
    <w:pPr>
      <w:spacing w:after="0" w:afterAutospacing="0"/>
    </w:pPr>
  </w:style>
  <w:style w:type="paragraph" w:styleId="898" w:default="1">
    <w:name w:val="Normal"/>
    <w:qFormat/>
    <w:rPr>
      <w:rFonts w:ascii="Times New Roman CYR" w:hAnsi="Times New Roman CYR"/>
    </w:rPr>
  </w:style>
  <w:style w:type="paragraph" w:styleId="899">
    <w:name w:val="Heading 1"/>
    <w:basedOn w:val="898"/>
    <w:next w:val="898"/>
    <w:link w:val="915"/>
    <w:qFormat/>
    <w:pPr>
      <w:jc w:val="center"/>
      <w:keepNext/>
      <w:outlineLvl w:val="0"/>
    </w:pPr>
    <w:rPr>
      <w:b/>
      <w:sz w:val="28"/>
    </w:rPr>
  </w:style>
  <w:style w:type="paragraph" w:styleId="900">
    <w:name w:val="Heading 4"/>
    <w:basedOn w:val="898"/>
    <w:next w:val="898"/>
    <w:link w:val="916"/>
    <w:qFormat/>
    <w:pPr>
      <w:keepNext/>
      <w:spacing w:before="120"/>
      <w:outlineLvl w:val="3"/>
    </w:pPr>
    <w:rPr>
      <w:sz w:val="24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paragraph" w:styleId="904">
    <w:name w:val="Plain Text"/>
    <w:basedOn w:val="898"/>
    <w:link w:val="917"/>
    <w:rPr>
      <w:rFonts w:ascii="Courier New" w:hAnsi="Courier New" w:cs="Courier New"/>
    </w:rPr>
  </w:style>
  <w:style w:type="character" w:styleId="905">
    <w:name w:val="Hyperlink"/>
    <w:basedOn w:val="901"/>
    <w:rPr>
      <w:color w:val="0000ff"/>
      <w:u w:val="single"/>
    </w:rPr>
  </w:style>
  <w:style w:type="paragraph" w:styleId="906">
    <w:name w:val="Header"/>
    <w:basedOn w:val="898"/>
    <w:link w:val="914"/>
    <w:uiPriority w:val="99"/>
    <w:pPr>
      <w:tabs>
        <w:tab w:val="center" w:pos="4677" w:leader="none"/>
        <w:tab w:val="right" w:pos="9355" w:leader="none"/>
      </w:tabs>
    </w:pPr>
  </w:style>
  <w:style w:type="paragraph" w:styleId="907">
    <w:name w:val="Footer"/>
    <w:basedOn w:val="898"/>
    <w:link w:val="910"/>
    <w:uiPriority w:val="99"/>
    <w:pPr>
      <w:tabs>
        <w:tab w:val="center" w:pos="4677" w:leader="none"/>
        <w:tab w:val="right" w:pos="9355" w:leader="none"/>
      </w:tabs>
    </w:pPr>
  </w:style>
  <w:style w:type="paragraph" w:styleId="908">
    <w:name w:val="Balloon Text"/>
    <w:basedOn w:val="898"/>
    <w:link w:val="918"/>
    <w:semiHidden/>
    <w:rPr>
      <w:rFonts w:ascii="Tahoma" w:hAnsi="Tahoma" w:cs="Tahoma"/>
      <w:sz w:val="16"/>
      <w:szCs w:val="16"/>
    </w:rPr>
  </w:style>
  <w:style w:type="table" w:styleId="909">
    <w:name w:val="Table Grid"/>
    <w:basedOn w:val="902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0" w:customStyle="1">
    <w:name w:val="Нижний колонтитул Знак"/>
    <w:link w:val="907"/>
    <w:uiPriority w:val="99"/>
    <w:rPr>
      <w:rFonts w:ascii="Times New Roman CYR" w:hAnsi="Times New Roman CYR"/>
    </w:rPr>
  </w:style>
  <w:style w:type="paragraph" w:styleId="911">
    <w:name w:val="footnote text"/>
    <w:basedOn w:val="898"/>
    <w:link w:val="912"/>
    <w:uiPriority w:val="99"/>
    <w:semiHidden/>
    <w:unhideWhenUsed/>
  </w:style>
  <w:style w:type="character" w:styleId="912" w:customStyle="1">
    <w:name w:val="Текст сноски Знак"/>
    <w:basedOn w:val="901"/>
    <w:link w:val="911"/>
    <w:uiPriority w:val="99"/>
    <w:semiHidden/>
    <w:rPr>
      <w:rFonts w:ascii="Times New Roman CYR" w:hAnsi="Times New Roman CYR"/>
    </w:rPr>
  </w:style>
  <w:style w:type="character" w:styleId="913">
    <w:name w:val="footnote reference"/>
    <w:basedOn w:val="901"/>
    <w:uiPriority w:val="99"/>
    <w:semiHidden/>
    <w:unhideWhenUsed/>
    <w:rPr>
      <w:vertAlign w:val="superscript"/>
    </w:rPr>
  </w:style>
  <w:style w:type="character" w:styleId="914" w:customStyle="1">
    <w:name w:val="Верхний колонтитул Знак"/>
    <w:basedOn w:val="901"/>
    <w:link w:val="906"/>
    <w:uiPriority w:val="99"/>
    <w:rPr>
      <w:rFonts w:ascii="Times New Roman CYR" w:hAnsi="Times New Roman CYR"/>
    </w:rPr>
  </w:style>
  <w:style w:type="character" w:styleId="915" w:customStyle="1">
    <w:name w:val="Заголовок 1 Знак"/>
    <w:basedOn w:val="901"/>
    <w:link w:val="899"/>
    <w:rPr>
      <w:rFonts w:ascii="Times New Roman CYR" w:hAnsi="Times New Roman CYR"/>
      <w:b/>
      <w:sz w:val="28"/>
    </w:rPr>
  </w:style>
  <w:style w:type="character" w:styleId="916" w:customStyle="1">
    <w:name w:val="Заголовок 4 Знак"/>
    <w:basedOn w:val="901"/>
    <w:link w:val="900"/>
    <w:rPr>
      <w:rFonts w:ascii="Times New Roman CYR" w:hAnsi="Times New Roman CYR"/>
      <w:sz w:val="24"/>
    </w:rPr>
  </w:style>
  <w:style w:type="character" w:styleId="917" w:customStyle="1">
    <w:name w:val="Текст Знак"/>
    <w:basedOn w:val="901"/>
    <w:link w:val="904"/>
    <w:rPr>
      <w:rFonts w:ascii="Courier New" w:hAnsi="Courier New" w:cs="Courier New"/>
    </w:rPr>
  </w:style>
  <w:style w:type="character" w:styleId="918" w:customStyle="1">
    <w:name w:val="Текст выноски Знак"/>
    <w:basedOn w:val="901"/>
    <w:link w:val="908"/>
    <w:semiHidden/>
    <w:rPr>
      <w:rFonts w:ascii="Tahoma" w:hAnsi="Tahoma" w:cs="Tahoma"/>
      <w:sz w:val="16"/>
      <w:szCs w:val="16"/>
    </w:rPr>
  </w:style>
  <w:style w:type="paragraph" w:styleId="919" w:customStyle="1">
    <w:name w:val="msonormal"/>
    <w:basedOn w:val="89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920">
    <w:name w:val="Title"/>
    <w:basedOn w:val="898"/>
    <w:next w:val="898"/>
    <w:link w:val="921"/>
    <w:uiPriority w:val="10"/>
    <w:qFormat/>
    <w:pPr>
      <w:contextualSpacing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921" w:customStyle="1">
    <w:name w:val="Заголовок Знак"/>
    <w:basedOn w:val="901"/>
    <w:link w:val="920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922">
    <w:name w:val="No Spacing"/>
    <w:uiPriority w:val="1"/>
    <w:qFormat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923">
    <w:name w:val="List Paragraph"/>
    <w:basedOn w:val="898"/>
    <w:uiPriority w:val="99"/>
    <w:qFormat/>
    <w:pPr>
      <w:contextualSpacing/>
      <w:ind w:left="720"/>
    </w:pPr>
    <w:rPr>
      <w:rFonts w:ascii="Times New Roman" w:hAnsi="Times New Roman"/>
      <w:sz w:val="24"/>
      <w:szCs w:val="24"/>
    </w:rPr>
  </w:style>
  <w:style w:type="paragraph" w:styleId="924" w:customStyle="1">
    <w:name w:val="ConsPlusNormal"/>
    <w:pPr>
      <w:widowControl w:val="off"/>
    </w:pPr>
    <w:rPr>
      <w:rFonts w:ascii="Calibri" w:hAnsi="Calibri" w:cs="Calibri"/>
      <w:sz w:val="22"/>
    </w:rPr>
  </w:style>
  <w:style w:type="character" w:styleId="925" w:customStyle="1">
    <w:name w:val="Название Знак"/>
    <w:rPr>
      <w:b/>
      <w:bCs w:val="0"/>
      <w:sz w:val="32"/>
      <w:u w:val="single"/>
    </w:rPr>
  </w:style>
  <w:style w:type="character" w:styleId="926">
    <w:name w:val="Emphasis"/>
    <w:basedOn w:val="901"/>
    <w:qFormat/>
    <w:rPr>
      <w:i/>
      <w:iCs/>
    </w:rPr>
  </w:style>
  <w:style w:type="paragraph" w:styleId="927">
    <w:name w:val="Normal (Web)"/>
    <w:basedOn w:val="898"/>
    <w:uiPriority w:val="99"/>
    <w:pPr>
      <w:spacing w:before="100" w:beforeAutospacing="1" w:after="100" w:afterAutospacing="1"/>
    </w:pPr>
    <w:rPr>
      <w:rFonts w:ascii="Times New Roman" w:hAnsi="Times New Roman" w:eastAsia="Calibri"/>
      <w:sz w:val="24"/>
      <w:szCs w:val="24"/>
    </w:rPr>
  </w:style>
  <w:style w:type="character" w:styleId="928" w:customStyle="1">
    <w:name w:val="Основной текст (2)_"/>
    <w:basedOn w:val="901"/>
    <w:link w:val="929"/>
    <w:rPr>
      <w:shd w:val="clear" w:color="auto" w:fill="ffffff"/>
    </w:rPr>
  </w:style>
  <w:style w:type="paragraph" w:styleId="929" w:customStyle="1">
    <w:name w:val="Основной текст (2)"/>
    <w:basedOn w:val="898"/>
    <w:link w:val="928"/>
    <w:pPr>
      <w:jc w:val="both"/>
      <w:spacing w:line="394" w:lineRule="exact"/>
      <w:shd w:val="clear" w:color="auto" w:fill="ffffff"/>
      <w:widowControl w:val="off"/>
    </w:pPr>
    <w:rPr>
      <w:rFonts w:ascii="Times New Roman" w:hAnsi="Times New Roman"/>
    </w:rPr>
  </w:style>
  <w:style w:type="table" w:styleId="930" w:customStyle="1">
    <w:name w:val="Table Grid"/>
    <w:rPr>
      <w:rFonts w:asciiTheme="minorHAnsi" w:hAnsiTheme="minorHAnsi" w:eastAsiaTheme="minorEastAsia" w:cstheme="minorBidi"/>
      <w:sz w:val="22"/>
      <w:szCs w:val="22"/>
    </w:rPr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31" w:customStyle="1">
    <w:name w:val="Текст в заданном формате"/>
    <w:basedOn w:val="898"/>
    <w:pPr>
      <w:widowControl w:val="off"/>
    </w:pPr>
    <w:rPr>
      <w:rFonts w:ascii="Times New Roman" w:hAnsi="Times New Roman" w:eastAsia="Courier New" w:cs="Courier New"/>
    </w:rPr>
  </w:style>
  <w:style w:type="character" w:styleId="932">
    <w:name w:val="line number"/>
    <w:basedOn w:val="901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A1829-5414-4A6A-8BE4-84A2995CA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155</cp:revision>
  <dcterms:created xsi:type="dcterms:W3CDTF">2023-10-26T04:43:00Z</dcterms:created>
  <dcterms:modified xsi:type="dcterms:W3CDTF">2026-08-28T03:20:23Z</dcterms:modified>
</cp:coreProperties>
</file>