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13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>
        <w:tblPrEx/>
        <w:trPr/>
        <w:tc>
          <w:tcPr>
            <w:tcW w:w="10598" w:type="dxa"/>
            <w:textDirection w:val="lrTb"/>
            <w:noWrap w:val="false"/>
          </w:tcPr>
          <w:p>
            <w:r/>
            <w:r/>
          </w:p>
        </w:tc>
        <w:tc>
          <w:tcPr>
            <w:tcW w:w="4188" w:type="dxa"/>
            <w:textDirection w:val="lrTb"/>
            <w:noWrap w:val="false"/>
          </w:tcPr>
          <w:tbl>
            <w:tblPr>
              <w:tblStyle w:val="913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Приложение</w:t>
                  </w: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 xml:space="preserve">3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к постановлению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Администрации ЗАТО Северск</w: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  <w:tr>
              <w:tblPrEx/>
              <w:trPr/>
              <w:tc>
                <w:tcPr>
                  <w:tcBorders>
                    <w:top w:val="none" w:color="000000" w:sz="4" w:space="0"/>
                    <w:left w:val="none" w:color="000000" w:sz="4" w:space="0"/>
                    <w:bottom w:val="none" w:color="000000" w:sz="4" w:space="0"/>
                    <w:right w:val="none" w:color="000000" w:sz="4" w:space="0"/>
                  </w:tcBorders>
                  <w:tcW w:w="3685" w:type="dxa"/>
                  <w:textDirection w:val="lrTb"/>
                  <w:noWrap w:val="false"/>
                </w:tcPr>
                <w:p>
                  <w:pPr>
                    <w:rPr>
                      <w:rFonts w:ascii="Times New Roman" w:hAnsi="Times New Roman" w:cs="Times New Roman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Cs w:val="24"/>
                    </w:rPr>
                  </w:r>
                  <w:r>
                    <w:rPr>
                      <w:rFonts w:ascii="Times New Roman" w:hAnsi="Times New Roman" w:cs="Times New Roman"/>
                    </w:rPr>
                    <w:t xml:space="preserve">от _01.09.2026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</w:rPr>
                    <w:t xml:space="preserve">_№_</w:t>
                  </w:r>
                  <w:r>
                    <w:rPr>
                      <w:rFonts w:ascii="Times New Roman" w:hAnsi="Times New Roman" w:cs="Times New Roman"/>
                    </w:rPr>
                    <w:t xml:space="preserve">_1818-па_</w:t>
                  </w:r>
                  <w:r>
                    <w:rPr>
                      <w:rFonts w:ascii="Times New Roman" w:hAnsi="Times New Roman" w:cs="Times New Roman"/>
                    </w:rPr>
                    <w:t xml:space="preserve">_</w:t>
                  </w:r>
                  <w:r>
                    <w:rPr>
                      <w:rFonts w:ascii="Times New Roman" w:hAnsi="Times New Roman" w:cs="Times New Roman"/>
                      <w:szCs w:val="24"/>
                    </w:rPr>
                  </w:r>
                  <w:r>
                    <w:rPr>
                      <w:rFonts w:ascii="Times New Roman" w:hAnsi="Times New Roman" w:cs="Times New Roman"/>
                      <w:szCs w:val="24"/>
                    </w:rPr>
                  </w:r>
                </w:p>
                <w:p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highlight w:val="none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</w:r>
                </w:p>
              </w:tc>
            </w:tr>
          </w:tbl>
          <w:p>
            <w:r/>
            <w:r/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rFonts w:ascii="Times New Roman" w:hAnsi="Times New Roman" w:eastAsia="Calibri" w:cs="Times New Roman"/>
          <w:szCs w:val="24"/>
        </w:rPr>
      </w:pPr>
      <w:r>
        <w:rPr>
          <w:rFonts w:ascii="Times New Roman" w:hAnsi="Times New Roman" w:eastAsia="Calibri" w:cs="Times New Roman"/>
          <w:szCs w:val="24"/>
        </w:rPr>
        <w:t xml:space="preserve">«</w:t>
      </w:r>
      <w:r>
        <w:rPr>
          <w:rFonts w:ascii="Times New Roman" w:hAnsi="Times New Roman" w:eastAsia="Calibri" w:cs="Times New Roman"/>
          <w:szCs w:val="24"/>
        </w:rPr>
        <w:t xml:space="preserve">РЕСУРСНОЕ ОБЕСПЕЧЕНИЕ</w:t>
      </w:r>
      <w:r>
        <w:rPr>
          <w:rFonts w:ascii="Times New Roman" w:hAnsi="Times New Roman" w:eastAsia="Calibri" w:cs="Times New Roman"/>
          <w:szCs w:val="24"/>
        </w:rPr>
        <w:br/>
        <w:t xml:space="preserve">муниципальной программы «Дорожная деятельность и транспортное обслуживание на территории ЗАТО Северск»</w:t>
      </w:r>
      <w:r>
        <w:rPr>
          <w:rFonts w:ascii="Times New Roman" w:hAnsi="Times New Roman" w:eastAsia="Calibri" w:cs="Times New Roman"/>
          <w:szCs w:val="24"/>
        </w:rPr>
      </w:r>
      <w:r>
        <w:rPr>
          <w:rFonts w:ascii="Times New Roman" w:hAnsi="Times New Roman" w:eastAsia="Calibri" w:cs="Times New Roman"/>
          <w:szCs w:val="24"/>
        </w:rPr>
      </w:r>
    </w:p>
    <w:p>
      <w:pPr>
        <w:jc w:val="center"/>
        <w:rPr>
          <w:rFonts w:ascii="Times New Roman" w:hAnsi="Times New Roman" w:eastAsia="Calibri" w:cs="Times New Roman"/>
          <w:szCs w:val="24"/>
        </w:rPr>
      </w:pPr>
      <w:r>
        <w:rPr>
          <w:rFonts w:ascii="Times New Roman" w:hAnsi="Times New Roman" w:eastAsia="Calibri" w:cs="Times New Roman"/>
          <w:szCs w:val="24"/>
        </w:rPr>
      </w:r>
      <w:r>
        <w:rPr>
          <w:rFonts w:ascii="Times New Roman" w:hAnsi="Times New Roman" w:eastAsia="Calibri" w:cs="Times New Roman"/>
          <w:szCs w:val="24"/>
        </w:rPr>
      </w:r>
      <w:r>
        <w:rPr>
          <w:rFonts w:ascii="Times New Roman" w:hAnsi="Times New Roman" w:eastAsia="Calibri" w:cs="Times New Roman"/>
          <w:szCs w:val="24"/>
        </w:rPr>
      </w:r>
    </w:p>
    <w:p>
      <w:pPr>
        <w:jc w:val="right"/>
      </w:pPr>
      <w:r>
        <w:rPr>
          <w:rFonts w:ascii="Times New Roman" w:hAnsi="Times New Roman" w:eastAsia="Times New Roman" w:cs="Times New Roman"/>
          <w:szCs w:val="24"/>
          <w:lang w:eastAsia="ru-RU"/>
        </w:rPr>
        <w:t xml:space="preserve">Таблица 4</w:t>
      </w:r>
      <w:r/>
    </w:p>
    <w:tbl>
      <w:tblPr>
        <w:tblW w:w="4724" w:type="pct"/>
        <w:tblInd w:w="817" w:type="dxa"/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1559"/>
        <w:gridCol w:w="1701"/>
        <w:gridCol w:w="1275"/>
        <w:gridCol w:w="1417"/>
        <w:gridCol w:w="1559"/>
        <w:gridCol w:w="1327"/>
        <w:gridCol w:w="1872"/>
      </w:tblGrid>
      <w:tr>
        <w:tblPrEx/>
        <w:trPr>
          <w:trHeight w:val="31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Наименование подпрограммы муниципальной программы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реализации,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br/>
              <w:t xml:space="preserve">год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финанси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ро-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вания,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тыс. руб.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5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 том числе за счет средств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8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  <w:tblHeader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федерального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бюджета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(по согласованию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областного бюджета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(по согласованию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местного бюджета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32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внебюд-жетных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источников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(по согласованию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right w:val="single" w:color="auto" w:sz="4" w:space="0"/>
            </w:tcBorders>
            <w:tcW w:w="187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4724" w:type="pct"/>
        <w:tblInd w:w="81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551"/>
        <w:gridCol w:w="1559"/>
        <w:gridCol w:w="1701"/>
        <w:gridCol w:w="1274"/>
        <w:gridCol w:w="1417"/>
        <w:gridCol w:w="1560"/>
        <w:gridCol w:w="1326"/>
        <w:gridCol w:w="1872"/>
      </w:tblGrid>
      <w:tr>
        <w:tblPrEx/>
        <w:trPr>
          <w:trHeight w:val="315"/>
          <w:tblHeader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«Строительство и ремонт объектов улично-дорожной сети»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889 922,00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598 000,00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291 922,00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87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УКС Администрации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378 803,86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138 303,86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330 968,14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90 468,14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180 150,00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63 150,00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41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2.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«Повышение безопасности дорожного движения на территории ЗАТО 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tabs>
                <w:tab w:val="left" w:pos="285" w:leader="none"/>
                <w:tab w:val="center" w:pos="614" w:leader="none"/>
              </w:tabs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90 552,39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90 552,39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87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27 459,46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27 459,46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146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28 167,12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28 167,12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40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34 925,81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34 925,81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40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34 925,81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34 925,81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78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3 «Обеспечение сохранности и доступности автомобильных дорог г.Северска,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улучшение транспортной инфраструктуры»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1 097 058,54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1 097 058,54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87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371 295,93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371 295,93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408 733,87 &lt;*&gt;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408 733,87 &lt;*&gt;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317 052,59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317 052,59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316 152,44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316 152,44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82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4.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4 «Транспортное обслуживание населения в границах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ЗАТО </w:t>
              <w:br/>
              <w:t xml:space="preserve">Северск»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65 341,27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65 341,27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87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18 948,74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18 948,74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25 928,04 &lt;*&gt;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25 928,04 &lt;*&gt;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22 371,19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22 371,19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22 371,19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22 371,19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234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5.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Подпрограмма 5 «Обеспечивающая подпрограмма»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110 921,50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110 762,54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87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37 267,75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37 108,79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37 480,50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37 480,50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36 173,25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36 173,25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36 173,25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36 173,25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28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2 253 795,70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598 000,00</w:t>
            </w:r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1 655 636,74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87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419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833 775,74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593 116,78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831 277,67 &lt;*&gt;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590 777,67 &lt;*&gt;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99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590 672,84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473 672,84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  <w:tr>
        <w:tblPrEx/>
        <w:trPr>
          <w:trHeight w:val="99"/>
        </w:trPr>
        <w:tc>
          <w:tcPr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2551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(прогноз-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ный период)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472 772,69</w:t>
            </w:r>
            <w:r/>
          </w:p>
        </w:tc>
        <w:tc>
          <w:tcPr>
            <w:shd w:val="clear" w:color="auto" w:fill="auto"/>
            <w:tcW w:w="127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auto" w:fill="auto"/>
            <w:tcW w:w="1560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472 772,69</w:t>
            </w:r>
            <w:r/>
          </w:p>
        </w:tc>
        <w:tc>
          <w:tcPr>
            <w:shd w:val="clear" w:color="auto" w:fill="auto"/>
            <w:tcW w:w="132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872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</w:tr>
    </w:tbl>
    <w:p>
      <w:pPr>
        <w:ind w:left="709" w:right="0" w:firstLine="99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------------------------------------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ind w:left="709" w:right="0" w:firstLine="992"/>
        <w:jc w:val="both"/>
        <w:rPr>
          <w:rFonts w:ascii="Times New Roman" w:hAnsi="Times New Roman" w:cs="Times New Roman"/>
          <w:szCs w:val="24"/>
        </w:rPr>
      </w:pPr>
      <w:r/>
      <w:bookmarkStart w:id="0" w:name="_Hlk237091392"/>
      <w:r>
        <w:rPr>
          <w:rFonts w:ascii="Times New Roman" w:hAnsi="Times New Roman" w:cs="Times New Roman"/>
          <w:szCs w:val="24"/>
        </w:rPr>
        <w:t xml:space="preserve">&lt;*&gt; Объем финансирования включает </w:t>
      </w:r>
      <w:bookmarkEnd w:id="0"/>
      <w:r>
        <w:rPr>
          <w:rFonts w:ascii="Times New Roman" w:hAnsi="Times New Roman" w:cs="Times New Roman"/>
          <w:szCs w:val="24"/>
        </w:rPr>
        <w:t xml:space="preserve">в 2026 году неиспользованный остаток средств местного бюджета 2025 года в сумме</w:t>
        <w:br/>
        <w:t xml:space="preserve">1 930,55 тыс. руб.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ind w:left="709" w:right="0" w:firstLine="992"/>
        <w:jc w:val="both"/>
        <w:rPr>
          <w:rFonts w:ascii="Times New Roman" w:hAnsi="Times New Roman" w:cs="Times New Roman"/>
          <w:szCs w:val="24"/>
        </w:rPr>
      </w:pPr>
      <w:r/>
      <w:bookmarkStart w:id="1" w:name="_Hlk237091403"/>
      <w:r>
        <w:rPr>
          <w:rFonts w:ascii="Times New Roman" w:hAnsi="Times New Roman" w:cs="Times New Roman"/>
          <w:szCs w:val="24"/>
        </w:rPr>
        <w:t xml:space="preserve">Указанная сумма неиспользованного остатка бюджетных средств не увеличивает общий объем финансирования Программы</w:t>
        <w:br/>
        <w:t xml:space="preserve">в строках «Всего».»</w:t>
      </w:r>
      <w:bookmarkEnd w:id="1"/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 CYR">
    <w:panose1 w:val="02020603050405020304"/>
  </w:font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</w:t>
    </w:r>
    <w:r>
      <w:t xml:space="preserve"> 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0381818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6"/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0381818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18999270"/>
      <w:docPartObj>
        <w:docPartGallery w:val="Page Numbers (Top of Page)"/>
        <w:docPartUnique w:val="true"/>
      </w:docPartObj>
      <w:rPr/>
    </w:sdtPr>
    <w:sdtContent>
      <w:p>
        <w:pPr>
          <w:pStyle w:val="91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3</w:t>
        </w:r>
        <w:r>
          <w:rPr>
            <w:rFonts w:ascii="Times New Roman" w:hAnsi="Times New Roman" w:cs="Times New Roman"/>
          </w:rPr>
          <w:fldChar w:fldCharType="end"/>
        </w:r>
        <w:r>
          <w:rPr>
            <w:rFonts w:ascii="Times New Roman" w:hAnsi="Times New Roman" w:cs="Times New Roman"/>
          </w:rPr>
        </w:r>
        <w:r>
          <w:rPr>
            <w:rFonts w:ascii="Times New Roman" w:hAnsi="Times New Roman" w:cs="Times New Roman"/>
          </w:rPr>
        </w:r>
      </w:p>
    </w:sdtContent>
  </w:sdt>
  <w:p>
    <w:pPr>
      <w:pStyle w:val="91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4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4">
    <w:name w:val="Heading 1"/>
    <w:basedOn w:val="909"/>
    <w:next w:val="909"/>
    <w:link w:val="73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35">
    <w:name w:val="Heading 1 Char"/>
    <w:basedOn w:val="910"/>
    <w:link w:val="73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36">
    <w:name w:val="Heading 2"/>
    <w:basedOn w:val="909"/>
    <w:next w:val="909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37">
    <w:name w:val="Heading 2 Char"/>
    <w:basedOn w:val="910"/>
    <w:link w:val="736"/>
    <w:uiPriority w:val="9"/>
    <w:rPr>
      <w:rFonts w:ascii="Liberation Sans" w:hAnsi="Liberation Sans" w:eastAsia="Liberation Sans" w:cs="Liberation Sans"/>
      <w:sz w:val="34"/>
    </w:rPr>
  </w:style>
  <w:style w:type="paragraph" w:styleId="738">
    <w:name w:val="Heading 3"/>
    <w:basedOn w:val="909"/>
    <w:next w:val="909"/>
    <w:link w:val="73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39">
    <w:name w:val="Heading 3 Char"/>
    <w:basedOn w:val="910"/>
    <w:link w:val="73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40">
    <w:name w:val="Heading 4"/>
    <w:basedOn w:val="909"/>
    <w:next w:val="909"/>
    <w:link w:val="74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1">
    <w:name w:val="Heading 4 Char"/>
    <w:basedOn w:val="910"/>
    <w:link w:val="74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2">
    <w:name w:val="Heading 5"/>
    <w:basedOn w:val="909"/>
    <w:next w:val="909"/>
    <w:link w:val="74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3">
    <w:name w:val="Heading 5 Char"/>
    <w:basedOn w:val="910"/>
    <w:link w:val="74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4">
    <w:name w:val="Heading 6"/>
    <w:basedOn w:val="909"/>
    <w:next w:val="909"/>
    <w:link w:val="74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5">
    <w:name w:val="Heading 6 Char"/>
    <w:basedOn w:val="910"/>
    <w:link w:val="74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46">
    <w:name w:val="Heading 7"/>
    <w:basedOn w:val="909"/>
    <w:next w:val="909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7">
    <w:name w:val="Heading 7 Char"/>
    <w:basedOn w:val="910"/>
    <w:link w:val="74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48">
    <w:name w:val="Heading 8"/>
    <w:basedOn w:val="909"/>
    <w:next w:val="909"/>
    <w:link w:val="74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9">
    <w:name w:val="Heading 8 Char"/>
    <w:basedOn w:val="910"/>
    <w:link w:val="74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0">
    <w:name w:val="Heading 9"/>
    <w:basedOn w:val="909"/>
    <w:next w:val="909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1">
    <w:name w:val="Heading 9 Char"/>
    <w:basedOn w:val="910"/>
    <w:link w:val="75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2">
    <w:name w:val="List Paragraph"/>
    <w:basedOn w:val="909"/>
    <w:uiPriority w:val="34"/>
    <w:qFormat/>
    <w:pPr>
      <w:contextualSpacing/>
      <w:ind w:left="720"/>
    </w:pPr>
  </w:style>
  <w:style w:type="paragraph" w:styleId="753">
    <w:name w:val="No Spacing"/>
    <w:uiPriority w:val="1"/>
    <w:qFormat/>
    <w:pPr>
      <w:spacing w:before="0" w:after="0" w:line="240" w:lineRule="auto"/>
    </w:pPr>
  </w:style>
  <w:style w:type="paragraph" w:styleId="754">
    <w:name w:val="Title"/>
    <w:basedOn w:val="909"/>
    <w:next w:val="909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>
    <w:name w:val="Title Char"/>
    <w:basedOn w:val="910"/>
    <w:link w:val="754"/>
    <w:uiPriority w:val="10"/>
    <w:rPr>
      <w:sz w:val="48"/>
      <w:szCs w:val="48"/>
    </w:rPr>
  </w:style>
  <w:style w:type="paragraph" w:styleId="756">
    <w:name w:val="Subtitle"/>
    <w:basedOn w:val="909"/>
    <w:next w:val="909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>
    <w:name w:val="Subtitle Char"/>
    <w:basedOn w:val="910"/>
    <w:link w:val="756"/>
    <w:uiPriority w:val="11"/>
    <w:rPr>
      <w:sz w:val="24"/>
      <w:szCs w:val="24"/>
    </w:rPr>
  </w:style>
  <w:style w:type="paragraph" w:styleId="758">
    <w:name w:val="Quote"/>
    <w:basedOn w:val="909"/>
    <w:next w:val="909"/>
    <w:link w:val="759"/>
    <w:uiPriority w:val="29"/>
    <w:qFormat/>
    <w:pPr>
      <w:ind w:left="720" w:right="720"/>
    </w:pPr>
    <w:rPr>
      <w:i/>
    </w:rPr>
  </w:style>
  <w:style w:type="character" w:styleId="759">
    <w:name w:val="Quote Char"/>
    <w:link w:val="758"/>
    <w:uiPriority w:val="29"/>
    <w:rPr>
      <w:i/>
    </w:rPr>
  </w:style>
  <w:style w:type="paragraph" w:styleId="760">
    <w:name w:val="Intense Quote"/>
    <w:basedOn w:val="909"/>
    <w:next w:val="909"/>
    <w:link w:val="7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>
    <w:name w:val="Intense Quote Char"/>
    <w:link w:val="760"/>
    <w:uiPriority w:val="30"/>
    <w:rPr>
      <w:i/>
    </w:rPr>
  </w:style>
  <w:style w:type="character" w:styleId="762">
    <w:name w:val="Header Char"/>
    <w:basedOn w:val="910"/>
    <w:link w:val="914"/>
    <w:uiPriority w:val="99"/>
  </w:style>
  <w:style w:type="character" w:styleId="763">
    <w:name w:val="Footer Char"/>
    <w:basedOn w:val="910"/>
    <w:link w:val="916"/>
    <w:uiPriority w:val="99"/>
  </w:style>
  <w:style w:type="paragraph" w:styleId="764">
    <w:name w:val="Caption"/>
    <w:basedOn w:val="909"/>
    <w:next w:val="909"/>
    <w:link w:val="76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>
    <w:name w:val="Caption Char"/>
    <w:basedOn w:val="910"/>
    <w:link w:val="764"/>
    <w:uiPriority w:val="35"/>
    <w:rPr>
      <w:b/>
      <w:bCs/>
      <w:color w:val="4f81bd" w:themeColor="accent1"/>
      <w:sz w:val="18"/>
      <w:szCs w:val="18"/>
    </w:rPr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000ff" w:themeColor="hyperlink"/>
      <w:u w:val="single"/>
    </w:r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0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0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table" w:styleId="913">
    <w:name w:val="Table Grid"/>
    <w:basedOn w:val="91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4">
    <w:name w:val="Header"/>
    <w:basedOn w:val="909"/>
    <w:link w:val="91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5" w:customStyle="1">
    <w:name w:val="Верхний колонтитул Знак"/>
    <w:basedOn w:val="910"/>
    <w:link w:val="914"/>
    <w:uiPriority w:val="99"/>
  </w:style>
  <w:style w:type="paragraph" w:styleId="916">
    <w:name w:val="Footer"/>
    <w:basedOn w:val="909"/>
    <w:link w:val="917"/>
    <w:unhideWhenUsed/>
    <w:pPr>
      <w:tabs>
        <w:tab w:val="center" w:pos="4677" w:leader="none"/>
        <w:tab w:val="right" w:pos="9355" w:leader="none"/>
      </w:tabs>
    </w:pPr>
  </w:style>
  <w:style w:type="character" w:styleId="917" w:customStyle="1">
    <w:name w:val="Нижний колонтитул Знак"/>
    <w:basedOn w:val="910"/>
    <w:link w:val="916"/>
  </w:style>
  <w:style w:type="paragraph" w:styleId="918">
    <w:name w:val="Balloon Text"/>
    <w:basedOn w:val="909"/>
    <w:link w:val="919"/>
    <w:uiPriority w:val="99"/>
    <w:semiHidden/>
    <w:unhideWhenUsed/>
    <w:rPr>
      <w:rFonts w:ascii="Tahoma" w:hAnsi="Tahoma" w:cs="Tahoma"/>
      <w:sz w:val="16"/>
      <w:szCs w:val="16"/>
    </w:rPr>
  </w:style>
  <w:style w:type="character" w:styleId="919" w:customStyle="1">
    <w:name w:val="Текст выноски Знак"/>
    <w:basedOn w:val="910"/>
    <w:link w:val="918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89</cp:revision>
  <dcterms:created xsi:type="dcterms:W3CDTF">2021-12-10T02:15:00Z</dcterms:created>
  <dcterms:modified xsi:type="dcterms:W3CDTF">2026-09-02T04:17:19Z</dcterms:modified>
</cp:coreProperties>
</file>