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tabs>
          <w:tab w:val="left" w:pos="11340" w:leader="none"/>
        </w:tabs>
        <w:rPr>
          <w:rFonts w:ascii="PT Astra Serif" w:hAnsi="PT Astra Serif" w:cs="PT Astra Serif"/>
          <w:bCs/>
          <w:i/>
          <w:sz w:val="24"/>
          <w:szCs w:val="24"/>
        </w:rPr>
      </w:pPr>
      <w:r>
        <w:rPr>
          <w:rFonts w:ascii="PT Astra Serif" w:hAnsi="PT Astra Serif" w:eastAsia="PT Astra Serif" w:cs="PT Astra Serif"/>
          <w:szCs w:val="24"/>
        </w:rPr>
        <w:tab/>
        <w:t xml:space="preserve">П</w:t>
      </w:r>
      <w:r>
        <w:rPr>
          <w:rFonts w:ascii="PT Astra Serif" w:hAnsi="PT Astra Serif" w:eastAsia="PT Astra Serif" w:cs="PT Astra Serif"/>
          <w:i/>
          <w:iCs/>
          <w:sz w:val="24"/>
          <w:szCs w:val="24"/>
        </w:rPr>
        <w:t xml:space="preserve">роект</w:t>
      </w:r>
      <w:r>
        <w:rPr>
          <w:rFonts w:ascii="PT Astra Serif" w:hAnsi="PT Astra Serif" w:eastAsia="PT Astra Serif" w:cs="PT Astra Serif"/>
          <w:i/>
          <w:iCs/>
          <w:sz w:val="24"/>
          <w:szCs w:val="24"/>
        </w:rPr>
      </w:r>
    </w:p>
    <w:p>
      <w:pPr>
        <w:ind w:left="11340"/>
        <w:tabs>
          <w:tab w:val="left" w:pos="11340" w:leader="none"/>
        </w:tabs>
        <w:rPr>
          <w:rFonts w:ascii="PT Astra Serif" w:hAnsi="PT Astra Serif" w:cs="PT Astra Serif"/>
          <w:caps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ind w:left="0"/>
        <w:jc w:val="center"/>
        <w:tabs>
          <w:tab w:val="left" w:pos="11340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ПЛАН </w:t>
      </w:r>
      <w:r>
        <w:rPr>
          <w:rFonts w:ascii="PT Astra Serif" w:hAnsi="PT Astra Serif" w:eastAsia="PT Astra Serif" w:cs="PT Astra Serif"/>
          <w:caps/>
          <w:sz w:val="24"/>
          <w:szCs w:val="24"/>
        </w:rPr>
      </w:r>
      <w:r>
        <w:rPr>
          <w:rFonts w:ascii="PT Astra Serif" w:hAnsi="PT Astra Serif" w:eastAsia="PT Astra Serif" w:cs="PT Astra Serif"/>
        </w:rPr>
      </w:r>
    </w:p>
    <w:p>
      <w:pPr>
        <w:jc w:val="center"/>
        <w:tabs>
          <w:tab w:val="left" w:pos="612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проведения лесоустройства в отношении лесов, расположенных </w:t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tabs>
          <w:tab w:val="left" w:pos="612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на землях населенных пунктов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городского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округа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tabs>
          <w:tab w:val="left" w:pos="612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686"/>
        <w:tblW w:w="14729" w:type="dxa"/>
        <w:tblLayout w:type="fixed"/>
        <w:tblLook w:val="04A0" w:firstRow="1" w:lastRow="0" w:firstColumn="1" w:lastColumn="0" w:noHBand="0" w:noVBand="1"/>
      </w:tblPr>
      <w:tblGrid>
        <w:gridCol w:w="817"/>
        <w:gridCol w:w="4536"/>
        <w:gridCol w:w="2235"/>
        <w:gridCol w:w="1697"/>
        <w:gridCol w:w="1985"/>
        <w:gridCol w:w="1562"/>
        <w:gridCol w:w="1897"/>
      </w:tblGrid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1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Мероприятия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лесоустройству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Местоположение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объекта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лесо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устройства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объекта лесоустройства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Площадь объекта лесо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устройства,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9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Год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проведения мероприятия по лесоустройству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лесничество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участковое лесничество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Проектирование изменений границ лесничеств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Томская область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Лесничество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 участковые лесничества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8 838,0508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9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Таксация лесов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Томская область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Лесничество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 участковые лесничества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296,6215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Проектирование мероприятий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сохранению лесов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Томская область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Лесничество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 участковые лесничества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296,6215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Проектирование защитных лесов,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 также особо защитных участков лесо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Томская область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Лесничество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 участковые лесничества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8 838,0508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2026 - 2027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footerReference w:type="default" r:id="rId8"/>
      <w:footerReference w:type="first" r:id="rId9"/>
      <w:footnotePr/>
      <w:endnotePr/>
      <w:type w:val="nextPage"/>
      <w:pgSz w:w="16840" w:h="11907" w:orient="landscape"/>
      <w:pgMar w:top="1701" w:right="1134" w:bottom="567" w:left="1134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4"/>
      <w:rPr>
        <w:sz w:val="16"/>
      </w:rPr>
    </w:pPr>
    <w:r>
      <w:t xml:space="preserve">Внутренний номер: 0284279</w:t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678"/>
    <w:link w:val="67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75"/>
    <w:next w:val="675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78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75"/>
    <w:next w:val="675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78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678"/>
    <w:link w:val="67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75"/>
    <w:next w:val="675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78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75"/>
    <w:next w:val="675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78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75"/>
    <w:next w:val="675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78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75"/>
    <w:next w:val="675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78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75"/>
    <w:next w:val="675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78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75"/>
    <w:next w:val="675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78"/>
    <w:link w:val="35"/>
    <w:uiPriority w:val="10"/>
    <w:rPr>
      <w:sz w:val="48"/>
      <w:szCs w:val="48"/>
    </w:rPr>
  </w:style>
  <w:style w:type="paragraph" w:styleId="37">
    <w:name w:val="Subtitle"/>
    <w:basedOn w:val="675"/>
    <w:next w:val="675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78"/>
    <w:link w:val="37"/>
    <w:uiPriority w:val="11"/>
    <w:rPr>
      <w:sz w:val="24"/>
      <w:szCs w:val="24"/>
    </w:rPr>
  </w:style>
  <w:style w:type="paragraph" w:styleId="39">
    <w:name w:val="Quote"/>
    <w:basedOn w:val="675"/>
    <w:next w:val="675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75"/>
    <w:next w:val="675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78"/>
    <w:link w:val="683"/>
    <w:uiPriority w:val="99"/>
  </w:style>
  <w:style w:type="character" w:styleId="46">
    <w:name w:val="Footer Char"/>
    <w:basedOn w:val="678"/>
    <w:link w:val="684"/>
    <w:uiPriority w:val="99"/>
  </w:style>
  <w:style w:type="paragraph" w:styleId="47">
    <w:name w:val="Caption"/>
    <w:basedOn w:val="675"/>
    <w:next w:val="675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78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7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7">
    <w:name w:val="Footnote Text Char"/>
    <w:link w:val="688"/>
    <w:uiPriority w:val="99"/>
    <w:rPr>
      <w:sz w:val="18"/>
    </w:rPr>
  </w:style>
  <w:style w:type="paragraph" w:styleId="179">
    <w:name w:val="endnote text"/>
    <w:basedOn w:val="675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78"/>
    <w:uiPriority w:val="99"/>
    <w:semiHidden/>
    <w:unhideWhenUsed/>
    <w:rPr>
      <w:vertAlign w:val="superscript"/>
    </w:rPr>
  </w:style>
  <w:style w:type="paragraph" w:styleId="182">
    <w:name w:val="toc 1"/>
    <w:basedOn w:val="675"/>
    <w:next w:val="675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75"/>
    <w:next w:val="675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75"/>
    <w:next w:val="675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75"/>
    <w:next w:val="675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75"/>
    <w:next w:val="675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75"/>
    <w:next w:val="675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75"/>
    <w:next w:val="675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75"/>
    <w:next w:val="675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75"/>
    <w:next w:val="675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75"/>
    <w:next w:val="675"/>
    <w:uiPriority w:val="99"/>
    <w:unhideWhenUsed/>
    <w:pPr>
      <w:spacing w:after="0" w:afterAutospacing="0"/>
    </w:pPr>
  </w:style>
  <w:style w:type="paragraph" w:styleId="675" w:default="1">
    <w:name w:val="Normal"/>
    <w:qFormat/>
    <w:rPr>
      <w:rFonts w:ascii="Times New Roman CYR" w:hAnsi="Times New Roman CYR"/>
    </w:rPr>
  </w:style>
  <w:style w:type="paragraph" w:styleId="676">
    <w:name w:val="Heading 1"/>
    <w:basedOn w:val="675"/>
    <w:next w:val="675"/>
    <w:qFormat/>
    <w:pPr>
      <w:jc w:val="center"/>
      <w:keepNext/>
      <w:outlineLvl w:val="0"/>
    </w:pPr>
    <w:rPr>
      <w:b/>
      <w:sz w:val="28"/>
    </w:rPr>
  </w:style>
  <w:style w:type="paragraph" w:styleId="677">
    <w:name w:val="Heading 4"/>
    <w:basedOn w:val="675"/>
    <w:next w:val="675"/>
    <w:qFormat/>
    <w:pPr>
      <w:keepNext/>
      <w:spacing w:before="120"/>
      <w:outlineLvl w:val="3"/>
    </w:pPr>
    <w:rPr>
      <w:sz w:val="24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paragraph" w:styleId="681">
    <w:name w:val="Plain Text"/>
    <w:basedOn w:val="675"/>
    <w:rPr>
      <w:rFonts w:ascii="Courier New" w:hAnsi="Courier New" w:cs="Courier New"/>
    </w:rPr>
  </w:style>
  <w:style w:type="character" w:styleId="682">
    <w:name w:val="Hyperlink"/>
    <w:basedOn w:val="678"/>
    <w:rPr>
      <w:color w:val="0000ff"/>
      <w:u w:val="single"/>
    </w:rPr>
  </w:style>
  <w:style w:type="paragraph" w:styleId="683">
    <w:name w:val="Header"/>
    <w:basedOn w:val="675"/>
    <w:link w:val="691"/>
    <w:uiPriority w:val="99"/>
    <w:pPr>
      <w:tabs>
        <w:tab w:val="center" w:pos="4677" w:leader="none"/>
        <w:tab w:val="right" w:pos="9355" w:leader="none"/>
      </w:tabs>
    </w:pPr>
  </w:style>
  <w:style w:type="paragraph" w:styleId="684">
    <w:name w:val="Footer"/>
    <w:basedOn w:val="675"/>
    <w:link w:val="687"/>
    <w:pPr>
      <w:tabs>
        <w:tab w:val="center" w:pos="4677" w:leader="none"/>
        <w:tab w:val="right" w:pos="9355" w:leader="none"/>
      </w:tabs>
    </w:pPr>
  </w:style>
  <w:style w:type="paragraph" w:styleId="685">
    <w:name w:val="Balloon Text"/>
    <w:basedOn w:val="675"/>
    <w:semiHidden/>
    <w:rPr>
      <w:rFonts w:ascii="Tahoma" w:hAnsi="Tahoma" w:cs="Tahoma"/>
      <w:sz w:val="16"/>
      <w:szCs w:val="16"/>
    </w:rPr>
  </w:style>
  <w:style w:type="table" w:styleId="686">
    <w:name w:val="Table Grid"/>
    <w:basedOn w:val="67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7" w:customStyle="1">
    <w:name w:val="Нижний колонтитул Знак"/>
    <w:link w:val="684"/>
    <w:rPr>
      <w:rFonts w:ascii="Times New Roman CYR" w:hAnsi="Times New Roman CYR"/>
    </w:rPr>
  </w:style>
  <w:style w:type="paragraph" w:styleId="688">
    <w:name w:val="footnote text"/>
    <w:basedOn w:val="675"/>
    <w:link w:val="689"/>
    <w:uiPriority w:val="99"/>
    <w:semiHidden/>
    <w:unhideWhenUsed/>
  </w:style>
  <w:style w:type="character" w:styleId="689" w:customStyle="1">
    <w:name w:val="Текст сноски Знак"/>
    <w:basedOn w:val="678"/>
    <w:link w:val="688"/>
    <w:uiPriority w:val="99"/>
    <w:semiHidden/>
    <w:rPr>
      <w:rFonts w:ascii="Times New Roman CYR" w:hAnsi="Times New Roman CYR"/>
    </w:rPr>
  </w:style>
  <w:style w:type="character" w:styleId="690">
    <w:name w:val="footnote reference"/>
    <w:basedOn w:val="678"/>
    <w:uiPriority w:val="99"/>
    <w:semiHidden/>
    <w:unhideWhenUsed/>
    <w:rPr>
      <w:vertAlign w:val="superscript"/>
    </w:rPr>
  </w:style>
  <w:style w:type="character" w:styleId="691" w:customStyle="1">
    <w:name w:val="Верхний колонтитул Знак"/>
    <w:basedOn w:val="678"/>
    <w:link w:val="683"/>
    <w:uiPriority w:val="99"/>
    <w:rPr>
      <w:rFonts w:ascii="Times New Roman CYR" w:hAnsi="Times New Roman CYR"/>
    </w:rPr>
  </w:style>
  <w:style w:type="paragraph" w:styleId="692">
    <w:name w:val="List Paragraph"/>
    <w:basedOn w:val="67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footer" Target="footer2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9F9A3-766B-4805-8BD7-1759D6A6B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Ilina</cp:lastModifiedBy>
  <cp:revision>13</cp:revision>
  <dcterms:created xsi:type="dcterms:W3CDTF">2023-10-03T03:42:00Z</dcterms:created>
  <dcterms:modified xsi:type="dcterms:W3CDTF">2026-09-11T08:29:20Z</dcterms:modified>
</cp:coreProperties>
</file>