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EA39F" w14:textId="77777777" w:rsidR="00931734" w:rsidRDefault="00931734">
      <w:pPr>
        <w:rPr>
          <w:rFonts w:ascii="PT Astra Serif" w:hAnsi="PT Astra Serif" w:cs="PT Astra Serif"/>
          <w:sz w:val="24"/>
          <w:szCs w:val="24"/>
        </w:rPr>
      </w:pPr>
    </w:p>
    <w:tbl>
      <w:tblPr>
        <w:tblStyle w:val="af9"/>
        <w:tblpPr w:leftFromText="180" w:rightFromText="180" w:vertAnchor="text" w:horzAnchor="margin" w:tblpX="936" w:tblpY="-86"/>
        <w:tblW w:w="0" w:type="auto"/>
        <w:tblLook w:val="01E0" w:firstRow="1" w:lastRow="1" w:firstColumn="1" w:lastColumn="1" w:noHBand="0" w:noVBand="0"/>
      </w:tblPr>
      <w:tblGrid>
        <w:gridCol w:w="8028"/>
      </w:tblGrid>
      <w:tr w:rsidR="00931734" w14:paraId="197233DF" w14:textId="77777777">
        <w:tc>
          <w:tcPr>
            <w:tcW w:w="8028" w:type="dxa"/>
            <w:tcBorders>
              <w:top w:val="none" w:sz="4" w:space="0" w:color="000000"/>
              <w:left w:val="none" w:sz="4" w:space="0" w:color="000000"/>
              <w:bottom w:val="none" w:sz="4" w:space="0" w:color="000000"/>
              <w:right w:val="none" w:sz="4" w:space="0" w:color="000000"/>
            </w:tcBorders>
          </w:tcPr>
          <w:p w14:paraId="3B67D564" w14:textId="77777777" w:rsidR="00931734" w:rsidRDefault="00000000">
            <w:pPr>
              <w:jc w:val="center"/>
              <w:rPr>
                <w:rFonts w:ascii="PT Astra Serif" w:hAnsi="PT Astra Serif" w:cs="PT Astra Serif"/>
                <w:sz w:val="24"/>
                <w:szCs w:val="24"/>
              </w:rPr>
            </w:pPr>
            <w:r>
              <w:rPr>
                <w:rFonts w:ascii="PT Astra Serif" w:eastAsia="PT Astra Serif" w:hAnsi="PT Astra Serif" w:cs="PT Astra Serif"/>
                <w:sz w:val="24"/>
                <w:szCs w:val="24"/>
              </w:rPr>
              <w:t>О внесении изменений в постановление Администрации ЗАТО Северск от 18.01.2022 № 60</w:t>
            </w:r>
          </w:p>
        </w:tc>
      </w:tr>
    </w:tbl>
    <w:p w14:paraId="4D3CC3FC" w14:textId="77777777" w:rsidR="00931734" w:rsidRDefault="00931734">
      <w:pPr>
        <w:rPr>
          <w:rFonts w:ascii="PT Astra Serif" w:hAnsi="PT Astra Serif" w:cs="PT Astra Serif"/>
          <w:sz w:val="24"/>
          <w:szCs w:val="24"/>
        </w:rPr>
      </w:pPr>
    </w:p>
    <w:p w14:paraId="2F376973" w14:textId="77777777" w:rsidR="00931734" w:rsidRDefault="00931734">
      <w:pPr>
        <w:tabs>
          <w:tab w:val="left" w:pos="709"/>
        </w:tabs>
        <w:jc w:val="both"/>
        <w:rPr>
          <w:rFonts w:ascii="PT Astra Serif" w:hAnsi="PT Astra Serif" w:cs="PT Astra Serif"/>
          <w:sz w:val="24"/>
          <w:szCs w:val="24"/>
        </w:rPr>
      </w:pPr>
    </w:p>
    <w:p w14:paraId="7BD51E84" w14:textId="77777777" w:rsidR="00931734" w:rsidRDefault="00931734">
      <w:pPr>
        <w:jc w:val="center"/>
        <w:rPr>
          <w:rFonts w:ascii="PT Astra Serif" w:hAnsi="PT Astra Serif" w:cs="PT Astra Serif"/>
          <w:sz w:val="24"/>
          <w:szCs w:val="24"/>
        </w:rPr>
      </w:pPr>
    </w:p>
    <w:p w14:paraId="3A00A191" w14:textId="77777777" w:rsidR="00931734" w:rsidRDefault="00000000">
      <w:pPr>
        <w:ind w:firstLine="709"/>
        <w:jc w:val="both"/>
        <w:rPr>
          <w:rFonts w:ascii="PT Astra Serif" w:hAnsi="PT Astra Serif" w:cs="PT Astra Serif"/>
          <w:sz w:val="24"/>
          <w:szCs w:val="24"/>
        </w:rPr>
      </w:pPr>
      <w:r>
        <w:rPr>
          <w:rFonts w:ascii="PT Astra Serif" w:eastAsia="PT Astra Serif" w:hAnsi="PT Astra Serif" w:cs="PT Astra Serif"/>
          <w:sz w:val="24"/>
          <w:szCs w:val="24"/>
        </w:rPr>
        <w:t>В соответствии</w:t>
      </w:r>
      <w:r>
        <w:rPr>
          <w:rFonts w:ascii="PT Astra Serif" w:eastAsia="PT Astra Serif" w:hAnsi="PT Astra Serif" w:cs="PT Astra Serif"/>
        </w:rPr>
        <w:t xml:space="preserve"> </w:t>
      </w:r>
      <w:r>
        <w:rPr>
          <w:rFonts w:ascii="PT Astra Serif" w:eastAsia="PT Astra Serif" w:hAnsi="PT Astra Serif" w:cs="PT Astra Serif"/>
          <w:sz w:val="24"/>
          <w:szCs w:val="24"/>
        </w:rPr>
        <w:t xml:space="preserve">с Законом Томской области от 18 марта 2003 года № 36-ОЗ </w:t>
      </w:r>
      <w:r>
        <w:rPr>
          <w:rFonts w:ascii="PT Astra Serif" w:eastAsia="PT Astra Serif" w:hAnsi="PT Astra Serif" w:cs="PT Astra Serif"/>
          <w:sz w:val="24"/>
          <w:szCs w:val="24"/>
        </w:rPr>
        <w:br/>
        <w:t xml:space="preserve">«О наделении органов местного самоуправления Томской области отдельными государственными полномочиями по регулированию тарифов на перевозки пассажиров </w:t>
      </w:r>
      <w:r>
        <w:rPr>
          <w:rFonts w:ascii="PT Astra Serif" w:eastAsia="PT Astra Serif" w:hAnsi="PT Astra Serif" w:cs="PT Astra Serif"/>
          <w:sz w:val="24"/>
          <w:szCs w:val="24"/>
        </w:rPr>
        <w:br/>
        <w:t xml:space="preserve">и багажа всеми видами общественного транспорта в городском, пригородном </w:t>
      </w:r>
      <w:r>
        <w:rPr>
          <w:rFonts w:ascii="PT Astra Serif" w:eastAsia="PT Astra Serif" w:hAnsi="PT Astra Serif" w:cs="PT Astra Serif"/>
          <w:sz w:val="24"/>
          <w:szCs w:val="24"/>
        </w:rPr>
        <w:br/>
        <w:t>и междугородном сообщении (кроме железнодорожного транспорта) по городским, пригородным и междугородным муниципальным маршрутам», на основании статей 12, 42 Устава городского округа ЗАТО Северск Томской области</w:t>
      </w:r>
    </w:p>
    <w:p w14:paraId="45431C01" w14:textId="77777777" w:rsidR="00931734" w:rsidRDefault="00931734">
      <w:pPr>
        <w:rPr>
          <w:rFonts w:ascii="PT Astra Serif" w:hAnsi="PT Astra Serif" w:cs="PT Astra Serif"/>
          <w:sz w:val="24"/>
          <w:szCs w:val="24"/>
        </w:rPr>
      </w:pPr>
    </w:p>
    <w:p w14:paraId="3A963485" w14:textId="77777777" w:rsidR="00931734" w:rsidRDefault="00000000">
      <w:pPr>
        <w:jc w:val="center"/>
        <w:rPr>
          <w:rFonts w:ascii="PT Astra Serif" w:hAnsi="PT Astra Serif" w:cs="PT Astra Serif"/>
          <w:sz w:val="24"/>
          <w:szCs w:val="24"/>
        </w:rPr>
      </w:pPr>
      <w:r>
        <w:rPr>
          <w:rFonts w:ascii="PT Astra Serif" w:eastAsia="PT Astra Serif" w:hAnsi="PT Astra Serif" w:cs="PT Astra Serif"/>
          <w:sz w:val="24"/>
          <w:szCs w:val="24"/>
        </w:rPr>
        <w:t>ПОСТАНОВЛЯЕТ:</w:t>
      </w:r>
    </w:p>
    <w:p w14:paraId="2F69AA35" w14:textId="77777777" w:rsidR="00931734" w:rsidRDefault="00931734">
      <w:pPr>
        <w:rPr>
          <w:rFonts w:ascii="PT Astra Serif" w:hAnsi="PT Astra Serif" w:cs="PT Astra Serif"/>
          <w:sz w:val="24"/>
          <w:szCs w:val="24"/>
        </w:rPr>
      </w:pPr>
    </w:p>
    <w:p w14:paraId="03B38F92" w14:textId="77777777" w:rsidR="00931734" w:rsidRDefault="00000000">
      <w:pPr>
        <w:ind w:firstLine="709"/>
        <w:jc w:val="both"/>
        <w:rPr>
          <w:rFonts w:ascii="PT Astra Serif" w:hAnsi="PT Astra Serif" w:cs="PT Astra Serif"/>
          <w:sz w:val="24"/>
          <w:szCs w:val="24"/>
        </w:rPr>
      </w:pPr>
      <w:r>
        <w:rPr>
          <w:rFonts w:ascii="PT Astra Serif" w:eastAsia="PT Astra Serif" w:hAnsi="PT Astra Serif" w:cs="PT Astra Serif"/>
          <w:sz w:val="24"/>
          <w:szCs w:val="24"/>
        </w:rPr>
        <w:t xml:space="preserve">1. Внести в постановление Администрации ЗАТО Северск от 18.01.2022 № 60 </w:t>
      </w:r>
      <w:r>
        <w:rPr>
          <w:rFonts w:ascii="PT Astra Serif" w:eastAsia="PT Astra Serif" w:hAnsi="PT Astra Serif" w:cs="PT Astra Serif"/>
          <w:sz w:val="24"/>
          <w:szCs w:val="24"/>
        </w:rPr>
        <w:br/>
        <w:t xml:space="preserve">«Об утверждении Правил регулирования тарифов на перевозки пассажиров и багажа </w:t>
      </w:r>
      <w:r>
        <w:rPr>
          <w:rFonts w:ascii="PT Astra Serif" w:eastAsia="PT Astra Serif" w:hAnsi="PT Astra Serif" w:cs="PT Astra Serif"/>
          <w:sz w:val="24"/>
          <w:szCs w:val="24"/>
        </w:rPr>
        <w:br/>
        <w:t>на территории ЗАТО Северск» следующие изменения:</w:t>
      </w:r>
    </w:p>
    <w:p w14:paraId="1A977F20" w14:textId="5CEB654C" w:rsidR="00931734" w:rsidRDefault="00AC3702">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в</w:t>
      </w:r>
      <w:r>
        <w:rPr>
          <w:rFonts w:ascii="PT Astra Serif" w:eastAsia="PT Astra Serif" w:hAnsi="PT Astra Serif" w:cs="PT Astra Serif"/>
        </w:rPr>
        <w:t xml:space="preserve"> </w:t>
      </w:r>
      <w:hyperlink r:id="rId7" w:tooltip="https://login.consultant.ru/link/?req=doc&amp;base=RLAW091&amp;n=46851&amp;dst=100011" w:history="1">
        <w:r w:rsidR="00931734">
          <w:rPr>
            <w:rFonts w:ascii="PT Astra Serif" w:eastAsia="PT Astra Serif" w:hAnsi="PT Astra Serif" w:cs="PT Astra Serif"/>
            <w:sz w:val="24"/>
            <w:szCs w:val="24"/>
          </w:rPr>
          <w:t>Правила</w:t>
        </w:r>
      </w:hyperlink>
      <w:r>
        <w:rPr>
          <w:rFonts w:ascii="PT Astra Serif" w:eastAsia="PT Astra Serif" w:hAnsi="PT Astra Serif" w:cs="PT Astra Serif"/>
          <w:sz w:val="24"/>
          <w:szCs w:val="24"/>
        </w:rPr>
        <w:t xml:space="preserve">х регулирования тарифов на перевозки пассажиров и багажа </w:t>
      </w:r>
      <w:r>
        <w:rPr>
          <w:rFonts w:ascii="PT Astra Serif" w:eastAsia="PT Astra Serif" w:hAnsi="PT Astra Serif" w:cs="PT Astra Serif"/>
          <w:sz w:val="24"/>
          <w:szCs w:val="24"/>
        </w:rPr>
        <w:br/>
        <w:t xml:space="preserve">на территории ЗАТО Северск, утвержденных указанным постановлением: </w:t>
      </w:r>
    </w:p>
    <w:p w14:paraId="40F4B31C" w14:textId="77777777"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1) пункт 5 дополнить абзацем следующего содержания:</w:t>
      </w:r>
    </w:p>
    <w:p w14:paraId="068813C4" w14:textId="2C9284D8"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w:t>
      </w:r>
      <w:r>
        <w:rPr>
          <w:rFonts w:ascii="PT Astra Serif" w:eastAsia="PT Astra Serif" w:hAnsi="PT Astra Serif" w:cs="PT Astra Serif"/>
          <w:bCs/>
          <w:sz w:val="24"/>
          <w:szCs w:val="24"/>
        </w:rPr>
        <w:t>При расчете тарифов, указанных в подпунктах 1</w:t>
      </w:r>
      <w:r w:rsidR="00AC3702">
        <w:rPr>
          <w:rFonts w:ascii="PT Astra Serif" w:eastAsia="PT Astra Serif" w:hAnsi="PT Astra Serif" w:cs="PT Astra Serif"/>
          <w:bCs/>
          <w:sz w:val="24"/>
          <w:szCs w:val="24"/>
        </w:rPr>
        <w:t> </w:t>
      </w:r>
      <w:r>
        <w:rPr>
          <w:rFonts w:ascii="PT Astra Serif" w:eastAsia="PT Astra Serif" w:hAnsi="PT Astra Serif" w:cs="PT Astra Serif"/>
          <w:bCs/>
          <w:sz w:val="24"/>
          <w:szCs w:val="24"/>
        </w:rPr>
        <w:t>-</w:t>
      </w:r>
      <w:r w:rsidR="00AC3702">
        <w:rPr>
          <w:rFonts w:ascii="PT Astra Serif" w:eastAsia="PT Astra Serif" w:hAnsi="PT Astra Serif" w:cs="PT Astra Serif"/>
          <w:bCs/>
          <w:sz w:val="24"/>
          <w:szCs w:val="24"/>
        </w:rPr>
        <w:t> </w:t>
      </w:r>
      <w:r>
        <w:rPr>
          <w:rFonts w:ascii="PT Astra Serif" w:eastAsia="PT Astra Serif" w:hAnsi="PT Astra Serif" w:cs="PT Astra Serif"/>
          <w:bCs/>
          <w:sz w:val="24"/>
          <w:szCs w:val="24"/>
        </w:rPr>
        <w:t>3 пункта 5 настоящих Правил</w:t>
      </w:r>
      <w:r w:rsidR="00AC3702">
        <w:rPr>
          <w:rFonts w:ascii="PT Astra Serif" w:eastAsia="PT Astra Serif" w:hAnsi="PT Astra Serif" w:cs="PT Astra Serif"/>
          <w:bCs/>
          <w:sz w:val="24"/>
          <w:szCs w:val="24"/>
        </w:rPr>
        <w:t>,</w:t>
      </w:r>
      <w:r>
        <w:rPr>
          <w:rFonts w:ascii="PT Astra Serif" w:eastAsia="PT Astra Serif" w:hAnsi="PT Astra Serif" w:cs="PT Astra Serif"/>
          <w:bCs/>
          <w:sz w:val="24"/>
          <w:szCs w:val="24"/>
        </w:rPr>
        <w:t xml:space="preserve"> применяется правило математического округления до целого рубля. При расчете тарифа, указанного в подпункте 4 пункта 5 настоящих Правил</w:t>
      </w:r>
      <w:r w:rsidR="00AC3702">
        <w:rPr>
          <w:rFonts w:ascii="PT Astra Serif" w:eastAsia="PT Astra Serif" w:hAnsi="PT Astra Serif" w:cs="PT Astra Serif"/>
          <w:bCs/>
          <w:sz w:val="24"/>
          <w:szCs w:val="24"/>
        </w:rPr>
        <w:t>,</w:t>
      </w:r>
      <w:r>
        <w:rPr>
          <w:rFonts w:ascii="PT Astra Serif" w:eastAsia="PT Astra Serif" w:hAnsi="PT Astra Serif" w:cs="PT Astra Serif"/>
          <w:bCs/>
          <w:sz w:val="24"/>
          <w:szCs w:val="24"/>
        </w:rPr>
        <w:t xml:space="preserve"> применяется правило математического округления до копейки.»;</w:t>
      </w:r>
    </w:p>
    <w:p w14:paraId="2D6AEA78" w14:textId="77777777" w:rsidR="00931734" w:rsidRDefault="00000000">
      <w:pPr>
        <w:ind w:firstLine="709"/>
        <w:jc w:val="both"/>
        <w:rPr>
          <w:rFonts w:ascii="PT Astra Serif" w:hAnsi="PT Astra Serif" w:cs="PT Astra Serif"/>
          <w:sz w:val="24"/>
          <w:szCs w:val="24"/>
          <w:highlight w:val="yellow"/>
        </w:rPr>
      </w:pPr>
      <w:r>
        <w:rPr>
          <w:rFonts w:ascii="PT Astra Serif" w:eastAsia="PT Astra Serif" w:hAnsi="PT Astra Serif" w:cs="PT Astra Serif"/>
          <w:sz w:val="24"/>
          <w:szCs w:val="24"/>
        </w:rPr>
        <w:t>2) пункт 6 изложить в следующей редакции:</w:t>
      </w:r>
    </w:p>
    <w:p w14:paraId="79B1D422" w14:textId="77777777"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«6. При установлении регулирующим органом регулируемых тарифов применяются следующие методы:</w:t>
      </w:r>
    </w:p>
    <w:p w14:paraId="362414B0" w14:textId="6C85F914" w:rsidR="00931734" w:rsidRDefault="00AC3702">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1) метод индексации;</w:t>
      </w:r>
    </w:p>
    <w:p w14:paraId="213A72FD" w14:textId="152495FB" w:rsidR="00931734" w:rsidRDefault="00AC3702">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2) метод экономически обоснованных расходов (затрат);</w:t>
      </w:r>
    </w:p>
    <w:p w14:paraId="5A5A1F96" w14:textId="77777777"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Выбор метода установления регулируемых тарифов осуществляется регулирующим органом.».</w:t>
      </w:r>
    </w:p>
    <w:p w14:paraId="4E7AA8DD" w14:textId="63C4BE6B"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3) дополнить пункт</w:t>
      </w:r>
      <w:r w:rsidR="00E57AC4">
        <w:rPr>
          <w:rFonts w:ascii="PT Astra Serif" w:eastAsia="PT Astra Serif" w:hAnsi="PT Astra Serif" w:cs="PT Astra Serif"/>
          <w:sz w:val="24"/>
          <w:szCs w:val="24"/>
        </w:rPr>
        <w:t>ами</w:t>
      </w:r>
      <w:r>
        <w:rPr>
          <w:rFonts w:ascii="PT Astra Serif" w:eastAsia="PT Astra Serif" w:hAnsi="PT Astra Serif" w:cs="PT Astra Serif"/>
          <w:sz w:val="24"/>
          <w:szCs w:val="24"/>
        </w:rPr>
        <w:t xml:space="preserve"> 6.1</w:t>
      </w:r>
      <w:r w:rsidR="00E57AC4">
        <w:rPr>
          <w:rFonts w:ascii="PT Astra Serif" w:eastAsia="PT Astra Serif" w:hAnsi="PT Astra Serif" w:cs="PT Astra Serif"/>
          <w:sz w:val="24"/>
          <w:szCs w:val="24"/>
        </w:rPr>
        <w:t>, 6.2</w:t>
      </w:r>
      <w:r>
        <w:rPr>
          <w:rFonts w:ascii="PT Astra Serif" w:eastAsia="PT Astra Serif" w:hAnsi="PT Astra Serif" w:cs="PT Astra Serif"/>
          <w:sz w:val="24"/>
          <w:szCs w:val="24"/>
        </w:rPr>
        <w:t xml:space="preserve"> следующего содержания:</w:t>
      </w:r>
    </w:p>
    <w:p w14:paraId="52AD0B4A" w14:textId="1A46EDDF" w:rsidR="00931734" w:rsidRPr="00E57AC4" w:rsidRDefault="00000000">
      <w:pPr>
        <w:ind w:firstLine="709"/>
        <w:jc w:val="both"/>
        <w:rPr>
          <w:rFonts w:ascii="PT Astra Serif" w:eastAsia="PT Astra Serif" w:hAnsi="PT Astra Serif" w:cs="PT Astra Serif"/>
          <w:sz w:val="24"/>
          <w:szCs w:val="24"/>
          <w:highlight w:val="white"/>
        </w:rPr>
      </w:pPr>
      <w:r>
        <w:rPr>
          <w:rFonts w:ascii="PT Astra Serif" w:eastAsia="PT Astra Serif" w:hAnsi="PT Astra Serif" w:cs="PT Astra Serif"/>
          <w:sz w:val="24"/>
          <w:szCs w:val="24"/>
        </w:rPr>
        <w:t>«6.1</w:t>
      </w:r>
      <w:r w:rsidR="00B63C46">
        <w:rPr>
          <w:rFonts w:ascii="PT Astra Serif" w:eastAsia="PT Astra Serif" w:hAnsi="PT Astra Serif" w:cs="PT Astra Serif"/>
          <w:sz w:val="24"/>
          <w:szCs w:val="24"/>
        </w:rPr>
        <w:t>.</w:t>
      </w:r>
      <w:r>
        <w:rPr>
          <w:rFonts w:ascii="PT Astra Serif" w:eastAsia="PT Astra Serif" w:hAnsi="PT Astra Serif" w:cs="PT Astra Serif"/>
          <w:sz w:val="24"/>
          <w:szCs w:val="24"/>
        </w:rPr>
        <w:t> Расчет регулируемых тарифов с применением метода индексации осуществляется в соответствии с Методическими указаниями по индексации тарифов на перевозку пассажиров и багажа автомобильным общественным транспортом на территории Томской области, утвержденными распоряжением Администрации Томской области от 28.02.2007 № 64-ра «Об утверждении Методических указаний по индексации тарифов на перевозку пассажиров и багажа автомобильным общественным транспортом на территории Томской облас</w:t>
      </w:r>
      <w:r>
        <w:rPr>
          <w:rFonts w:ascii="PT Astra Serif" w:eastAsia="PT Astra Serif" w:hAnsi="PT Astra Serif" w:cs="PT Astra Serif"/>
          <w:sz w:val="24"/>
          <w:szCs w:val="24"/>
          <w:highlight w:val="white"/>
        </w:rPr>
        <w:t>ти».»</w:t>
      </w:r>
      <w:r w:rsidR="00E57AC4" w:rsidRPr="00E57AC4">
        <w:rPr>
          <w:rFonts w:ascii="PT Astra Serif" w:eastAsia="PT Astra Serif" w:hAnsi="PT Astra Serif" w:cs="PT Astra Serif"/>
          <w:sz w:val="24"/>
          <w:szCs w:val="24"/>
          <w:highlight w:val="white"/>
        </w:rPr>
        <w:t>;</w:t>
      </w:r>
    </w:p>
    <w:p w14:paraId="5F9CE7B5" w14:textId="720D1C67"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«6.2</w:t>
      </w:r>
      <w:r w:rsidR="00B63C46">
        <w:rPr>
          <w:rFonts w:ascii="PT Astra Serif" w:eastAsia="PT Astra Serif" w:hAnsi="PT Astra Serif" w:cs="PT Astra Serif"/>
          <w:sz w:val="24"/>
          <w:szCs w:val="24"/>
        </w:rPr>
        <w:t>.</w:t>
      </w:r>
      <w:r>
        <w:rPr>
          <w:rFonts w:ascii="PT Astra Serif" w:eastAsia="PT Astra Serif" w:hAnsi="PT Astra Serif" w:cs="PT Astra Serif"/>
          <w:sz w:val="24"/>
          <w:szCs w:val="24"/>
        </w:rPr>
        <w:t xml:space="preserve"> Расчет регулируемых тарифов с применением метода экономически обоснованных расходов (затрат) осуществляется </w:t>
      </w:r>
      <w:bookmarkStart w:id="0" w:name="_Hlk242785680"/>
      <w:r>
        <w:rPr>
          <w:rFonts w:ascii="PT Astra Serif" w:eastAsia="PT Astra Serif" w:hAnsi="PT Astra Serif" w:cs="PT Astra Serif"/>
          <w:sz w:val="24"/>
          <w:szCs w:val="24"/>
        </w:rPr>
        <w:t xml:space="preserve">в порядке, предусмотренном Методическими рекомендациями по расчету экономически обоснованной стоимости перевозки пассажиров </w:t>
      </w:r>
      <w:r>
        <w:rPr>
          <w:rFonts w:ascii="PT Astra Serif" w:eastAsia="PT Astra Serif" w:hAnsi="PT Astra Serif" w:cs="PT Astra Serif"/>
          <w:sz w:val="24"/>
          <w:szCs w:val="24"/>
        </w:rPr>
        <w:lastRenderedPageBreak/>
        <w:t xml:space="preserve">и багажа в городском и пригородном сообщении автомобильным и городским наземным электрическим транспортом общего пользования, утвержденными распоряжением Министерства транспорта Российской Федерации  от 18 апреля 2013 года № НА-37-р </w:t>
      </w:r>
      <w:bookmarkEnd w:id="0"/>
      <w:r>
        <w:rPr>
          <w:rFonts w:ascii="PT Astra Serif" w:eastAsia="PT Astra Serif" w:hAnsi="PT Astra Serif" w:cs="PT Astra Serif"/>
          <w:sz w:val="24"/>
          <w:szCs w:val="24"/>
        </w:rPr>
        <w:t>«О введении в действие Методических рекомендаций по расчету экономически обоснованной стоимости перевозки пассажиров и багажа в городском и пригородном сообщении автомобильным и городским наземным электрическим транспортом общего пользования» (далее – Методические рекомендациями по формированию тарифов), с учетом следующих особенностей:</w:t>
      </w:r>
    </w:p>
    <w:p w14:paraId="758B10CC" w14:textId="77777777" w:rsidR="008365E5" w:rsidRDefault="00000000" w:rsidP="008365E5">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1) при расчете размера месячной оплаты труда водителя, кондуктора за расчетную величину среднемесячной номинальной начисленной заработной платы принимается среднемесячная начисленная заработная плата одного работника списочного состава организаций по виду экономической деятельности «Транспортировка и хранение» в соответствии с данными прогноза социально-экономического развития городского округа ЗАТО Северск Томской области на базовый период;</w:t>
      </w:r>
    </w:p>
    <w:p w14:paraId="2A3BA2CE" w14:textId="086D6CE1" w:rsidR="00931734" w:rsidRPr="008365E5" w:rsidRDefault="00000000" w:rsidP="008365E5">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2) при расчете величины расходов на техническое обслуживание, ремонт и запасные части принимаются документально подтвержденные данные о фактических расходах перевозчика на техническое обслуживание, ремонт и запасные части за базовый период с учетом индекса цен производителей машин и оборудования, прогнозируемого Министерством экономического развития Российской Федерации в прогнозе социально-экономического развития Российской Федерации на расчетный период</w:t>
      </w:r>
      <w:r w:rsidR="008365E5">
        <w:rPr>
          <w:rFonts w:ascii="PT Astra Serif" w:eastAsia="PT Astra Serif" w:hAnsi="PT Astra Serif" w:cs="PT Astra Serif"/>
          <w:sz w:val="24"/>
          <w:szCs w:val="24"/>
        </w:rPr>
        <w:t xml:space="preserve"> </w:t>
      </w:r>
      <w:r w:rsidR="008365E5">
        <w:rPr>
          <w:rFonts w:ascii="PT Astra Serif" w:hAnsi="PT Astra Serif" w:cs="PT Astra Serif"/>
          <w:sz w:val="24"/>
          <w:szCs w:val="24"/>
        </w:rPr>
        <w:t xml:space="preserve"> </w:t>
      </w:r>
      <w:r w:rsidR="008365E5" w:rsidRPr="008365E5">
        <w:rPr>
          <w:rFonts w:ascii="PT Astra Serif" w:eastAsia="PT Astra Serif" w:hAnsi="PT Astra Serif" w:cs="PT Astra Serif"/>
          <w:sz w:val="24"/>
          <w:szCs w:val="24"/>
        </w:rPr>
        <w:t>(в пределах годовой суммы амортизационных отчислений на транспортные средства)</w:t>
      </w:r>
      <w:r>
        <w:rPr>
          <w:rFonts w:ascii="PT Astra Serif" w:eastAsia="PT Astra Serif" w:hAnsi="PT Astra Serif" w:cs="PT Astra Serif"/>
          <w:sz w:val="24"/>
          <w:szCs w:val="24"/>
        </w:rPr>
        <w:t>;</w:t>
      </w:r>
    </w:p>
    <w:p w14:paraId="4CE183B0" w14:textId="1742B33B"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 xml:space="preserve">3) при расчете амортизации транспортных средств не учитываются самортизированные на начало расчетного периода транспортные средства; </w:t>
      </w:r>
    </w:p>
    <w:p w14:paraId="0285E264" w14:textId="3437FB7B"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4) величина предельной максимальной стоимости одного пассажиро-километра на муниципальном маршруте регулярных перевозок в пригородном сообщении (С</w:t>
      </w:r>
      <w:r>
        <w:rPr>
          <w:rFonts w:ascii="PT Astra Serif" w:eastAsia="PT Astra Serif" w:hAnsi="PT Astra Serif" w:cs="PT Astra Serif"/>
          <w:sz w:val="24"/>
          <w:szCs w:val="24"/>
          <w:vertAlign w:val="subscript"/>
        </w:rPr>
        <w:t>пас-км</w:t>
      </w:r>
      <w:r>
        <w:rPr>
          <w:rFonts w:ascii="PT Astra Serif" w:eastAsia="PT Astra Serif" w:hAnsi="PT Astra Serif" w:cs="PT Astra Serif"/>
          <w:sz w:val="24"/>
          <w:szCs w:val="24"/>
        </w:rPr>
        <w:t>)</w:t>
      </w:r>
      <w:r>
        <w:rPr>
          <w:rFonts w:ascii="PT Astra Serif" w:eastAsia="PT Astra Serif" w:hAnsi="PT Astra Serif" w:cs="PT Astra Serif"/>
          <w:sz w:val="24"/>
          <w:szCs w:val="24"/>
          <w:vertAlign w:val="subscript"/>
        </w:rPr>
        <w:t xml:space="preserve"> </w:t>
      </w:r>
      <w:r>
        <w:rPr>
          <w:rFonts w:ascii="PT Astra Serif" w:eastAsia="PT Astra Serif" w:hAnsi="PT Astra Serif" w:cs="PT Astra Serif"/>
          <w:sz w:val="24"/>
          <w:szCs w:val="24"/>
        </w:rPr>
        <w:t>определяется по формуле 1:</w:t>
      </w:r>
    </w:p>
    <w:p w14:paraId="654AB592" w14:textId="77777777" w:rsidR="00931734" w:rsidRDefault="00931734">
      <w:pPr>
        <w:ind w:firstLine="709"/>
        <w:jc w:val="both"/>
        <w:rPr>
          <w:rFonts w:ascii="PT Astra Serif" w:eastAsia="PT Astra Serif" w:hAnsi="PT Astra Serif" w:cs="PT Astra Serif"/>
          <w:sz w:val="24"/>
          <w:szCs w:val="24"/>
        </w:rPr>
      </w:pPr>
    </w:p>
    <w:p w14:paraId="7E24986D" w14:textId="77777777" w:rsidR="00931734" w:rsidRDefault="00000000">
      <w:pPr>
        <w:spacing w:after="283"/>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С</w:t>
      </w:r>
      <w:r>
        <w:rPr>
          <w:rFonts w:ascii="PT Astra Serif" w:eastAsia="PT Astra Serif" w:hAnsi="PT Astra Serif" w:cs="PT Astra Serif"/>
          <w:sz w:val="24"/>
          <w:szCs w:val="24"/>
          <w:vertAlign w:val="subscript"/>
        </w:rPr>
        <w:t>пас-км</w:t>
      </w:r>
      <w:r>
        <w:rPr>
          <w:rFonts w:ascii="PT Astra Serif" w:eastAsia="PT Astra Serif" w:hAnsi="PT Astra Serif" w:cs="PT Astra Serif"/>
          <w:sz w:val="24"/>
          <w:szCs w:val="24"/>
        </w:rPr>
        <w:t xml:space="preserve"> = </w:t>
      </w:r>
      <w:proofErr w:type="spellStart"/>
      <w:r>
        <w:rPr>
          <w:rFonts w:ascii="PT Astra Serif" w:eastAsia="PT Astra Serif" w:hAnsi="PT Astra Serif" w:cs="PT Astra Serif"/>
          <w:sz w:val="24"/>
          <w:szCs w:val="24"/>
        </w:rPr>
        <w:t>С</w:t>
      </w:r>
      <w:r>
        <w:rPr>
          <w:rFonts w:ascii="PT Astra Serif" w:eastAsia="PT Astra Serif" w:hAnsi="PT Astra Serif" w:cs="PT Astra Serif"/>
          <w:sz w:val="24"/>
          <w:szCs w:val="24"/>
          <w:vertAlign w:val="subscript"/>
        </w:rPr>
        <w:t>сумм</w:t>
      </w:r>
      <w:proofErr w:type="spellEnd"/>
      <w:r>
        <w:rPr>
          <w:rFonts w:ascii="PT Astra Serif" w:eastAsia="PT Astra Serif" w:hAnsi="PT Astra Serif" w:cs="PT Astra Serif"/>
          <w:sz w:val="24"/>
          <w:szCs w:val="24"/>
        </w:rPr>
        <w:t>/</w:t>
      </w:r>
      <w:proofErr w:type="gramStart"/>
      <w:r>
        <w:rPr>
          <w:rFonts w:ascii="PT Astra Serif" w:eastAsia="PT Astra Serif" w:hAnsi="PT Astra Serif" w:cs="PT Astra Serif"/>
          <w:sz w:val="24"/>
          <w:szCs w:val="24"/>
        </w:rPr>
        <w:t>Q  (</w:t>
      </w:r>
      <w:proofErr w:type="gramEnd"/>
      <w:r>
        <w:rPr>
          <w:rFonts w:ascii="PT Astra Serif" w:eastAsia="PT Astra Serif" w:hAnsi="PT Astra Serif" w:cs="PT Astra Serif"/>
          <w:sz w:val="24"/>
          <w:szCs w:val="24"/>
        </w:rPr>
        <w:t xml:space="preserve">1), </w:t>
      </w:r>
    </w:p>
    <w:p w14:paraId="5CF87E23" w14:textId="23D11179"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 xml:space="preserve">где </w:t>
      </w:r>
      <w:proofErr w:type="spellStart"/>
      <w:r>
        <w:rPr>
          <w:rFonts w:ascii="PT Astra Serif" w:eastAsia="PT Astra Serif" w:hAnsi="PT Astra Serif" w:cs="PT Astra Serif"/>
          <w:sz w:val="24"/>
          <w:szCs w:val="24"/>
        </w:rPr>
        <w:t>С</w:t>
      </w:r>
      <w:r>
        <w:rPr>
          <w:rFonts w:ascii="PT Astra Serif" w:eastAsia="PT Astra Serif" w:hAnsi="PT Astra Serif" w:cs="PT Astra Serif"/>
          <w:sz w:val="24"/>
          <w:szCs w:val="24"/>
          <w:vertAlign w:val="subscript"/>
        </w:rPr>
        <w:t>сумм</w:t>
      </w:r>
      <w:proofErr w:type="spellEnd"/>
      <w:r>
        <w:rPr>
          <w:rFonts w:ascii="PT Astra Serif" w:eastAsia="PT Astra Serif" w:hAnsi="PT Astra Serif" w:cs="PT Astra Serif"/>
          <w:sz w:val="24"/>
          <w:szCs w:val="24"/>
          <w:vertAlign w:val="subscript"/>
        </w:rPr>
        <w:t> </w:t>
      </w:r>
      <w:r w:rsidR="003733FF" w:rsidRPr="003733FF">
        <w:rPr>
          <w:rFonts w:ascii="PT Astra Serif" w:eastAsia="PT Astra Serif" w:hAnsi="PT Astra Serif" w:cs="PT Astra Serif"/>
          <w:sz w:val="24"/>
          <w:szCs w:val="24"/>
        </w:rPr>
        <w:t>–</w:t>
      </w:r>
      <w:r>
        <w:rPr>
          <w:rFonts w:ascii="PT Astra Serif" w:eastAsia="PT Astra Serif" w:hAnsi="PT Astra Serif" w:cs="PT Astra Serif"/>
          <w:sz w:val="24"/>
          <w:szCs w:val="24"/>
          <w:highlight w:val="white"/>
        </w:rPr>
        <w:t xml:space="preserve"> экономически обоснованная стоимость работы парка пассажирских транспортных средств за расчетный период, </w:t>
      </w:r>
      <w:r>
        <w:rPr>
          <w:rFonts w:ascii="PT Astra Serif" w:eastAsia="PT Astra Serif" w:hAnsi="PT Astra Serif" w:cs="PT Astra Serif"/>
          <w:sz w:val="24"/>
          <w:szCs w:val="24"/>
        </w:rPr>
        <w:t>определенная в соответствии с Методическими рекомендациями по формированию тарифов, руб.;</w:t>
      </w:r>
    </w:p>
    <w:p w14:paraId="440BFE53" w14:textId="73229B4A" w:rsidR="00931734" w:rsidRDefault="00000000">
      <w:pPr>
        <w:spacing w:after="170"/>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 xml:space="preserve">Q </w:t>
      </w:r>
      <w:r w:rsidR="00D23070">
        <w:rPr>
          <w:rFonts w:ascii="PT Astra Serif" w:eastAsia="PT Astra Serif" w:hAnsi="PT Astra Serif" w:cs="PT Astra Serif"/>
          <w:sz w:val="24"/>
          <w:szCs w:val="24"/>
        </w:rPr>
        <w:t>–</w:t>
      </w:r>
      <w:r>
        <w:rPr>
          <w:rFonts w:ascii="PT Astra Serif" w:eastAsia="PT Astra Serif" w:hAnsi="PT Astra Serif" w:cs="PT Astra Serif"/>
          <w:sz w:val="24"/>
          <w:szCs w:val="24"/>
        </w:rPr>
        <w:t xml:space="preserve"> </w:t>
      </w:r>
      <w:r>
        <w:rPr>
          <w:rFonts w:ascii="PT Astra Serif" w:eastAsia="PT Astra Serif" w:hAnsi="PT Astra Serif" w:cs="PT Astra Serif"/>
          <w:sz w:val="24"/>
          <w:szCs w:val="24"/>
          <w:highlight w:val="white"/>
        </w:rPr>
        <w:t>пассажирооборот</w:t>
      </w:r>
      <w:r w:rsidR="00D23070">
        <w:rPr>
          <w:rFonts w:ascii="PT Astra Serif" w:eastAsia="PT Astra Serif" w:hAnsi="PT Astra Serif" w:cs="PT Astra Serif"/>
          <w:sz w:val="24"/>
          <w:szCs w:val="24"/>
          <w:highlight w:val="white"/>
        </w:rPr>
        <w:t>,</w:t>
      </w:r>
      <w:r>
        <w:rPr>
          <w:rFonts w:ascii="PT Astra Serif" w:eastAsia="PT Astra Serif" w:hAnsi="PT Astra Serif" w:cs="PT Astra Serif"/>
          <w:sz w:val="24"/>
          <w:szCs w:val="24"/>
          <w:highlight w:val="white"/>
        </w:rPr>
        <w:t xml:space="preserve"> планируемый на расчетный период, </w:t>
      </w:r>
      <w:r>
        <w:rPr>
          <w:rFonts w:ascii="PT Astra Serif" w:eastAsia="PT Astra Serif" w:hAnsi="PT Astra Serif" w:cs="PT Astra Serif"/>
          <w:sz w:val="24"/>
          <w:szCs w:val="24"/>
        </w:rPr>
        <w:t>пас-км;</w:t>
      </w:r>
    </w:p>
    <w:p w14:paraId="1B28886D" w14:textId="77777777" w:rsidR="00931734" w:rsidRDefault="00000000">
      <w:pPr>
        <w:spacing w:after="283"/>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Пассажирооборот (Q) определяется по формуле 2:</w:t>
      </w:r>
    </w:p>
    <w:p w14:paraId="7D068201" w14:textId="77777777" w:rsidR="00931734" w:rsidRDefault="00000000">
      <w:pPr>
        <w:spacing w:after="283"/>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 xml:space="preserve">Q = N х </w:t>
      </w:r>
      <w:proofErr w:type="gramStart"/>
      <w:r>
        <w:rPr>
          <w:rFonts w:ascii="PT Astra Serif" w:eastAsia="PT Astra Serif" w:hAnsi="PT Astra Serif" w:cs="PT Astra Serif"/>
          <w:sz w:val="24"/>
          <w:szCs w:val="24"/>
        </w:rPr>
        <w:t>L  (</w:t>
      </w:r>
      <w:proofErr w:type="gramEnd"/>
      <w:r>
        <w:rPr>
          <w:rFonts w:ascii="PT Astra Serif" w:eastAsia="PT Astra Serif" w:hAnsi="PT Astra Serif" w:cs="PT Astra Serif"/>
          <w:sz w:val="24"/>
          <w:szCs w:val="24"/>
        </w:rPr>
        <w:t>2),</w:t>
      </w:r>
    </w:p>
    <w:p w14:paraId="7DB65A58" w14:textId="77777777"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где N – количество перевезенных пассажиров, чел.,</w:t>
      </w:r>
    </w:p>
    <w:p w14:paraId="1121313D" w14:textId="77777777" w:rsidR="003733FF" w:rsidRPr="003733FF" w:rsidRDefault="00000000" w:rsidP="00E57AC4">
      <w:pPr>
        <w:ind w:firstLine="709"/>
        <w:jc w:val="both"/>
      </w:pPr>
      <w:r>
        <w:rPr>
          <w:rFonts w:ascii="PT Astra Serif" w:eastAsia="PT Astra Serif" w:hAnsi="PT Astra Serif" w:cs="PT Astra Serif"/>
          <w:sz w:val="24"/>
          <w:szCs w:val="24"/>
        </w:rPr>
        <w:t xml:space="preserve">L – </w:t>
      </w:r>
      <w:r w:rsidR="00D23070">
        <w:rPr>
          <w:rFonts w:ascii="PT Astra Serif" w:eastAsia="PT Astra Serif" w:hAnsi="PT Astra Serif" w:cs="PT Astra Serif"/>
          <w:sz w:val="24"/>
          <w:szCs w:val="24"/>
        </w:rPr>
        <w:t>расстояние перевозки, км.»;</w:t>
      </w:r>
    </w:p>
    <w:p w14:paraId="4FAC16DF" w14:textId="0CAC7D1D" w:rsidR="00931734" w:rsidRPr="003733FF" w:rsidRDefault="00E57AC4" w:rsidP="00E57AC4">
      <w:pPr>
        <w:ind w:firstLine="709"/>
        <w:jc w:val="both"/>
      </w:pPr>
      <w:r w:rsidRPr="00E57AC4">
        <w:rPr>
          <w:rFonts w:ascii="PT Astra Serif" w:eastAsia="PT Astra Serif" w:hAnsi="PT Astra Serif" w:cs="PT Astra Serif"/>
          <w:sz w:val="24"/>
          <w:szCs w:val="24"/>
        </w:rPr>
        <w:t>4</w:t>
      </w:r>
      <w:r w:rsidR="00000000">
        <w:rPr>
          <w:rFonts w:ascii="PT Astra Serif" w:eastAsia="PT Astra Serif" w:hAnsi="PT Astra Serif" w:cs="PT Astra Serif"/>
          <w:sz w:val="24"/>
          <w:szCs w:val="24"/>
        </w:rPr>
        <w:t>) пункт 11 изложить в следующей редакции:</w:t>
      </w:r>
    </w:p>
    <w:p w14:paraId="17F6457A" w14:textId="77777777" w:rsidR="00931734" w:rsidRDefault="00000000">
      <w:pPr>
        <w:ind w:firstLine="709"/>
        <w:jc w:val="both"/>
      </w:pPr>
      <w:r>
        <w:rPr>
          <w:rFonts w:ascii="PT Astra Serif" w:eastAsia="PT Astra Serif" w:hAnsi="PT Astra Serif" w:cs="PT Astra Serif"/>
          <w:sz w:val="24"/>
          <w:szCs w:val="24"/>
        </w:rPr>
        <w:t>«11. К заявлению об установлении тарифов прилагаются следующие документы и материалы:</w:t>
      </w:r>
    </w:p>
    <w:p w14:paraId="5DD41257" w14:textId="77777777" w:rsidR="00931734" w:rsidRDefault="00000000">
      <w:pPr>
        <w:ind w:firstLine="709"/>
        <w:jc w:val="both"/>
      </w:pPr>
      <w:r>
        <w:rPr>
          <w:rFonts w:ascii="PT Astra Serif" w:eastAsia="PT Astra Serif" w:hAnsi="PT Astra Serif" w:cs="PT Astra Serif"/>
          <w:sz w:val="24"/>
          <w:szCs w:val="24"/>
        </w:rPr>
        <w:t>1) пояснительная записка с указанием оснований, по которым заявитель обратился в регулирующий орган с предложением об установлении тарифов;</w:t>
      </w:r>
    </w:p>
    <w:p w14:paraId="2BD07636" w14:textId="77777777" w:rsidR="00931734" w:rsidRDefault="00000000">
      <w:pPr>
        <w:ind w:firstLine="709"/>
        <w:jc w:val="both"/>
      </w:pPr>
      <w:r>
        <w:rPr>
          <w:rFonts w:ascii="PT Astra Serif" w:eastAsia="PT Astra Serif" w:hAnsi="PT Astra Serif" w:cs="PT Astra Serif"/>
          <w:sz w:val="24"/>
          <w:szCs w:val="24"/>
        </w:rPr>
        <w:t>2) копии паспортов транспортных средств, используемых перевозчиком для осуществления регулярных перевозок по муниципальному маршруту;</w:t>
      </w:r>
    </w:p>
    <w:p w14:paraId="7753D0F4" w14:textId="77777777"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3) для юридических лиц финансово-экономические показатели работы организации за отчетный период (бухгалтерский баланс, форма 2 «Отчет о финансовых результатах»);</w:t>
      </w:r>
    </w:p>
    <w:p w14:paraId="65840A96" w14:textId="77777777"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4) копия приказа об утверждении штатного расписания;</w:t>
      </w:r>
    </w:p>
    <w:p w14:paraId="159716B4" w14:textId="77777777"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 xml:space="preserve">5) уведомление о размере страховых взносов на обязательное социальное страхование от несчастных случаев на производстве и профессиональных заболеваний; </w:t>
      </w:r>
    </w:p>
    <w:p w14:paraId="48018027" w14:textId="1FECF32F" w:rsidR="004D2F5F" w:rsidRPr="004D2F5F" w:rsidRDefault="00000000" w:rsidP="008365E5">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lastRenderedPageBreak/>
        <w:t>6) </w:t>
      </w:r>
      <w:r w:rsidR="00D23070">
        <w:rPr>
          <w:rFonts w:ascii="PT Astra Serif" w:eastAsia="PT Astra Serif" w:hAnsi="PT Astra Serif" w:cs="PT Astra Serif"/>
          <w:sz w:val="24"/>
          <w:szCs w:val="24"/>
        </w:rPr>
        <w:t xml:space="preserve">документально подтвержденные данные </w:t>
      </w:r>
      <w:r w:rsidR="004D2F5F">
        <w:rPr>
          <w:rFonts w:ascii="PT Astra Serif" w:eastAsia="PT Astra Serif" w:hAnsi="PT Astra Serif" w:cs="PT Astra Serif"/>
          <w:sz w:val="24"/>
          <w:szCs w:val="24"/>
        </w:rPr>
        <w:t xml:space="preserve">за базовый период </w:t>
      </w:r>
      <w:r w:rsidR="00D23070">
        <w:rPr>
          <w:rFonts w:ascii="PT Astra Serif" w:eastAsia="PT Astra Serif" w:hAnsi="PT Astra Serif" w:cs="PT Astra Serif"/>
          <w:sz w:val="24"/>
          <w:szCs w:val="24"/>
        </w:rPr>
        <w:t xml:space="preserve">о фактически выполненных объемах перевозок пассажиров </w:t>
      </w:r>
      <w:bookmarkStart w:id="1" w:name="_Hlk241757389"/>
      <w:r w:rsidR="004D2F5F" w:rsidRPr="004D2F5F">
        <w:rPr>
          <w:rFonts w:ascii="PT Astra Serif" w:eastAsia="PT Astra Serif" w:hAnsi="PT Astra Serif" w:cs="PT Astra Serif"/>
          <w:sz w:val="24"/>
          <w:szCs w:val="24"/>
        </w:rPr>
        <w:t xml:space="preserve">по муниципальному маршруту регулярных перевозок </w:t>
      </w:r>
      <w:r w:rsidR="004D2F5F">
        <w:rPr>
          <w:rFonts w:ascii="PT Astra Serif" w:eastAsia="PT Astra Serif" w:hAnsi="PT Astra Serif" w:cs="PT Astra Serif"/>
          <w:sz w:val="24"/>
          <w:szCs w:val="24"/>
        </w:rPr>
        <w:t xml:space="preserve">в городском, пригородном сообщении </w:t>
      </w:r>
      <w:bookmarkEnd w:id="1"/>
      <w:r w:rsidR="00D23070">
        <w:rPr>
          <w:rFonts w:ascii="PT Astra Serif" w:eastAsia="PT Astra Serif" w:hAnsi="PT Astra Serif" w:cs="PT Astra Serif"/>
          <w:sz w:val="24"/>
          <w:szCs w:val="24"/>
        </w:rPr>
        <w:t xml:space="preserve">и пассажирообороте </w:t>
      </w:r>
      <w:bookmarkStart w:id="2" w:name="_Hlk241757416"/>
      <w:r w:rsidR="004D2F5F">
        <w:rPr>
          <w:rFonts w:ascii="PT Astra Serif" w:eastAsia="PT Astra Serif" w:hAnsi="PT Astra Serif" w:cs="PT Astra Serif"/>
          <w:sz w:val="24"/>
          <w:szCs w:val="24"/>
        </w:rPr>
        <w:t>по муниципальному маршруту регулярных перевозок в пригородном сообщении</w:t>
      </w:r>
      <w:bookmarkEnd w:id="2"/>
      <w:r w:rsidR="00FA241A">
        <w:rPr>
          <w:rFonts w:ascii="PT Astra Serif" w:eastAsia="PT Astra Serif" w:hAnsi="PT Astra Serif" w:cs="PT Astra Serif"/>
          <w:sz w:val="24"/>
          <w:szCs w:val="24"/>
        </w:rPr>
        <w:t xml:space="preserve">, </w:t>
      </w:r>
      <w:r w:rsidR="008365E5" w:rsidRPr="008365E5">
        <w:rPr>
          <w:rFonts w:ascii="PT Astra Serif" w:eastAsia="PT Astra Serif" w:hAnsi="PT Astra Serif" w:cs="PT Astra Serif"/>
          <w:sz w:val="24"/>
          <w:szCs w:val="24"/>
        </w:rPr>
        <w:t>материалы обследования пассажиропотоков на муниципальном маршруте</w:t>
      </w:r>
      <w:r w:rsidR="00FA241A">
        <w:rPr>
          <w:rFonts w:ascii="PT Astra Serif" w:eastAsia="PT Astra Serif" w:hAnsi="PT Astra Serif" w:cs="PT Astra Serif"/>
          <w:sz w:val="24"/>
          <w:szCs w:val="24"/>
        </w:rPr>
        <w:t xml:space="preserve"> (при наличии)</w:t>
      </w:r>
      <w:r w:rsidR="004D2F5F" w:rsidRPr="004D2F5F">
        <w:rPr>
          <w:rFonts w:ascii="PT Astra Serif" w:eastAsia="PT Astra Serif" w:hAnsi="PT Astra Serif" w:cs="PT Astra Serif"/>
          <w:sz w:val="24"/>
          <w:szCs w:val="24"/>
        </w:rPr>
        <w:t>;</w:t>
      </w:r>
    </w:p>
    <w:p w14:paraId="46766761" w14:textId="4D89AA03" w:rsidR="00931734" w:rsidRDefault="008365E5">
      <w:pPr>
        <w:ind w:firstLine="709"/>
        <w:jc w:val="both"/>
        <w:rPr>
          <w:rFonts w:ascii="PT Astra Serif" w:eastAsia="PT Astra Serif" w:hAnsi="PT Astra Serif" w:cs="PT Astra Serif"/>
          <w:sz w:val="24"/>
          <w:szCs w:val="24"/>
          <w:highlight w:val="white"/>
        </w:rPr>
      </w:pPr>
      <w:r>
        <w:rPr>
          <w:rFonts w:ascii="PT Astra Serif" w:eastAsia="PT Astra Serif" w:hAnsi="PT Astra Serif" w:cs="PT Astra Serif"/>
          <w:sz w:val="24"/>
          <w:szCs w:val="24"/>
        </w:rPr>
        <w:t>7</w:t>
      </w:r>
      <w:r w:rsidR="004D2F5F">
        <w:rPr>
          <w:rFonts w:ascii="PT Astra Serif" w:eastAsia="PT Astra Serif" w:hAnsi="PT Astra Serif" w:cs="PT Astra Serif"/>
          <w:sz w:val="24"/>
          <w:szCs w:val="24"/>
        </w:rPr>
        <w:t xml:space="preserve">) производственная программа перевозчика на перевозку пассажиров автомобильным общественным транспортом по видам перевозок на расчетный период согласно прилагаемой </w:t>
      </w:r>
      <w:r w:rsidR="004D2F5F">
        <w:rPr>
          <w:rFonts w:ascii="PT Astra Serif" w:eastAsia="PT Astra Serif" w:hAnsi="PT Astra Serif" w:cs="PT Astra Serif"/>
          <w:sz w:val="24"/>
          <w:szCs w:val="24"/>
          <w:highlight w:val="white"/>
        </w:rPr>
        <w:t>форме;</w:t>
      </w:r>
    </w:p>
    <w:p w14:paraId="4768CADB" w14:textId="43CE3C26" w:rsidR="00931734" w:rsidRDefault="008365E5">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8</w:t>
      </w:r>
      <w:r w:rsidR="004D2F5F">
        <w:rPr>
          <w:rFonts w:ascii="PT Astra Serif" w:eastAsia="PT Astra Serif" w:hAnsi="PT Astra Serif" w:cs="PT Astra Serif"/>
          <w:sz w:val="24"/>
          <w:szCs w:val="24"/>
        </w:rPr>
        <w:t>) инвестиционная программа (при наличии), утвержденная руководителем организации (индивидуальным предпринимателем);</w:t>
      </w:r>
    </w:p>
    <w:p w14:paraId="1A3B0C80" w14:textId="48FD45BB" w:rsidR="00931734" w:rsidRDefault="008365E5">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9</w:t>
      </w:r>
      <w:r w:rsidR="004D2F5F">
        <w:rPr>
          <w:rFonts w:ascii="PT Astra Serif" w:eastAsia="PT Astra Serif" w:hAnsi="PT Astra Serif" w:cs="PT Astra Serif"/>
          <w:sz w:val="24"/>
          <w:szCs w:val="24"/>
        </w:rPr>
        <w:t>) расчет годового фонда рабочего времени водителя, кондуктора;</w:t>
      </w:r>
    </w:p>
    <w:p w14:paraId="665B5547" w14:textId="51D2579E"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1</w:t>
      </w:r>
      <w:r w:rsidR="008365E5">
        <w:rPr>
          <w:rFonts w:ascii="PT Astra Serif" w:eastAsia="PT Astra Serif" w:hAnsi="PT Astra Serif" w:cs="PT Astra Serif"/>
          <w:sz w:val="24"/>
          <w:szCs w:val="24"/>
        </w:rPr>
        <w:t>0</w:t>
      </w:r>
      <w:r>
        <w:rPr>
          <w:rFonts w:ascii="PT Astra Serif" w:eastAsia="PT Astra Serif" w:hAnsi="PT Astra Serif" w:cs="PT Astra Serif"/>
          <w:sz w:val="24"/>
          <w:szCs w:val="24"/>
        </w:rPr>
        <w:t>) информация о первоначальной балансовой стоимости и начисленной амортизации на начало расчетного периода по основным средствам, используемым для осуществления регулярных перевозок по муниципальному маршруту;</w:t>
      </w:r>
      <w:r w:rsidR="004D2F5F">
        <w:rPr>
          <w:rFonts w:ascii="PT Astra Serif" w:eastAsia="PT Astra Serif" w:hAnsi="PT Astra Serif" w:cs="PT Astra Serif"/>
          <w:sz w:val="24"/>
          <w:szCs w:val="24"/>
        </w:rPr>
        <w:t xml:space="preserve"> </w:t>
      </w:r>
    </w:p>
    <w:p w14:paraId="58E36945" w14:textId="5333E1F0"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1</w:t>
      </w:r>
      <w:r w:rsidR="008365E5">
        <w:rPr>
          <w:rFonts w:ascii="PT Astra Serif" w:eastAsia="PT Astra Serif" w:hAnsi="PT Astra Serif" w:cs="PT Astra Serif"/>
          <w:sz w:val="24"/>
          <w:szCs w:val="24"/>
        </w:rPr>
        <w:t>1</w:t>
      </w:r>
      <w:r>
        <w:rPr>
          <w:rFonts w:ascii="PT Astra Serif" w:eastAsia="PT Astra Serif" w:hAnsi="PT Astra Serif" w:cs="PT Astra Serif"/>
          <w:sz w:val="24"/>
          <w:szCs w:val="24"/>
        </w:rPr>
        <w:t>) расчет размеров тарифов (калькуляция) по видам перевозок с расшифровкой статей расходов;</w:t>
      </w:r>
    </w:p>
    <w:p w14:paraId="274A6C29" w14:textId="19647BCF"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1</w:t>
      </w:r>
      <w:r w:rsidR="008365E5">
        <w:rPr>
          <w:rFonts w:ascii="PT Astra Serif" w:eastAsia="PT Astra Serif" w:hAnsi="PT Astra Serif" w:cs="PT Astra Serif"/>
          <w:sz w:val="24"/>
          <w:szCs w:val="24"/>
        </w:rPr>
        <w:t>2</w:t>
      </w:r>
      <w:r>
        <w:rPr>
          <w:rFonts w:ascii="PT Astra Serif" w:eastAsia="PT Astra Serif" w:hAnsi="PT Astra Serif" w:cs="PT Astra Serif"/>
          <w:sz w:val="24"/>
          <w:szCs w:val="24"/>
        </w:rPr>
        <w:t>) расчеты по следующим статьям расходов:</w:t>
      </w:r>
    </w:p>
    <w:p w14:paraId="6D24308A" w14:textId="77777777"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а) оплата труда водителя и кондуктора;</w:t>
      </w:r>
    </w:p>
    <w:p w14:paraId="2067218F" w14:textId="77777777"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б) страховые взносы с оплаты труда водителя и кондуктора;</w:t>
      </w:r>
    </w:p>
    <w:p w14:paraId="2F7F3581" w14:textId="77777777"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в) топливо и смазочные материалы;</w:t>
      </w:r>
    </w:p>
    <w:p w14:paraId="3E346570" w14:textId="77777777"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г) износ и ремонт шин;</w:t>
      </w:r>
    </w:p>
    <w:p w14:paraId="7B244FC7" w14:textId="77777777" w:rsidR="00931734" w:rsidRDefault="00000000">
      <w:pPr>
        <w:ind w:firstLine="709"/>
        <w:jc w:val="both"/>
      </w:pPr>
      <w:r>
        <w:rPr>
          <w:rFonts w:ascii="PT Astra Serif" w:eastAsia="PT Astra Serif" w:hAnsi="PT Astra Serif" w:cs="PT Astra Serif"/>
          <w:sz w:val="24"/>
          <w:szCs w:val="24"/>
        </w:rPr>
        <w:t>д) техническое обслуживание, ремонт и запасные части;</w:t>
      </w:r>
    </w:p>
    <w:p w14:paraId="3B157A2F" w14:textId="77777777"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е) амортизация;</w:t>
      </w:r>
    </w:p>
    <w:p w14:paraId="41FD1E56" w14:textId="77777777" w:rsidR="00931734" w:rsidRDefault="00000000">
      <w:pPr>
        <w:ind w:firstLine="709"/>
        <w:jc w:val="both"/>
        <w:rPr>
          <w:rFonts w:ascii="PT Astra Serif" w:hAnsi="PT Astra Serif" w:cs="PT Astra Serif"/>
          <w:sz w:val="24"/>
          <w:szCs w:val="24"/>
        </w:rPr>
      </w:pPr>
      <w:r>
        <w:rPr>
          <w:rFonts w:ascii="PT Astra Serif" w:eastAsia="PT Astra Serif" w:hAnsi="PT Astra Serif" w:cs="PT Astra Serif"/>
          <w:sz w:val="24"/>
          <w:szCs w:val="24"/>
        </w:rPr>
        <w:t>ж) прочие расходы.</w:t>
      </w:r>
    </w:p>
    <w:p w14:paraId="2681AB1A" w14:textId="7F1AEAA1" w:rsidR="00931734" w:rsidRPr="003733FF" w:rsidRDefault="00000000">
      <w:pPr>
        <w:ind w:firstLine="709"/>
        <w:jc w:val="both"/>
      </w:pPr>
      <w:r>
        <w:rPr>
          <w:rFonts w:ascii="PT Astra Serif" w:eastAsia="PT Astra Serif" w:hAnsi="PT Astra Serif" w:cs="PT Astra Serif"/>
          <w:sz w:val="24"/>
          <w:szCs w:val="24"/>
        </w:rPr>
        <w:t>К указанным расчетам и информации должны быть представлены подтверждающие документы (копии договоров, счета-фактуры, оборотно-сальдовые ведомости и иные).»</w:t>
      </w:r>
      <w:r w:rsidR="003733FF" w:rsidRPr="003733FF">
        <w:rPr>
          <w:rFonts w:ascii="PT Astra Serif" w:eastAsia="PT Astra Serif" w:hAnsi="PT Astra Serif" w:cs="PT Astra Serif"/>
          <w:sz w:val="24"/>
          <w:szCs w:val="24"/>
        </w:rPr>
        <w:t>;</w:t>
      </w:r>
    </w:p>
    <w:p w14:paraId="578DC076" w14:textId="1DA0CEDF" w:rsidR="00931734" w:rsidRDefault="00E57AC4">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lang w:val="en-US"/>
        </w:rPr>
        <w:t>5</w:t>
      </w:r>
      <w:r w:rsidR="00000000">
        <w:rPr>
          <w:rFonts w:ascii="PT Astra Serif" w:eastAsia="PT Astra Serif" w:hAnsi="PT Astra Serif" w:cs="PT Astra Serif"/>
          <w:sz w:val="24"/>
          <w:szCs w:val="24"/>
        </w:rPr>
        <w:t>) в пункте 11.1:</w:t>
      </w:r>
    </w:p>
    <w:p w14:paraId="741D5BA9" w14:textId="77777777"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а) подпункт 2 изложить в следующей редакции:</w:t>
      </w:r>
    </w:p>
    <w:p w14:paraId="255258B5" w14:textId="70530F1E"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 xml:space="preserve">«2) расчеты, указанные в подпунктах </w:t>
      </w:r>
      <w:r w:rsidR="00D253F5">
        <w:rPr>
          <w:rFonts w:ascii="PT Astra Serif" w:eastAsia="PT Astra Serif" w:hAnsi="PT Astra Serif" w:cs="PT Astra Serif"/>
          <w:sz w:val="24"/>
          <w:szCs w:val="24"/>
        </w:rPr>
        <w:t>6</w:t>
      </w:r>
      <w:r w:rsidR="00E57AC4">
        <w:rPr>
          <w:rFonts w:ascii="PT Astra Serif" w:eastAsia="PT Astra Serif" w:hAnsi="PT Astra Serif" w:cs="PT Astra Serif"/>
          <w:sz w:val="24"/>
          <w:szCs w:val="24"/>
          <w:lang w:val="en-US"/>
        </w:rPr>
        <w:t> </w:t>
      </w:r>
      <w:r w:rsidR="00E57AC4" w:rsidRPr="00E57AC4">
        <w:rPr>
          <w:rFonts w:ascii="PT Astra Serif" w:eastAsia="PT Astra Serif" w:hAnsi="PT Astra Serif" w:cs="PT Astra Serif"/>
          <w:sz w:val="24"/>
          <w:szCs w:val="24"/>
        </w:rPr>
        <w:t>-</w:t>
      </w:r>
      <w:r w:rsidR="00E57AC4">
        <w:rPr>
          <w:rFonts w:ascii="PT Astra Serif" w:eastAsia="PT Astra Serif" w:hAnsi="PT Astra Serif" w:cs="PT Astra Serif"/>
          <w:sz w:val="24"/>
          <w:szCs w:val="24"/>
          <w:lang w:val="en-US"/>
        </w:rPr>
        <w:t> </w:t>
      </w:r>
      <w:r>
        <w:rPr>
          <w:rFonts w:ascii="PT Astra Serif" w:eastAsia="PT Astra Serif" w:hAnsi="PT Astra Serif" w:cs="PT Astra Serif"/>
          <w:sz w:val="24"/>
          <w:szCs w:val="24"/>
        </w:rPr>
        <w:t>1</w:t>
      </w:r>
      <w:r w:rsidR="00FA09BD">
        <w:rPr>
          <w:rFonts w:ascii="PT Astra Serif" w:eastAsia="PT Astra Serif" w:hAnsi="PT Astra Serif" w:cs="PT Astra Serif"/>
          <w:sz w:val="24"/>
          <w:szCs w:val="24"/>
        </w:rPr>
        <w:t>2</w:t>
      </w:r>
      <w:r>
        <w:rPr>
          <w:rFonts w:ascii="PT Astra Serif" w:eastAsia="PT Astra Serif" w:hAnsi="PT Astra Serif" w:cs="PT Astra Serif"/>
          <w:sz w:val="24"/>
          <w:szCs w:val="24"/>
        </w:rPr>
        <w:t xml:space="preserve"> пункта 11 настоящих Правил представляются заявителем на бумажном носителе и в электронном виде в формате Excel с сохранением формул расчета.»;</w:t>
      </w:r>
    </w:p>
    <w:p w14:paraId="6321EA66" w14:textId="77777777" w:rsidR="00931734" w:rsidRDefault="00000000">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б) подпункт 3 признать утратившим силу;</w:t>
      </w:r>
    </w:p>
    <w:p w14:paraId="051F3700" w14:textId="77777777" w:rsidR="00F71696" w:rsidRDefault="00D33E91">
      <w:pPr>
        <w:ind w:firstLine="709"/>
        <w:jc w:val="both"/>
        <w:rPr>
          <w:rFonts w:ascii="PT Astra Serif" w:eastAsia="PT Astra Serif" w:hAnsi="PT Astra Serif" w:cs="PT Astra Serif"/>
          <w:sz w:val="24"/>
          <w:szCs w:val="24"/>
          <w:lang w:val="en-US"/>
        </w:rPr>
      </w:pPr>
      <w:r w:rsidRPr="00F71696">
        <w:rPr>
          <w:rFonts w:ascii="PT Astra Serif" w:eastAsia="PT Astra Serif" w:hAnsi="PT Astra Serif" w:cs="PT Astra Serif"/>
          <w:sz w:val="24"/>
          <w:szCs w:val="24"/>
        </w:rPr>
        <w:t>6</w:t>
      </w:r>
      <w:r w:rsidR="00B63C46">
        <w:rPr>
          <w:rFonts w:ascii="PT Astra Serif" w:eastAsia="PT Astra Serif" w:hAnsi="PT Astra Serif" w:cs="PT Astra Serif"/>
          <w:sz w:val="24"/>
          <w:szCs w:val="24"/>
        </w:rPr>
        <w:t>) форм</w:t>
      </w:r>
      <w:r w:rsidR="00F71696">
        <w:rPr>
          <w:rFonts w:ascii="PT Astra Serif" w:eastAsia="PT Astra Serif" w:hAnsi="PT Astra Serif" w:cs="PT Astra Serif"/>
          <w:sz w:val="24"/>
          <w:szCs w:val="24"/>
        </w:rPr>
        <w:t>у</w:t>
      </w:r>
      <w:r w:rsidR="00B63C46">
        <w:rPr>
          <w:rFonts w:ascii="PT Astra Serif" w:eastAsia="PT Astra Serif" w:hAnsi="PT Astra Serif" w:cs="PT Astra Serif"/>
          <w:sz w:val="24"/>
          <w:szCs w:val="24"/>
        </w:rPr>
        <w:t xml:space="preserve"> 1</w:t>
      </w:r>
      <w:r w:rsidR="00F71696">
        <w:rPr>
          <w:rFonts w:ascii="PT Astra Serif" w:eastAsia="PT Astra Serif" w:hAnsi="PT Astra Serif" w:cs="PT Astra Serif"/>
          <w:sz w:val="24"/>
          <w:szCs w:val="24"/>
        </w:rPr>
        <w:t xml:space="preserve"> изложить в новой редакции согласно приложению к настоящему постановлению</w:t>
      </w:r>
      <w:r w:rsidR="00F71696" w:rsidRPr="00F71696">
        <w:rPr>
          <w:rFonts w:ascii="PT Astra Serif" w:eastAsia="PT Astra Serif" w:hAnsi="PT Astra Serif" w:cs="PT Astra Serif"/>
          <w:sz w:val="24"/>
          <w:szCs w:val="24"/>
        </w:rPr>
        <w:t>;</w:t>
      </w:r>
    </w:p>
    <w:p w14:paraId="18D8BFB7" w14:textId="7BB27DCF" w:rsidR="00931734" w:rsidRDefault="00F71696">
      <w:pPr>
        <w:ind w:firstLine="709"/>
        <w:jc w:val="both"/>
        <w:rPr>
          <w:rFonts w:ascii="PT Astra Serif" w:eastAsia="PT Astra Serif" w:hAnsi="PT Astra Serif" w:cs="PT Astra Serif"/>
          <w:sz w:val="24"/>
          <w:szCs w:val="24"/>
        </w:rPr>
      </w:pPr>
      <w:r>
        <w:rPr>
          <w:rFonts w:ascii="PT Astra Serif" w:eastAsia="PT Astra Serif" w:hAnsi="PT Astra Serif" w:cs="PT Astra Serif"/>
          <w:sz w:val="24"/>
          <w:szCs w:val="24"/>
        </w:rPr>
        <w:t>7) формы</w:t>
      </w:r>
      <w:r w:rsidR="00B63C46">
        <w:rPr>
          <w:rFonts w:ascii="PT Astra Serif" w:eastAsia="PT Astra Serif" w:hAnsi="PT Astra Serif" w:cs="PT Astra Serif"/>
          <w:sz w:val="24"/>
          <w:szCs w:val="24"/>
        </w:rPr>
        <w:t xml:space="preserve"> 1.1, 2</w:t>
      </w:r>
      <w:r w:rsidR="003733FF">
        <w:rPr>
          <w:rFonts w:ascii="PT Astra Serif" w:eastAsia="PT Astra Serif" w:hAnsi="PT Astra Serif" w:cs="PT Astra Serif"/>
          <w:sz w:val="24"/>
          <w:szCs w:val="24"/>
          <w:lang w:val="en-US"/>
        </w:rPr>
        <w:t> </w:t>
      </w:r>
      <w:r w:rsidR="00B63C46">
        <w:rPr>
          <w:rFonts w:ascii="PT Astra Serif" w:eastAsia="PT Astra Serif" w:hAnsi="PT Astra Serif" w:cs="PT Astra Serif"/>
          <w:sz w:val="24"/>
          <w:szCs w:val="24"/>
        </w:rPr>
        <w:t>-</w:t>
      </w:r>
      <w:r w:rsidR="003733FF">
        <w:rPr>
          <w:rFonts w:ascii="PT Astra Serif" w:eastAsia="PT Astra Serif" w:hAnsi="PT Astra Serif" w:cs="PT Astra Serif"/>
          <w:sz w:val="24"/>
          <w:szCs w:val="24"/>
          <w:lang w:val="en-US"/>
        </w:rPr>
        <w:t> </w:t>
      </w:r>
      <w:r w:rsidR="00B63C46">
        <w:rPr>
          <w:rFonts w:ascii="PT Astra Serif" w:eastAsia="PT Astra Serif" w:hAnsi="PT Astra Serif" w:cs="PT Astra Serif"/>
          <w:sz w:val="24"/>
          <w:szCs w:val="24"/>
        </w:rPr>
        <w:t>5, 5.1, 6</w:t>
      </w:r>
      <w:r w:rsidR="003733FF">
        <w:rPr>
          <w:rFonts w:ascii="PT Astra Serif" w:eastAsia="PT Astra Serif" w:hAnsi="PT Astra Serif" w:cs="PT Astra Serif"/>
          <w:sz w:val="24"/>
          <w:szCs w:val="24"/>
          <w:lang w:val="en-US"/>
        </w:rPr>
        <w:t> </w:t>
      </w:r>
      <w:r w:rsidR="00B63C46">
        <w:rPr>
          <w:rFonts w:ascii="PT Astra Serif" w:eastAsia="PT Astra Serif" w:hAnsi="PT Astra Serif" w:cs="PT Astra Serif"/>
          <w:sz w:val="24"/>
          <w:szCs w:val="24"/>
        </w:rPr>
        <w:t>-</w:t>
      </w:r>
      <w:r w:rsidR="003733FF">
        <w:rPr>
          <w:rFonts w:ascii="PT Astra Serif" w:eastAsia="PT Astra Serif" w:hAnsi="PT Astra Serif" w:cs="PT Astra Serif"/>
          <w:sz w:val="24"/>
          <w:szCs w:val="24"/>
          <w:lang w:val="en-US"/>
        </w:rPr>
        <w:t> </w:t>
      </w:r>
      <w:r w:rsidR="00B63C46">
        <w:rPr>
          <w:rFonts w:ascii="PT Astra Serif" w:eastAsia="PT Astra Serif" w:hAnsi="PT Astra Serif" w:cs="PT Astra Serif"/>
          <w:sz w:val="24"/>
          <w:szCs w:val="24"/>
        </w:rPr>
        <w:t>9, 9.1, 9.2, 10</w:t>
      </w:r>
      <w:r w:rsidR="003733FF">
        <w:rPr>
          <w:rFonts w:ascii="PT Astra Serif" w:eastAsia="PT Astra Serif" w:hAnsi="PT Astra Serif" w:cs="PT Astra Serif"/>
          <w:sz w:val="24"/>
          <w:szCs w:val="24"/>
          <w:lang w:val="en-US"/>
        </w:rPr>
        <w:t> </w:t>
      </w:r>
      <w:r w:rsidR="00B63C46">
        <w:rPr>
          <w:rFonts w:ascii="PT Astra Serif" w:eastAsia="PT Astra Serif" w:hAnsi="PT Astra Serif" w:cs="PT Astra Serif"/>
          <w:sz w:val="24"/>
          <w:szCs w:val="24"/>
        </w:rPr>
        <w:t>-</w:t>
      </w:r>
      <w:r w:rsidR="003733FF">
        <w:rPr>
          <w:rFonts w:ascii="PT Astra Serif" w:eastAsia="PT Astra Serif" w:hAnsi="PT Astra Serif" w:cs="PT Astra Serif"/>
          <w:sz w:val="24"/>
          <w:szCs w:val="24"/>
          <w:lang w:val="en-US"/>
        </w:rPr>
        <w:t> </w:t>
      </w:r>
      <w:r w:rsidR="00B63C46">
        <w:rPr>
          <w:rFonts w:ascii="PT Astra Serif" w:eastAsia="PT Astra Serif" w:hAnsi="PT Astra Serif" w:cs="PT Astra Serif"/>
          <w:sz w:val="24"/>
          <w:szCs w:val="24"/>
        </w:rPr>
        <w:t>12 признать утратившими силу.</w:t>
      </w:r>
    </w:p>
    <w:p w14:paraId="4E3FA01A" w14:textId="77777777" w:rsidR="00931734" w:rsidRDefault="00000000">
      <w:pPr>
        <w:ind w:firstLine="709"/>
        <w:jc w:val="both"/>
        <w:rPr>
          <w:rFonts w:ascii="PT Astra Serif" w:eastAsia="PT Astra Serif" w:hAnsi="PT Astra Serif" w:cs="PT Astra Serif"/>
          <w:sz w:val="24"/>
          <w:szCs w:val="24"/>
          <w:highlight w:val="white"/>
          <w:shd w:val="clear" w:color="auto" w:fill="FFFFFF"/>
        </w:rPr>
      </w:pPr>
      <w:r>
        <w:rPr>
          <w:rFonts w:ascii="PT Astra Serif" w:eastAsia="PT Astra Serif" w:hAnsi="PT Astra Serif" w:cs="PT Astra Serif"/>
          <w:sz w:val="24"/>
          <w:szCs w:val="24"/>
          <w:highlight w:val="white"/>
          <w:shd w:val="clear" w:color="auto" w:fill="FFFFFF"/>
        </w:rPr>
        <w:t>2. Постановление вступает в силу со дня официального опубликования.</w:t>
      </w:r>
    </w:p>
    <w:p w14:paraId="79EDF05D" w14:textId="3DA1012E" w:rsidR="00931734" w:rsidRPr="00577BCB" w:rsidRDefault="00C3773B" w:rsidP="00577BCB">
      <w:pPr>
        <w:ind w:firstLine="709"/>
        <w:jc w:val="both"/>
        <w:rPr>
          <w:rFonts w:ascii="PT Astra Serif" w:eastAsia="PT Astra Serif" w:hAnsi="PT Astra Serif" w:cs="PT Astra Serif"/>
          <w:sz w:val="24"/>
          <w:szCs w:val="24"/>
          <w:shd w:val="clear" w:color="auto" w:fill="FFFFFF"/>
        </w:rPr>
      </w:pPr>
      <w:r>
        <w:rPr>
          <w:rFonts w:ascii="PT Astra Serif" w:eastAsia="PT Astra Serif" w:hAnsi="PT Astra Serif" w:cs="PT Astra Serif"/>
          <w:sz w:val="24"/>
          <w:szCs w:val="24"/>
          <w:highlight w:val="white"/>
          <w:shd w:val="clear" w:color="auto" w:fill="FFFFFF"/>
        </w:rPr>
        <w:t xml:space="preserve">3. </w:t>
      </w:r>
      <w:r w:rsidR="00577BCB" w:rsidRPr="00577BCB">
        <w:rPr>
          <w:rFonts w:ascii="PT Astra Serif" w:eastAsia="PT Astra Serif" w:hAnsi="PT Astra Serif" w:cs="PT Astra Serif"/>
          <w:sz w:val="24"/>
          <w:szCs w:val="24"/>
          <w:shd w:val="clear" w:color="auto" w:fill="FFFFFF"/>
        </w:rPr>
        <w:t xml:space="preserve">Опубликовать постановление в средстве массовой информации </w:t>
      </w:r>
      <w:r w:rsidR="00577BCB">
        <w:rPr>
          <w:rFonts w:ascii="PT Astra Serif" w:eastAsia="PT Astra Serif" w:hAnsi="PT Astra Serif" w:cs="PT Astra Serif"/>
          <w:sz w:val="24"/>
          <w:szCs w:val="24"/>
          <w:shd w:val="clear" w:color="auto" w:fill="FFFFFF"/>
        </w:rPr>
        <w:t>«</w:t>
      </w:r>
      <w:r w:rsidR="00577BCB" w:rsidRPr="00577BCB">
        <w:rPr>
          <w:rFonts w:ascii="PT Astra Serif" w:eastAsia="PT Astra Serif" w:hAnsi="PT Astra Serif" w:cs="PT Astra Serif"/>
          <w:sz w:val="24"/>
          <w:szCs w:val="24"/>
          <w:shd w:val="clear" w:color="auto" w:fill="FFFFFF"/>
        </w:rPr>
        <w:t>Официальный бюллетень муниципальных правовых актов ЗАТО Северск</w:t>
      </w:r>
      <w:r w:rsidR="00577BCB">
        <w:rPr>
          <w:rFonts w:ascii="PT Astra Serif" w:eastAsia="PT Astra Serif" w:hAnsi="PT Astra Serif" w:cs="PT Astra Serif"/>
          <w:sz w:val="24"/>
          <w:szCs w:val="24"/>
          <w:shd w:val="clear" w:color="auto" w:fill="FFFFFF"/>
        </w:rPr>
        <w:t>»</w:t>
      </w:r>
      <w:r w:rsidR="00577BCB" w:rsidRPr="00577BCB">
        <w:rPr>
          <w:rFonts w:ascii="PT Astra Serif" w:eastAsia="PT Astra Serif" w:hAnsi="PT Astra Serif" w:cs="PT Astra Serif"/>
          <w:sz w:val="24"/>
          <w:szCs w:val="24"/>
          <w:shd w:val="clear" w:color="auto" w:fill="FFFFFF"/>
        </w:rPr>
        <w:t xml:space="preserve"> и разместить на официальном сайте Администрации ЗАТО Северск в информационно-телекоммуникационной сети </w:t>
      </w:r>
      <w:r w:rsidR="00577BCB">
        <w:rPr>
          <w:rFonts w:ascii="PT Astra Serif" w:eastAsia="PT Astra Serif" w:hAnsi="PT Astra Serif" w:cs="PT Astra Serif"/>
          <w:sz w:val="24"/>
          <w:szCs w:val="24"/>
          <w:shd w:val="clear" w:color="auto" w:fill="FFFFFF"/>
        </w:rPr>
        <w:t>«</w:t>
      </w:r>
      <w:r w:rsidR="00577BCB" w:rsidRPr="00577BCB">
        <w:rPr>
          <w:rFonts w:ascii="PT Astra Serif" w:eastAsia="PT Astra Serif" w:hAnsi="PT Astra Serif" w:cs="PT Astra Serif"/>
          <w:sz w:val="24"/>
          <w:szCs w:val="24"/>
          <w:shd w:val="clear" w:color="auto" w:fill="FFFFFF"/>
        </w:rPr>
        <w:t>Интернет</w:t>
      </w:r>
      <w:r w:rsidR="002E0748">
        <w:rPr>
          <w:rFonts w:ascii="PT Astra Serif" w:eastAsia="PT Astra Serif" w:hAnsi="PT Astra Serif" w:cs="PT Astra Serif"/>
          <w:sz w:val="24"/>
          <w:szCs w:val="24"/>
          <w:shd w:val="clear" w:color="auto" w:fill="FFFFFF"/>
        </w:rPr>
        <w:t>»</w:t>
      </w:r>
      <w:r w:rsidR="00577BCB" w:rsidRPr="00577BCB">
        <w:rPr>
          <w:rFonts w:ascii="PT Astra Serif" w:eastAsia="PT Astra Serif" w:hAnsi="PT Astra Serif" w:cs="PT Astra Serif"/>
          <w:sz w:val="24"/>
          <w:szCs w:val="24"/>
          <w:shd w:val="clear" w:color="auto" w:fill="FFFFFF"/>
        </w:rPr>
        <w:t xml:space="preserve"> (https://зато-северск.рф).</w:t>
      </w:r>
    </w:p>
    <w:p w14:paraId="382B27B5" w14:textId="77777777" w:rsidR="00931734" w:rsidRDefault="00931734">
      <w:pPr>
        <w:ind w:firstLine="709"/>
        <w:rPr>
          <w:rFonts w:ascii="PT Astra Serif" w:hAnsi="PT Astra Serif" w:cs="PT Astra Serif"/>
          <w:sz w:val="24"/>
          <w:szCs w:val="24"/>
        </w:rPr>
      </w:pPr>
    </w:p>
    <w:p w14:paraId="6A9F1169" w14:textId="77777777" w:rsidR="00931734" w:rsidRDefault="00931734">
      <w:pPr>
        <w:rPr>
          <w:rFonts w:ascii="PT Astra Serif" w:hAnsi="PT Astra Serif" w:cs="PT Astra Serif"/>
          <w:sz w:val="24"/>
          <w:szCs w:val="24"/>
        </w:rPr>
      </w:pPr>
    </w:p>
    <w:p w14:paraId="736BCDFF" w14:textId="77777777" w:rsidR="00931734" w:rsidRDefault="00931734">
      <w:pPr>
        <w:rPr>
          <w:rFonts w:ascii="PT Astra Serif" w:hAnsi="PT Astra Serif" w:cs="PT Astra Serif"/>
          <w:sz w:val="24"/>
          <w:szCs w:val="24"/>
        </w:rPr>
      </w:pPr>
      <w:bookmarkStart w:id="3" w:name="СодержаниеКонец"/>
      <w:bookmarkEnd w:id="3"/>
    </w:p>
    <w:tbl>
      <w:tblPr>
        <w:tblW w:w="9720" w:type="dxa"/>
        <w:tblLayout w:type="fixed"/>
        <w:tblLook w:val="01E0" w:firstRow="1" w:lastRow="1" w:firstColumn="1" w:lastColumn="1" w:noHBand="0" w:noVBand="0"/>
      </w:tblPr>
      <w:tblGrid>
        <w:gridCol w:w="4860"/>
        <w:gridCol w:w="4860"/>
      </w:tblGrid>
      <w:tr w:rsidR="00931734" w14:paraId="3225D833" w14:textId="77777777">
        <w:tc>
          <w:tcPr>
            <w:tcW w:w="4860" w:type="dxa"/>
          </w:tcPr>
          <w:p w14:paraId="09CA9C36" w14:textId="77777777" w:rsidR="00931734" w:rsidRDefault="00000000">
            <w:pPr>
              <w:rPr>
                <w:rFonts w:ascii="PT Astra Serif" w:hAnsi="PT Astra Serif" w:cs="PT Astra Serif"/>
                <w:sz w:val="24"/>
                <w:szCs w:val="24"/>
              </w:rPr>
            </w:pPr>
            <w:r>
              <w:rPr>
                <w:rFonts w:ascii="PT Astra Serif" w:eastAsia="PT Astra Serif" w:hAnsi="PT Astra Serif" w:cs="PT Astra Serif"/>
                <w:sz w:val="24"/>
                <w:szCs w:val="24"/>
              </w:rPr>
              <w:fldChar w:fldCharType="begin">
                <w:ffData>
                  <w:name w:val=""/>
                  <w:enabled/>
                  <w:calcOnExit w:val="0"/>
                  <w:textInput/>
                </w:ffData>
              </w:fldChar>
            </w:r>
            <w:bookmarkStart w:id="4" w:name="ПодписалДолжность"/>
            <w:r>
              <w:rPr>
                <w:rFonts w:ascii="PT Astra Serif" w:eastAsia="PT Astra Serif" w:hAnsi="PT Astra Serif" w:cs="PT Astra Serif"/>
                <w:sz w:val="24"/>
                <w:szCs w:val="24"/>
              </w:rPr>
              <w:instrText xml:space="preserve"> FORMTEXT </w:instrText>
            </w:r>
            <w:r>
              <w:rPr>
                <w:rFonts w:ascii="PT Astra Serif" w:eastAsia="PT Astra Serif" w:hAnsi="PT Astra Serif" w:cs="PT Astra Serif"/>
                <w:sz w:val="24"/>
                <w:szCs w:val="24"/>
              </w:rPr>
            </w:r>
            <w:r>
              <w:rPr>
                <w:rFonts w:ascii="PT Astra Serif" w:eastAsia="PT Astra Serif" w:hAnsi="PT Astra Serif" w:cs="PT Astra Serif"/>
                <w:sz w:val="24"/>
                <w:szCs w:val="24"/>
              </w:rPr>
              <w:fldChar w:fldCharType="separate"/>
            </w:r>
            <w:r>
              <w:rPr>
                <w:rFonts w:ascii="PT Astra Serif" w:eastAsia="PT Astra Serif" w:hAnsi="PT Astra Serif" w:cs="PT Astra Serif"/>
                <w:sz w:val="24"/>
                <w:szCs w:val="24"/>
              </w:rPr>
              <w:t>Мэр ЗАТО Северск</w:t>
            </w:r>
            <w:r>
              <w:rPr>
                <w:rFonts w:ascii="PT Astra Serif" w:eastAsia="PT Astra Serif" w:hAnsi="PT Astra Serif" w:cs="PT Astra Serif"/>
                <w:sz w:val="24"/>
                <w:szCs w:val="24"/>
              </w:rPr>
              <w:fldChar w:fldCharType="end"/>
            </w:r>
            <w:bookmarkEnd w:id="4"/>
          </w:p>
        </w:tc>
        <w:tc>
          <w:tcPr>
            <w:tcW w:w="4860" w:type="dxa"/>
          </w:tcPr>
          <w:p w14:paraId="3CD77EBC" w14:textId="77777777" w:rsidR="00931734" w:rsidRDefault="00000000">
            <w:pPr>
              <w:tabs>
                <w:tab w:val="left" w:pos="2303"/>
              </w:tabs>
              <w:jc w:val="right"/>
              <w:rPr>
                <w:rFonts w:ascii="PT Astra Serif" w:hAnsi="PT Astra Serif" w:cs="PT Astra Serif"/>
                <w:sz w:val="24"/>
                <w:szCs w:val="24"/>
              </w:rPr>
            </w:pPr>
            <w:r>
              <w:rPr>
                <w:rFonts w:ascii="PT Astra Serif" w:eastAsia="PT Astra Serif" w:hAnsi="PT Astra Serif" w:cs="PT Astra Serif"/>
                <w:sz w:val="24"/>
                <w:szCs w:val="24"/>
              </w:rPr>
              <w:fldChar w:fldCharType="begin">
                <w:ffData>
                  <w:name w:val=""/>
                  <w:enabled/>
                  <w:calcOnExit w:val="0"/>
                  <w:textInput/>
                </w:ffData>
              </w:fldChar>
            </w:r>
            <w:bookmarkStart w:id="5" w:name="ПодписалФИО"/>
            <w:r>
              <w:rPr>
                <w:rFonts w:ascii="PT Astra Serif" w:eastAsia="PT Astra Serif" w:hAnsi="PT Astra Serif" w:cs="PT Astra Serif"/>
                <w:sz w:val="24"/>
                <w:szCs w:val="24"/>
              </w:rPr>
              <w:instrText xml:space="preserve"> FORMTEXT </w:instrText>
            </w:r>
            <w:r>
              <w:rPr>
                <w:rFonts w:ascii="PT Astra Serif" w:eastAsia="PT Astra Serif" w:hAnsi="PT Astra Serif" w:cs="PT Astra Serif"/>
                <w:sz w:val="24"/>
                <w:szCs w:val="24"/>
              </w:rPr>
            </w:r>
            <w:r>
              <w:rPr>
                <w:rFonts w:ascii="PT Astra Serif" w:eastAsia="PT Astra Serif" w:hAnsi="PT Astra Serif" w:cs="PT Astra Serif"/>
                <w:sz w:val="24"/>
                <w:szCs w:val="24"/>
              </w:rPr>
              <w:fldChar w:fldCharType="separate"/>
            </w:r>
            <w:r>
              <w:rPr>
                <w:rFonts w:ascii="PT Astra Serif" w:eastAsia="PT Astra Serif" w:hAnsi="PT Astra Serif" w:cs="PT Astra Serif"/>
                <w:sz w:val="24"/>
                <w:szCs w:val="24"/>
              </w:rPr>
              <w:t>Н.В. Диденко</w:t>
            </w:r>
            <w:r>
              <w:rPr>
                <w:rFonts w:ascii="PT Astra Serif" w:eastAsia="PT Astra Serif" w:hAnsi="PT Astra Serif" w:cs="PT Astra Serif"/>
                <w:sz w:val="24"/>
                <w:szCs w:val="24"/>
              </w:rPr>
              <w:fldChar w:fldCharType="end"/>
            </w:r>
            <w:bookmarkEnd w:id="5"/>
          </w:p>
        </w:tc>
      </w:tr>
    </w:tbl>
    <w:p w14:paraId="70E3F790" w14:textId="77777777" w:rsidR="00931734" w:rsidRDefault="00931734">
      <w:pPr>
        <w:tabs>
          <w:tab w:val="left" w:pos="930"/>
        </w:tabs>
        <w:rPr>
          <w:rFonts w:ascii="PT Astra Serif" w:hAnsi="PT Astra Serif" w:cs="PT Astra Serif"/>
          <w:szCs w:val="24"/>
        </w:rPr>
      </w:pPr>
    </w:p>
    <w:p w14:paraId="2FF29334" w14:textId="77777777" w:rsidR="005E434B" w:rsidRDefault="005E434B">
      <w:pPr>
        <w:tabs>
          <w:tab w:val="left" w:pos="930"/>
        </w:tabs>
        <w:rPr>
          <w:rFonts w:ascii="PT Astra Serif" w:hAnsi="PT Astra Serif" w:cs="PT Astra Serif"/>
          <w:szCs w:val="24"/>
        </w:rPr>
      </w:pPr>
    </w:p>
    <w:p w14:paraId="69730852" w14:textId="77777777" w:rsidR="005E434B" w:rsidRDefault="005E434B">
      <w:pPr>
        <w:tabs>
          <w:tab w:val="left" w:pos="930"/>
        </w:tabs>
        <w:rPr>
          <w:rFonts w:ascii="PT Astra Serif" w:hAnsi="PT Astra Serif" w:cs="PT Astra Serif"/>
          <w:szCs w:val="24"/>
        </w:rPr>
      </w:pPr>
    </w:p>
    <w:p w14:paraId="62BFA279" w14:textId="77777777" w:rsidR="005E434B" w:rsidRDefault="005E434B">
      <w:pPr>
        <w:tabs>
          <w:tab w:val="left" w:pos="930"/>
        </w:tabs>
        <w:rPr>
          <w:rFonts w:ascii="PT Astra Serif" w:hAnsi="PT Astra Serif" w:cs="PT Astra Serif"/>
          <w:szCs w:val="24"/>
        </w:rPr>
      </w:pPr>
    </w:p>
    <w:p w14:paraId="70F536D0" w14:textId="77777777" w:rsidR="005E434B" w:rsidRDefault="005E434B">
      <w:pPr>
        <w:tabs>
          <w:tab w:val="left" w:pos="930"/>
        </w:tabs>
        <w:rPr>
          <w:rFonts w:ascii="PT Astra Serif" w:hAnsi="PT Astra Serif" w:cs="PT Astra Serif"/>
          <w:szCs w:val="24"/>
        </w:rPr>
      </w:pPr>
    </w:p>
    <w:p w14:paraId="087C5E4E" w14:textId="77777777" w:rsidR="005E434B" w:rsidRDefault="005E434B">
      <w:pPr>
        <w:tabs>
          <w:tab w:val="left" w:pos="930"/>
        </w:tabs>
        <w:rPr>
          <w:rFonts w:ascii="PT Astra Serif" w:hAnsi="PT Astra Serif" w:cs="PT Astra Serif"/>
          <w:szCs w:val="24"/>
        </w:rPr>
      </w:pPr>
    </w:p>
    <w:p w14:paraId="2CF6F70F" w14:textId="77777777" w:rsidR="005E434B" w:rsidRDefault="005E434B">
      <w:pPr>
        <w:tabs>
          <w:tab w:val="left" w:pos="930"/>
        </w:tabs>
        <w:rPr>
          <w:rFonts w:ascii="PT Astra Serif" w:hAnsi="PT Astra Serif" w:cs="PT Astra Serif"/>
          <w:szCs w:val="24"/>
        </w:rPr>
      </w:pPr>
    </w:p>
    <w:p w14:paraId="146DFC05" w14:textId="77777777" w:rsidR="005E434B" w:rsidRDefault="005E434B">
      <w:pPr>
        <w:tabs>
          <w:tab w:val="left" w:pos="930"/>
        </w:tabs>
        <w:rPr>
          <w:rFonts w:ascii="PT Astra Serif" w:hAnsi="PT Astra Serif" w:cs="PT Astra Serif"/>
          <w:szCs w:val="24"/>
        </w:rPr>
      </w:pPr>
    </w:p>
    <w:p w14:paraId="31D236A2" w14:textId="77777777" w:rsidR="005E434B" w:rsidRDefault="005E434B">
      <w:pPr>
        <w:tabs>
          <w:tab w:val="left" w:pos="930"/>
        </w:tabs>
        <w:rPr>
          <w:rFonts w:ascii="PT Astra Serif" w:hAnsi="PT Astra Serif" w:cs="PT Astra Serif"/>
          <w:szCs w:val="24"/>
        </w:rPr>
      </w:pPr>
    </w:p>
    <w:p w14:paraId="1068EADA" w14:textId="77777777" w:rsidR="005E434B" w:rsidRDefault="005E434B">
      <w:pPr>
        <w:tabs>
          <w:tab w:val="left" w:pos="930"/>
        </w:tabs>
        <w:rPr>
          <w:rFonts w:ascii="PT Astra Serif" w:hAnsi="PT Astra Serif" w:cs="PT Astra Serif"/>
          <w:szCs w:val="24"/>
        </w:rPr>
      </w:pPr>
    </w:p>
    <w:p w14:paraId="253B86B3" w14:textId="77777777" w:rsidR="005E434B" w:rsidRDefault="005E434B">
      <w:pPr>
        <w:tabs>
          <w:tab w:val="left" w:pos="930"/>
        </w:tabs>
        <w:rPr>
          <w:rFonts w:ascii="PT Astra Serif" w:hAnsi="PT Astra Serif" w:cs="PT Astra Serif"/>
          <w:szCs w:val="24"/>
        </w:rPr>
      </w:pPr>
    </w:p>
    <w:p w14:paraId="00D5CA56" w14:textId="77777777" w:rsidR="005E434B" w:rsidRDefault="005E434B">
      <w:pPr>
        <w:tabs>
          <w:tab w:val="left" w:pos="930"/>
        </w:tabs>
        <w:rPr>
          <w:rFonts w:ascii="PT Astra Serif" w:hAnsi="PT Astra Serif" w:cs="PT Astra Serif"/>
          <w:szCs w:val="24"/>
        </w:rPr>
      </w:pPr>
    </w:p>
    <w:p w14:paraId="7519EC7A" w14:textId="77777777" w:rsidR="005E434B" w:rsidRDefault="005E434B">
      <w:pPr>
        <w:tabs>
          <w:tab w:val="left" w:pos="930"/>
        </w:tabs>
        <w:rPr>
          <w:rFonts w:ascii="PT Astra Serif" w:hAnsi="PT Astra Serif" w:cs="PT Astra Serif"/>
          <w:szCs w:val="24"/>
        </w:rPr>
      </w:pPr>
    </w:p>
    <w:p w14:paraId="4294EC99" w14:textId="77777777" w:rsidR="005E434B" w:rsidRDefault="005E434B">
      <w:pPr>
        <w:tabs>
          <w:tab w:val="left" w:pos="930"/>
        </w:tabs>
        <w:rPr>
          <w:rFonts w:ascii="PT Astra Serif" w:hAnsi="PT Astra Serif" w:cs="PT Astra Serif"/>
          <w:szCs w:val="24"/>
        </w:rPr>
      </w:pPr>
    </w:p>
    <w:p w14:paraId="14035595" w14:textId="77777777" w:rsidR="005E434B" w:rsidRDefault="005E434B">
      <w:pPr>
        <w:tabs>
          <w:tab w:val="left" w:pos="930"/>
        </w:tabs>
        <w:rPr>
          <w:rFonts w:ascii="PT Astra Serif" w:hAnsi="PT Astra Serif" w:cs="PT Astra Serif"/>
          <w:szCs w:val="24"/>
        </w:rPr>
      </w:pPr>
    </w:p>
    <w:p w14:paraId="4196D05C" w14:textId="77777777" w:rsidR="005E434B" w:rsidRDefault="005E434B">
      <w:pPr>
        <w:tabs>
          <w:tab w:val="left" w:pos="930"/>
        </w:tabs>
        <w:rPr>
          <w:rFonts w:ascii="PT Astra Serif" w:hAnsi="PT Astra Serif" w:cs="PT Astra Serif"/>
          <w:szCs w:val="24"/>
        </w:rPr>
      </w:pPr>
    </w:p>
    <w:p w14:paraId="6ED2A44D" w14:textId="77777777" w:rsidR="005E434B" w:rsidRDefault="005E434B">
      <w:pPr>
        <w:tabs>
          <w:tab w:val="left" w:pos="930"/>
        </w:tabs>
        <w:rPr>
          <w:rFonts w:ascii="PT Astra Serif" w:hAnsi="PT Astra Serif" w:cs="PT Astra Serif"/>
          <w:szCs w:val="24"/>
        </w:rPr>
      </w:pPr>
    </w:p>
    <w:p w14:paraId="7A4C71F4" w14:textId="77777777" w:rsidR="005E434B" w:rsidRDefault="005E434B">
      <w:pPr>
        <w:tabs>
          <w:tab w:val="left" w:pos="930"/>
        </w:tabs>
        <w:rPr>
          <w:rFonts w:ascii="PT Astra Serif" w:hAnsi="PT Astra Serif" w:cs="PT Astra Serif"/>
          <w:szCs w:val="24"/>
        </w:rPr>
      </w:pPr>
    </w:p>
    <w:p w14:paraId="1A766B03" w14:textId="77777777" w:rsidR="005E434B" w:rsidRDefault="005E434B">
      <w:pPr>
        <w:tabs>
          <w:tab w:val="left" w:pos="930"/>
        </w:tabs>
        <w:rPr>
          <w:rFonts w:ascii="PT Astra Serif" w:hAnsi="PT Astra Serif" w:cs="PT Astra Serif"/>
          <w:szCs w:val="24"/>
        </w:rPr>
      </w:pPr>
    </w:p>
    <w:p w14:paraId="6BEAF8D2" w14:textId="77777777" w:rsidR="005E434B" w:rsidRDefault="005E434B">
      <w:pPr>
        <w:tabs>
          <w:tab w:val="left" w:pos="930"/>
        </w:tabs>
        <w:rPr>
          <w:rFonts w:ascii="PT Astra Serif" w:hAnsi="PT Astra Serif" w:cs="PT Astra Serif"/>
          <w:szCs w:val="24"/>
        </w:rPr>
      </w:pPr>
    </w:p>
    <w:p w14:paraId="4C3C9687" w14:textId="77777777" w:rsidR="005E434B" w:rsidRDefault="005E434B">
      <w:pPr>
        <w:tabs>
          <w:tab w:val="left" w:pos="930"/>
        </w:tabs>
        <w:rPr>
          <w:rFonts w:ascii="PT Astra Serif" w:hAnsi="PT Astra Serif" w:cs="PT Astra Serif"/>
          <w:szCs w:val="24"/>
        </w:rPr>
      </w:pPr>
    </w:p>
    <w:p w14:paraId="61E4BDF7" w14:textId="77777777" w:rsidR="005E434B" w:rsidRDefault="005E434B">
      <w:pPr>
        <w:tabs>
          <w:tab w:val="left" w:pos="930"/>
        </w:tabs>
        <w:rPr>
          <w:rFonts w:ascii="PT Astra Serif" w:hAnsi="PT Astra Serif" w:cs="PT Astra Serif"/>
          <w:szCs w:val="24"/>
        </w:rPr>
      </w:pPr>
    </w:p>
    <w:p w14:paraId="2751059C" w14:textId="77777777" w:rsidR="005E434B" w:rsidRDefault="005E434B">
      <w:pPr>
        <w:tabs>
          <w:tab w:val="left" w:pos="930"/>
        </w:tabs>
        <w:rPr>
          <w:rFonts w:ascii="PT Astra Serif" w:hAnsi="PT Astra Serif" w:cs="PT Astra Serif"/>
          <w:szCs w:val="24"/>
        </w:rPr>
      </w:pPr>
    </w:p>
    <w:p w14:paraId="419B191E" w14:textId="77777777" w:rsidR="005E434B" w:rsidRDefault="005E434B">
      <w:pPr>
        <w:tabs>
          <w:tab w:val="left" w:pos="930"/>
        </w:tabs>
        <w:rPr>
          <w:rFonts w:ascii="PT Astra Serif" w:hAnsi="PT Astra Serif" w:cs="PT Astra Serif"/>
          <w:szCs w:val="24"/>
        </w:rPr>
      </w:pPr>
    </w:p>
    <w:p w14:paraId="2CED326A" w14:textId="77777777" w:rsidR="005E434B" w:rsidRDefault="005E434B">
      <w:pPr>
        <w:tabs>
          <w:tab w:val="left" w:pos="930"/>
        </w:tabs>
        <w:rPr>
          <w:rFonts w:ascii="PT Astra Serif" w:hAnsi="PT Astra Serif" w:cs="PT Astra Serif"/>
          <w:szCs w:val="24"/>
        </w:rPr>
      </w:pPr>
    </w:p>
    <w:p w14:paraId="67B8D71C" w14:textId="77777777" w:rsidR="005E434B" w:rsidRDefault="005E434B">
      <w:pPr>
        <w:tabs>
          <w:tab w:val="left" w:pos="930"/>
        </w:tabs>
        <w:rPr>
          <w:rFonts w:ascii="PT Astra Serif" w:hAnsi="PT Astra Serif" w:cs="PT Astra Serif"/>
          <w:szCs w:val="24"/>
        </w:rPr>
      </w:pPr>
    </w:p>
    <w:p w14:paraId="4AB10F6E" w14:textId="77777777" w:rsidR="005E434B" w:rsidRDefault="005E434B">
      <w:pPr>
        <w:tabs>
          <w:tab w:val="left" w:pos="930"/>
        </w:tabs>
        <w:rPr>
          <w:rFonts w:ascii="PT Astra Serif" w:hAnsi="PT Astra Serif" w:cs="PT Astra Serif"/>
          <w:szCs w:val="24"/>
        </w:rPr>
      </w:pPr>
    </w:p>
    <w:p w14:paraId="5E4CA959" w14:textId="77777777" w:rsidR="005E434B" w:rsidRDefault="005E434B">
      <w:pPr>
        <w:tabs>
          <w:tab w:val="left" w:pos="930"/>
        </w:tabs>
        <w:rPr>
          <w:rFonts w:ascii="PT Astra Serif" w:hAnsi="PT Astra Serif" w:cs="PT Astra Serif"/>
          <w:szCs w:val="24"/>
        </w:rPr>
      </w:pPr>
    </w:p>
    <w:p w14:paraId="149A9D65" w14:textId="77777777" w:rsidR="005E434B" w:rsidRDefault="005E434B">
      <w:pPr>
        <w:tabs>
          <w:tab w:val="left" w:pos="930"/>
        </w:tabs>
        <w:rPr>
          <w:rFonts w:ascii="PT Astra Serif" w:hAnsi="PT Astra Serif" w:cs="PT Astra Serif"/>
          <w:szCs w:val="24"/>
        </w:rPr>
      </w:pPr>
    </w:p>
    <w:p w14:paraId="0E812C6E" w14:textId="77777777" w:rsidR="005E434B" w:rsidRDefault="005E434B">
      <w:pPr>
        <w:tabs>
          <w:tab w:val="left" w:pos="930"/>
        </w:tabs>
        <w:rPr>
          <w:rFonts w:ascii="PT Astra Serif" w:hAnsi="PT Astra Serif" w:cs="PT Astra Serif"/>
          <w:szCs w:val="24"/>
        </w:rPr>
      </w:pPr>
    </w:p>
    <w:p w14:paraId="617ED7FE" w14:textId="77777777" w:rsidR="005E434B" w:rsidRDefault="005E434B">
      <w:pPr>
        <w:tabs>
          <w:tab w:val="left" w:pos="930"/>
        </w:tabs>
        <w:rPr>
          <w:rFonts w:ascii="PT Astra Serif" w:hAnsi="PT Astra Serif" w:cs="PT Astra Serif"/>
          <w:szCs w:val="24"/>
        </w:rPr>
      </w:pPr>
    </w:p>
    <w:p w14:paraId="2730691A" w14:textId="77777777" w:rsidR="005E434B" w:rsidRDefault="005E434B">
      <w:pPr>
        <w:tabs>
          <w:tab w:val="left" w:pos="930"/>
        </w:tabs>
        <w:rPr>
          <w:rFonts w:ascii="PT Astra Serif" w:hAnsi="PT Astra Serif" w:cs="PT Astra Serif"/>
          <w:szCs w:val="24"/>
        </w:rPr>
      </w:pPr>
    </w:p>
    <w:p w14:paraId="45C3D98E" w14:textId="77777777" w:rsidR="005E434B" w:rsidRDefault="005E434B">
      <w:pPr>
        <w:tabs>
          <w:tab w:val="left" w:pos="930"/>
        </w:tabs>
        <w:rPr>
          <w:rFonts w:ascii="PT Astra Serif" w:hAnsi="PT Astra Serif" w:cs="PT Astra Serif"/>
          <w:szCs w:val="24"/>
        </w:rPr>
      </w:pPr>
    </w:p>
    <w:p w14:paraId="4B2193C1" w14:textId="77777777" w:rsidR="005E434B" w:rsidRDefault="005E434B">
      <w:pPr>
        <w:tabs>
          <w:tab w:val="left" w:pos="930"/>
        </w:tabs>
        <w:rPr>
          <w:rFonts w:ascii="PT Astra Serif" w:hAnsi="PT Astra Serif" w:cs="PT Astra Serif"/>
          <w:szCs w:val="24"/>
        </w:rPr>
      </w:pPr>
    </w:p>
    <w:p w14:paraId="209C1D05" w14:textId="77777777" w:rsidR="005E434B" w:rsidRDefault="005E434B">
      <w:pPr>
        <w:tabs>
          <w:tab w:val="left" w:pos="930"/>
        </w:tabs>
        <w:rPr>
          <w:rFonts w:ascii="PT Astra Serif" w:hAnsi="PT Astra Serif" w:cs="PT Astra Serif"/>
          <w:szCs w:val="24"/>
        </w:rPr>
      </w:pPr>
    </w:p>
    <w:p w14:paraId="7249DE64" w14:textId="77777777" w:rsidR="005E434B" w:rsidRDefault="005E434B">
      <w:pPr>
        <w:tabs>
          <w:tab w:val="left" w:pos="930"/>
        </w:tabs>
        <w:rPr>
          <w:rFonts w:ascii="PT Astra Serif" w:hAnsi="PT Astra Serif" w:cs="PT Astra Serif"/>
          <w:szCs w:val="24"/>
        </w:rPr>
      </w:pPr>
    </w:p>
    <w:p w14:paraId="00F5600A" w14:textId="77777777" w:rsidR="005E434B" w:rsidRDefault="005E434B">
      <w:pPr>
        <w:tabs>
          <w:tab w:val="left" w:pos="930"/>
        </w:tabs>
        <w:rPr>
          <w:rFonts w:ascii="PT Astra Serif" w:hAnsi="PT Astra Serif" w:cs="PT Astra Serif"/>
          <w:szCs w:val="24"/>
        </w:rPr>
      </w:pPr>
    </w:p>
    <w:p w14:paraId="127C548C" w14:textId="77777777" w:rsidR="005E434B" w:rsidRDefault="005E434B">
      <w:pPr>
        <w:tabs>
          <w:tab w:val="left" w:pos="930"/>
        </w:tabs>
        <w:rPr>
          <w:rFonts w:ascii="PT Astra Serif" w:hAnsi="PT Astra Serif" w:cs="PT Astra Serif"/>
          <w:szCs w:val="24"/>
        </w:rPr>
      </w:pPr>
    </w:p>
    <w:p w14:paraId="71C5C826" w14:textId="77777777" w:rsidR="005E434B" w:rsidRDefault="005E434B">
      <w:pPr>
        <w:tabs>
          <w:tab w:val="left" w:pos="930"/>
        </w:tabs>
        <w:rPr>
          <w:rFonts w:ascii="PT Astra Serif" w:hAnsi="PT Astra Serif" w:cs="PT Astra Serif"/>
          <w:szCs w:val="24"/>
        </w:rPr>
      </w:pPr>
    </w:p>
    <w:p w14:paraId="48AE8B0B" w14:textId="77777777" w:rsidR="005E434B" w:rsidRDefault="005E434B">
      <w:pPr>
        <w:tabs>
          <w:tab w:val="left" w:pos="930"/>
        </w:tabs>
        <w:rPr>
          <w:rFonts w:ascii="PT Astra Serif" w:hAnsi="PT Astra Serif" w:cs="PT Astra Serif"/>
          <w:szCs w:val="24"/>
        </w:rPr>
      </w:pPr>
    </w:p>
    <w:p w14:paraId="36FE200C" w14:textId="77777777" w:rsidR="005E434B" w:rsidRDefault="005E434B">
      <w:pPr>
        <w:tabs>
          <w:tab w:val="left" w:pos="930"/>
        </w:tabs>
        <w:rPr>
          <w:rFonts w:ascii="PT Astra Serif" w:hAnsi="PT Astra Serif" w:cs="PT Astra Serif"/>
          <w:szCs w:val="24"/>
        </w:rPr>
      </w:pPr>
    </w:p>
    <w:p w14:paraId="45FB722B" w14:textId="77777777" w:rsidR="005E434B" w:rsidRDefault="005E434B">
      <w:pPr>
        <w:tabs>
          <w:tab w:val="left" w:pos="930"/>
        </w:tabs>
        <w:rPr>
          <w:rFonts w:ascii="PT Astra Serif" w:hAnsi="PT Astra Serif" w:cs="PT Astra Serif"/>
          <w:szCs w:val="24"/>
        </w:rPr>
      </w:pPr>
    </w:p>
    <w:p w14:paraId="6F7D9CB2" w14:textId="77777777" w:rsidR="005E434B" w:rsidRDefault="005E434B">
      <w:pPr>
        <w:tabs>
          <w:tab w:val="left" w:pos="930"/>
        </w:tabs>
        <w:rPr>
          <w:rFonts w:ascii="PT Astra Serif" w:hAnsi="PT Astra Serif" w:cs="PT Astra Serif"/>
          <w:szCs w:val="24"/>
        </w:rPr>
      </w:pPr>
    </w:p>
    <w:p w14:paraId="03502C67" w14:textId="77777777" w:rsidR="005E434B" w:rsidRDefault="005E434B">
      <w:pPr>
        <w:tabs>
          <w:tab w:val="left" w:pos="930"/>
        </w:tabs>
        <w:rPr>
          <w:rFonts w:ascii="PT Astra Serif" w:hAnsi="PT Astra Serif" w:cs="PT Astra Serif"/>
          <w:szCs w:val="24"/>
        </w:rPr>
      </w:pPr>
    </w:p>
    <w:p w14:paraId="406922CA" w14:textId="77777777" w:rsidR="005E434B" w:rsidRDefault="005E434B">
      <w:pPr>
        <w:tabs>
          <w:tab w:val="left" w:pos="930"/>
        </w:tabs>
        <w:rPr>
          <w:rFonts w:ascii="PT Astra Serif" w:hAnsi="PT Astra Serif" w:cs="PT Astra Serif"/>
          <w:szCs w:val="24"/>
        </w:rPr>
      </w:pPr>
    </w:p>
    <w:p w14:paraId="6C58EFE6" w14:textId="77777777" w:rsidR="005E434B" w:rsidRDefault="005E434B">
      <w:pPr>
        <w:tabs>
          <w:tab w:val="left" w:pos="930"/>
        </w:tabs>
        <w:rPr>
          <w:rFonts w:ascii="PT Astra Serif" w:hAnsi="PT Astra Serif" w:cs="PT Astra Serif"/>
          <w:szCs w:val="24"/>
        </w:rPr>
      </w:pPr>
    </w:p>
    <w:p w14:paraId="0E8D31F0" w14:textId="77777777" w:rsidR="005E434B" w:rsidRDefault="005E434B">
      <w:pPr>
        <w:tabs>
          <w:tab w:val="left" w:pos="930"/>
        </w:tabs>
        <w:rPr>
          <w:rFonts w:ascii="PT Astra Serif" w:hAnsi="PT Astra Serif" w:cs="PT Astra Serif"/>
          <w:szCs w:val="24"/>
        </w:rPr>
      </w:pPr>
    </w:p>
    <w:p w14:paraId="70D8C6BE" w14:textId="77777777" w:rsidR="005E434B" w:rsidRDefault="005E434B">
      <w:pPr>
        <w:tabs>
          <w:tab w:val="left" w:pos="930"/>
        </w:tabs>
        <w:rPr>
          <w:rFonts w:ascii="PT Astra Serif" w:hAnsi="PT Astra Serif" w:cs="PT Astra Serif"/>
          <w:szCs w:val="24"/>
        </w:rPr>
      </w:pPr>
    </w:p>
    <w:p w14:paraId="7D9823BF" w14:textId="77777777" w:rsidR="005E434B" w:rsidRDefault="005E434B">
      <w:pPr>
        <w:tabs>
          <w:tab w:val="left" w:pos="930"/>
        </w:tabs>
        <w:rPr>
          <w:rFonts w:ascii="PT Astra Serif" w:hAnsi="PT Astra Serif" w:cs="PT Astra Serif"/>
          <w:szCs w:val="24"/>
        </w:rPr>
      </w:pPr>
    </w:p>
    <w:p w14:paraId="2F4F7166" w14:textId="77777777" w:rsidR="005E434B" w:rsidRDefault="005E434B">
      <w:pPr>
        <w:tabs>
          <w:tab w:val="left" w:pos="930"/>
        </w:tabs>
        <w:rPr>
          <w:rFonts w:ascii="PT Astra Serif" w:hAnsi="PT Astra Serif" w:cs="PT Astra Serif"/>
          <w:szCs w:val="24"/>
        </w:rPr>
      </w:pPr>
    </w:p>
    <w:p w14:paraId="398B7508" w14:textId="77777777" w:rsidR="005E434B" w:rsidRDefault="005E434B">
      <w:pPr>
        <w:tabs>
          <w:tab w:val="left" w:pos="930"/>
        </w:tabs>
        <w:rPr>
          <w:rFonts w:ascii="PT Astra Serif" w:hAnsi="PT Astra Serif" w:cs="PT Astra Serif"/>
          <w:szCs w:val="24"/>
        </w:rPr>
      </w:pPr>
    </w:p>
    <w:p w14:paraId="73369234" w14:textId="77777777" w:rsidR="005E434B" w:rsidRDefault="005E434B">
      <w:pPr>
        <w:tabs>
          <w:tab w:val="left" w:pos="930"/>
        </w:tabs>
        <w:rPr>
          <w:rFonts w:ascii="PT Astra Serif" w:hAnsi="PT Astra Serif" w:cs="PT Astra Serif"/>
          <w:szCs w:val="24"/>
        </w:rPr>
      </w:pPr>
    </w:p>
    <w:p w14:paraId="33FB7BB5" w14:textId="77777777" w:rsidR="005E434B" w:rsidRDefault="005E434B">
      <w:pPr>
        <w:tabs>
          <w:tab w:val="left" w:pos="930"/>
        </w:tabs>
        <w:rPr>
          <w:rFonts w:ascii="PT Astra Serif" w:hAnsi="PT Astra Serif" w:cs="PT Astra Serif"/>
          <w:szCs w:val="24"/>
        </w:rPr>
      </w:pPr>
    </w:p>
    <w:p w14:paraId="259CCF82" w14:textId="77777777" w:rsidR="005E434B" w:rsidRDefault="005E434B">
      <w:pPr>
        <w:tabs>
          <w:tab w:val="left" w:pos="930"/>
        </w:tabs>
        <w:rPr>
          <w:rFonts w:ascii="PT Astra Serif" w:hAnsi="PT Astra Serif" w:cs="PT Astra Serif"/>
          <w:szCs w:val="24"/>
        </w:rPr>
      </w:pPr>
    </w:p>
    <w:p w14:paraId="7B58DFA7" w14:textId="77777777" w:rsidR="005E434B" w:rsidRDefault="005E434B">
      <w:pPr>
        <w:tabs>
          <w:tab w:val="left" w:pos="930"/>
        </w:tabs>
        <w:rPr>
          <w:rFonts w:ascii="PT Astra Serif" w:hAnsi="PT Astra Serif" w:cs="PT Astra Serif"/>
          <w:szCs w:val="24"/>
        </w:rPr>
      </w:pPr>
    </w:p>
    <w:p w14:paraId="73552171" w14:textId="77777777" w:rsidR="005E434B" w:rsidRDefault="005E434B">
      <w:pPr>
        <w:tabs>
          <w:tab w:val="left" w:pos="930"/>
        </w:tabs>
        <w:rPr>
          <w:rFonts w:ascii="PT Astra Serif" w:hAnsi="PT Astra Serif" w:cs="PT Astra Serif"/>
          <w:szCs w:val="24"/>
        </w:rPr>
      </w:pPr>
    </w:p>
    <w:p w14:paraId="6CCF697E" w14:textId="77777777" w:rsidR="005E434B" w:rsidRDefault="005E434B">
      <w:pPr>
        <w:tabs>
          <w:tab w:val="left" w:pos="930"/>
        </w:tabs>
        <w:rPr>
          <w:rFonts w:ascii="PT Astra Serif" w:hAnsi="PT Astra Serif" w:cs="PT Astra Serif"/>
          <w:szCs w:val="24"/>
        </w:rPr>
      </w:pPr>
    </w:p>
    <w:p w14:paraId="160D27D8" w14:textId="77777777" w:rsidR="005E434B" w:rsidRDefault="005E434B">
      <w:pPr>
        <w:tabs>
          <w:tab w:val="left" w:pos="930"/>
        </w:tabs>
        <w:rPr>
          <w:rFonts w:ascii="PT Astra Serif" w:hAnsi="PT Astra Serif" w:cs="PT Astra Serif"/>
          <w:szCs w:val="24"/>
        </w:rPr>
      </w:pPr>
    </w:p>
    <w:p w14:paraId="4DE3B72B" w14:textId="77777777" w:rsidR="005E434B" w:rsidRDefault="005E434B">
      <w:pPr>
        <w:tabs>
          <w:tab w:val="left" w:pos="930"/>
        </w:tabs>
        <w:rPr>
          <w:rFonts w:ascii="PT Astra Serif" w:hAnsi="PT Astra Serif" w:cs="PT Astra Serif"/>
          <w:szCs w:val="24"/>
        </w:rPr>
      </w:pPr>
    </w:p>
    <w:p w14:paraId="1BBE3ED6" w14:textId="77777777" w:rsidR="005E434B" w:rsidRDefault="005E434B">
      <w:pPr>
        <w:tabs>
          <w:tab w:val="left" w:pos="930"/>
        </w:tabs>
        <w:rPr>
          <w:rFonts w:ascii="PT Astra Serif" w:hAnsi="PT Astra Serif" w:cs="PT Astra Serif"/>
          <w:szCs w:val="24"/>
        </w:rPr>
      </w:pPr>
    </w:p>
    <w:p w14:paraId="20BDD25C" w14:textId="77777777" w:rsidR="005E434B" w:rsidRDefault="005E434B">
      <w:pPr>
        <w:tabs>
          <w:tab w:val="left" w:pos="930"/>
        </w:tabs>
        <w:rPr>
          <w:rFonts w:ascii="PT Astra Serif" w:hAnsi="PT Astra Serif" w:cs="PT Astra Serif"/>
          <w:szCs w:val="24"/>
        </w:rPr>
      </w:pPr>
    </w:p>
    <w:p w14:paraId="6A7529C6" w14:textId="77777777" w:rsidR="005E434B" w:rsidRDefault="005E434B">
      <w:pPr>
        <w:tabs>
          <w:tab w:val="left" w:pos="930"/>
        </w:tabs>
        <w:rPr>
          <w:rFonts w:ascii="PT Astra Serif" w:hAnsi="PT Astra Serif" w:cs="PT Astra Serif"/>
          <w:szCs w:val="24"/>
        </w:rPr>
      </w:pPr>
    </w:p>
    <w:p w14:paraId="7A4E632D" w14:textId="77777777" w:rsidR="005E434B" w:rsidRDefault="005E434B">
      <w:pPr>
        <w:tabs>
          <w:tab w:val="left" w:pos="930"/>
        </w:tabs>
        <w:rPr>
          <w:rFonts w:ascii="PT Astra Serif" w:hAnsi="PT Astra Serif" w:cs="PT Astra Serif"/>
          <w:szCs w:val="24"/>
        </w:rPr>
      </w:pPr>
    </w:p>
    <w:p w14:paraId="61770DBE" w14:textId="77777777" w:rsidR="005E434B" w:rsidRDefault="005E434B">
      <w:pPr>
        <w:tabs>
          <w:tab w:val="left" w:pos="930"/>
        </w:tabs>
        <w:rPr>
          <w:rFonts w:ascii="PT Astra Serif" w:hAnsi="PT Astra Serif" w:cs="PT Astra Serif"/>
          <w:szCs w:val="24"/>
        </w:rPr>
      </w:pPr>
    </w:p>
    <w:p w14:paraId="3AF8BD3D" w14:textId="77777777" w:rsidR="005E434B" w:rsidRDefault="005E434B">
      <w:pPr>
        <w:tabs>
          <w:tab w:val="left" w:pos="930"/>
        </w:tabs>
        <w:rPr>
          <w:rFonts w:ascii="PT Astra Serif" w:hAnsi="PT Astra Serif" w:cs="PT Astra Serif"/>
          <w:szCs w:val="24"/>
        </w:rPr>
      </w:pPr>
    </w:p>
    <w:p w14:paraId="2B230AB2" w14:textId="77777777" w:rsidR="005E434B" w:rsidRDefault="005E434B">
      <w:pPr>
        <w:tabs>
          <w:tab w:val="left" w:pos="930"/>
        </w:tabs>
        <w:rPr>
          <w:rFonts w:ascii="PT Astra Serif" w:hAnsi="PT Astra Serif" w:cs="PT Astra Serif"/>
          <w:szCs w:val="24"/>
          <w:lang w:val="en-US"/>
        </w:rPr>
      </w:pPr>
    </w:p>
    <w:p w14:paraId="3124CAB4" w14:textId="77777777" w:rsidR="00D33E91" w:rsidRDefault="00D33E91">
      <w:pPr>
        <w:tabs>
          <w:tab w:val="left" w:pos="930"/>
        </w:tabs>
        <w:rPr>
          <w:rFonts w:ascii="PT Astra Serif" w:hAnsi="PT Astra Serif" w:cs="PT Astra Serif"/>
          <w:szCs w:val="24"/>
          <w:lang w:val="en-US"/>
        </w:rPr>
      </w:pPr>
    </w:p>
    <w:p w14:paraId="67DF86AB" w14:textId="77777777" w:rsidR="00D33E91" w:rsidRPr="00E60C81" w:rsidRDefault="00D33E91">
      <w:pPr>
        <w:tabs>
          <w:tab w:val="left" w:pos="930"/>
        </w:tabs>
        <w:rPr>
          <w:rFonts w:ascii="PT Astra Serif" w:hAnsi="PT Astra Serif" w:cs="PT Astra Serif"/>
          <w:szCs w:val="24"/>
        </w:rPr>
      </w:pPr>
    </w:p>
    <w:p w14:paraId="404FEED8" w14:textId="77777777" w:rsidR="00D33E91" w:rsidRDefault="00D33E91">
      <w:pPr>
        <w:tabs>
          <w:tab w:val="left" w:pos="930"/>
        </w:tabs>
        <w:rPr>
          <w:rFonts w:ascii="PT Astra Serif" w:hAnsi="PT Astra Serif" w:cs="PT Astra Serif"/>
          <w:szCs w:val="24"/>
          <w:lang w:val="en-US"/>
        </w:rPr>
      </w:pPr>
    </w:p>
    <w:p w14:paraId="71DEE67F" w14:textId="77777777" w:rsidR="00D33E91" w:rsidRPr="00D33E91" w:rsidRDefault="00D33E91">
      <w:pPr>
        <w:tabs>
          <w:tab w:val="left" w:pos="930"/>
        </w:tabs>
        <w:rPr>
          <w:rFonts w:ascii="PT Astra Serif" w:hAnsi="PT Astra Serif" w:cs="PT Astra Serif"/>
          <w:szCs w:val="24"/>
          <w:lang w:val="en-US"/>
        </w:rPr>
      </w:pPr>
    </w:p>
    <w:p w14:paraId="099AEAA9" w14:textId="77777777" w:rsidR="005E434B" w:rsidRDefault="005E434B">
      <w:pPr>
        <w:tabs>
          <w:tab w:val="left" w:pos="930"/>
        </w:tabs>
        <w:rPr>
          <w:rFonts w:ascii="PT Astra Serif" w:hAnsi="PT Astra Serif" w:cs="PT Astra Serif"/>
          <w:szCs w:val="24"/>
        </w:rPr>
      </w:pPr>
    </w:p>
    <w:p w14:paraId="1AED3435" w14:textId="490655F0" w:rsidR="005E434B" w:rsidRPr="00D23070" w:rsidRDefault="005E434B" w:rsidP="00D23070">
      <w:pPr>
        <w:rPr>
          <w:rFonts w:ascii="PT Astra Serif" w:hAnsi="PT Astra Serif" w:cs="PT Astra Serif"/>
        </w:rPr>
      </w:pPr>
      <w:r w:rsidRPr="005E434B">
        <w:rPr>
          <w:rFonts w:ascii="PT Astra Serif" w:eastAsia="PT Astra Serif" w:hAnsi="PT Astra Serif" w:cs="PT Astra Serif"/>
          <w:szCs w:val="24"/>
        </w:rPr>
        <w:t>Косолапова Елена Николаевна</w:t>
      </w:r>
      <w:r w:rsidRPr="005E434B">
        <w:rPr>
          <w:rFonts w:ascii="PT Astra Serif" w:eastAsia="PT Astra Serif" w:hAnsi="PT Astra Serif" w:cs="PT Astra Serif"/>
          <w:szCs w:val="24"/>
        </w:rPr>
        <w:br/>
        <w:t>(8 3823) 77-23-90</w:t>
      </w:r>
      <w:r>
        <w:rPr>
          <w:rFonts w:ascii="PT Astra Serif" w:eastAsia="PT Astra Serif" w:hAnsi="PT Astra Serif" w:cs="PT Astra Serif"/>
          <w:szCs w:val="24"/>
        </w:rPr>
        <w:t xml:space="preserve"> </w:t>
      </w:r>
    </w:p>
    <w:sectPr w:rsidR="005E434B" w:rsidRPr="00D23070" w:rsidSect="00D33E91">
      <w:headerReference w:type="default" r:id="rId8"/>
      <w:footerReference w:type="default" r:id="rId9"/>
      <w:headerReference w:type="first" r:id="rId10"/>
      <w:footerReference w:type="first" r:id="rId11"/>
      <w:pgSz w:w="11907" w:h="16840"/>
      <w:pgMar w:top="1134" w:right="567" w:bottom="1134" w:left="1701" w:header="567" w:footer="45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2E642" w14:textId="77777777" w:rsidR="00B11BD6" w:rsidRDefault="00B11BD6">
      <w:r>
        <w:separator/>
      </w:r>
    </w:p>
  </w:endnote>
  <w:endnote w:type="continuationSeparator" w:id="0">
    <w:p w14:paraId="2F9DCA5C" w14:textId="77777777" w:rsidR="00B11BD6" w:rsidRDefault="00B11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Liberation Sans">
    <w:altName w:val="Arial"/>
    <w:charset w:val="00"/>
    <w:family w:val="auto"/>
    <w:pitch w:val="default"/>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8797E" w14:textId="77777777" w:rsidR="00931734" w:rsidRDefault="00931734">
    <w:pPr>
      <w:rPr>
        <w:rFonts w:ascii="PT Astra Serif" w:hAnsi="PT Astra Serif" w:cs="PT Astra Serif"/>
      </w:rPr>
    </w:pPr>
  </w:p>
  <w:p w14:paraId="5849A153" w14:textId="77777777" w:rsidR="00931734" w:rsidRDefault="00000000">
    <w:pPr>
      <w:pStyle w:val="af6"/>
      <w:rPr>
        <w:rFonts w:ascii="PT Astra Serif" w:hAnsi="PT Astra Serif" w:cs="PT Astra Serif"/>
        <w:sz w:val="16"/>
      </w:rPr>
    </w:pPr>
    <w:r>
      <w:rPr>
        <w:rFonts w:ascii="PT Astra Serif" w:eastAsia="PT Astra Serif" w:hAnsi="PT Astra Serif" w:cs="PT Astra Serif"/>
      </w:rPr>
      <w:t>Внутренний номер: 0384268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31150" w14:textId="77777777" w:rsidR="00931734" w:rsidRDefault="00000000">
    <w:pPr>
      <w:pStyle w:val="af6"/>
      <w:rPr>
        <w:rFonts w:ascii="PT Astra Serif" w:hAnsi="PT Astra Serif" w:cs="PT Astra Serif"/>
        <w:sz w:val="16"/>
      </w:rPr>
    </w:pPr>
    <w:r>
      <w:rPr>
        <w:rFonts w:ascii="PT Astra Serif" w:eastAsia="PT Astra Serif" w:hAnsi="PT Astra Serif" w:cs="PT Astra Serif"/>
      </w:rPr>
      <w:t>Внутренний номер: 0384268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92C06" w14:textId="77777777" w:rsidR="00B11BD6" w:rsidRDefault="00B11BD6">
      <w:r>
        <w:separator/>
      </w:r>
    </w:p>
  </w:footnote>
  <w:footnote w:type="continuationSeparator" w:id="0">
    <w:p w14:paraId="319520BD" w14:textId="77777777" w:rsidR="00B11BD6" w:rsidRDefault="00B11B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1384897"/>
      <w:docPartObj>
        <w:docPartGallery w:val="Page Numbers (Top of Page)"/>
        <w:docPartUnique/>
      </w:docPartObj>
    </w:sdtPr>
    <w:sdtEndPr>
      <w:rPr>
        <w:rFonts w:ascii="PT Astra Serif" w:hAnsi="PT Astra Serif"/>
      </w:rPr>
    </w:sdtEndPr>
    <w:sdtContent>
      <w:p w14:paraId="75D359BF" w14:textId="77777777" w:rsidR="00931734" w:rsidRPr="00D33E91" w:rsidRDefault="00000000">
        <w:pPr>
          <w:pStyle w:val="af4"/>
          <w:jc w:val="center"/>
          <w:rPr>
            <w:rFonts w:ascii="PT Astra Serif" w:hAnsi="PT Astra Serif"/>
            <w:sz w:val="24"/>
            <w:szCs w:val="24"/>
          </w:rPr>
        </w:pPr>
        <w:r w:rsidRPr="00D33E91">
          <w:rPr>
            <w:rFonts w:ascii="PT Astra Serif" w:hAnsi="PT Astra Serif"/>
            <w:sz w:val="24"/>
            <w:szCs w:val="24"/>
          </w:rPr>
          <w:fldChar w:fldCharType="begin"/>
        </w:r>
        <w:r w:rsidRPr="00D33E91">
          <w:rPr>
            <w:rFonts w:ascii="PT Astra Serif" w:hAnsi="PT Astra Serif"/>
            <w:sz w:val="24"/>
            <w:szCs w:val="24"/>
          </w:rPr>
          <w:instrText>PAGE   \* MERGEFORMAT</w:instrText>
        </w:r>
        <w:r w:rsidRPr="00D33E91">
          <w:rPr>
            <w:rFonts w:ascii="PT Astra Serif" w:eastAsia="PT Astra Serif" w:hAnsi="PT Astra Serif" w:cs="PT Astra Serif"/>
            <w:sz w:val="24"/>
            <w:szCs w:val="24"/>
          </w:rPr>
          <w:fldChar w:fldCharType="separate"/>
        </w:r>
        <w:r w:rsidRPr="00D33E91">
          <w:rPr>
            <w:rFonts w:ascii="PT Astra Serif" w:hAnsi="PT Astra Serif"/>
            <w:sz w:val="24"/>
            <w:szCs w:val="24"/>
          </w:rPr>
          <w:t>2</w:t>
        </w:r>
        <w:r w:rsidRPr="00D33E91">
          <w:rPr>
            <w:rFonts w:ascii="PT Astra Serif" w:hAnsi="PT Astra Serif"/>
            <w:sz w:val="24"/>
            <w:szCs w:val="24"/>
          </w:rPr>
          <w:fldChar w:fldCharType="end"/>
        </w:r>
      </w:p>
    </w:sdtContent>
  </w:sdt>
  <w:p w14:paraId="4826F08B" w14:textId="77777777" w:rsidR="00931734" w:rsidRDefault="00931734">
    <w:pPr>
      <w:pStyle w:val="af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2314936"/>
      <w:docPartObj>
        <w:docPartGallery w:val="Page Numbers (Top of Page)"/>
        <w:docPartUnique/>
      </w:docPartObj>
    </w:sdtPr>
    <w:sdtContent>
      <w:p w14:paraId="051ABF74" w14:textId="77777777" w:rsidR="00931734" w:rsidRDefault="00000000">
        <w:pPr>
          <w:spacing w:before="120" w:line="276" w:lineRule="auto"/>
          <w:rPr>
            <w:rFonts w:ascii="PT Astra Serif" w:hAnsi="PT Astra Serif" w:cs="PT Astra Serif"/>
            <w:b/>
          </w:rPr>
        </w:pPr>
        <w:r>
          <w:rPr>
            <w:rFonts w:ascii="PT Astra Serif" w:eastAsia="PT Astra Serif" w:hAnsi="PT Astra Serif" w:cs="PT Astra Serif"/>
            <w:b/>
            <w:noProof/>
          </w:rPr>
          <mc:AlternateContent>
            <mc:Choice Requires="wpg">
              <w:drawing>
                <wp:anchor distT="0" distB="0" distL="114300" distR="114300" simplePos="0" relativeHeight="251659264" behindDoc="0" locked="0" layoutInCell="0" allowOverlap="1" wp14:anchorId="431985B1" wp14:editId="452ABFAD">
                  <wp:simplePos x="0" y="0"/>
                  <wp:positionH relativeFrom="column">
                    <wp:posOffset>2834005</wp:posOffset>
                  </wp:positionH>
                  <wp:positionV relativeFrom="paragraph">
                    <wp:posOffset>-9525</wp:posOffset>
                  </wp:positionV>
                  <wp:extent cx="530225" cy="664845"/>
                  <wp:effectExtent l="0" t="0" r="3175" b="1905"/>
                  <wp:wrapThrough wrapText="bothSides">
                    <wp:wrapPolygon edited="1">
                      <wp:start x="0" y="0"/>
                      <wp:lineTo x="0" y="21043"/>
                      <wp:lineTo x="20953" y="21043"/>
                      <wp:lineTo x="20953" y="0"/>
                      <wp:lineTo x="0" y="0"/>
                    </wp:wrapPolygon>
                  </wp:wrapThrough>
                  <wp:docPr id="1320647705" name="Рисунок 1320647705"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pic:cNvPicPr>
                        </pic:nvPicPr>
                        <pic:blipFill>
                          <a:blip r:embed="rId1">
                            <a:lum bright="-6000" contrast="18000"/>
                          </a:blip>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text;margin-left:223.15pt;mso-position-horizontal:absolute;mso-position-vertical-relative:text;margin-top:-0.75pt;mso-position-vertical:absolute;width:41.75pt;height:52.35pt;mso-wrap-distance-left:9.00pt;mso-wrap-distance-top:0.00pt;mso-wrap-distance-right:9.00pt;mso-wrap-distance-bottom:0.00pt;" wrapcoords="0 0 0 97421 97005 97421 97005 0 0 0" stroked="f">
                  <v:path textboxrect="0,0,0,0"/>
                  <w10:wrap type="through"/>
                  <v:imagedata r:id="rId2" o:title=""/>
                </v:shape>
              </w:pict>
            </mc:Fallback>
          </mc:AlternateContent>
        </w:r>
        <w:r>
          <w:rPr>
            <w:rFonts w:ascii="PT Astra Serif" w:eastAsia="PT Astra Serif" w:hAnsi="PT Astra Serif" w:cs="PT Astra Serif"/>
          </w:rPr>
          <w:t xml:space="preserve"> </w:t>
        </w:r>
      </w:p>
      <w:p w14:paraId="6E2F6D4D" w14:textId="77777777" w:rsidR="00931734" w:rsidRDefault="00931734">
        <w:pPr>
          <w:spacing w:line="276" w:lineRule="auto"/>
          <w:jc w:val="center"/>
          <w:rPr>
            <w:rFonts w:ascii="PT Astra Serif" w:hAnsi="PT Astra Serif" w:cs="PT Astra Serif"/>
            <w:b/>
            <w:sz w:val="24"/>
          </w:rPr>
        </w:pPr>
      </w:p>
      <w:p w14:paraId="2C810A9A" w14:textId="77777777" w:rsidR="00931734" w:rsidRDefault="00931734">
        <w:pPr>
          <w:spacing w:line="276" w:lineRule="auto"/>
          <w:jc w:val="center"/>
          <w:rPr>
            <w:rFonts w:ascii="PT Astra Serif" w:hAnsi="PT Astra Serif" w:cs="PT Astra Serif"/>
            <w:b/>
            <w:sz w:val="24"/>
          </w:rPr>
        </w:pPr>
      </w:p>
      <w:p w14:paraId="6D807183" w14:textId="77777777" w:rsidR="00931734" w:rsidRDefault="00000000">
        <w:pPr>
          <w:pStyle w:val="1"/>
          <w:spacing w:before="120" w:after="120"/>
          <w:rPr>
            <w:rFonts w:ascii="PT Astra Serif" w:hAnsi="PT Astra Serif" w:cs="PT Astra Serif"/>
            <w:szCs w:val="28"/>
          </w:rPr>
        </w:pPr>
        <w:r>
          <w:rPr>
            <w:rFonts w:ascii="PT Astra Serif" w:eastAsia="PT Astra Serif" w:hAnsi="PT Astra Serif" w:cs="PT Astra Serif"/>
            <w:szCs w:val="28"/>
          </w:rPr>
          <w:t>АДМИНИСТРАЦИЯ ЗАТО СЕВЕРСК</w:t>
        </w:r>
      </w:p>
      <w:p w14:paraId="738F97F0" w14:textId="77777777" w:rsidR="00931734" w:rsidRDefault="00000000">
        <w:pPr>
          <w:pStyle w:val="1"/>
          <w:spacing w:before="120" w:after="120"/>
          <w:rPr>
            <w:rFonts w:ascii="PT Astra Serif" w:hAnsi="PT Astra Serif" w:cs="PT Astra Serif"/>
            <w:szCs w:val="28"/>
          </w:rPr>
        </w:pPr>
        <w:r>
          <w:rPr>
            <w:rFonts w:ascii="PT Astra Serif" w:eastAsia="PT Astra Serif" w:hAnsi="PT Astra Serif" w:cs="PT Astra Serif"/>
            <w:szCs w:val="28"/>
          </w:rPr>
          <w:t>ПОСТАНОВЛЕНИЕ</w:t>
        </w:r>
      </w:p>
      <w:p w14:paraId="66C4BB03" w14:textId="77777777" w:rsidR="00931734" w:rsidRDefault="00931734">
        <w:pPr>
          <w:rPr>
            <w:rFonts w:ascii="PT Astra Serif" w:hAnsi="PT Astra Serif" w:cs="PT Astra Serif"/>
            <w:sz w:val="24"/>
            <w:szCs w:val="24"/>
          </w:rPr>
        </w:pPr>
      </w:p>
      <w:tbl>
        <w:tblPr>
          <w:tblStyle w:val="af9"/>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37"/>
          <w:gridCol w:w="5575"/>
          <w:gridCol w:w="1619"/>
        </w:tblGrid>
        <w:tr w:rsidR="00931734" w14:paraId="0570236B" w14:textId="77777777">
          <w:tc>
            <w:tcPr>
              <w:tcW w:w="2340" w:type="dxa"/>
              <w:tcBorders>
                <w:bottom w:val="single" w:sz="4" w:space="0" w:color="auto"/>
              </w:tcBorders>
            </w:tcPr>
            <w:p w14:paraId="2447406D" w14:textId="77777777" w:rsidR="00931734" w:rsidRDefault="00931734">
              <w:pPr>
                <w:jc w:val="center"/>
                <w:rPr>
                  <w:rFonts w:ascii="PT Astra Serif" w:hAnsi="PT Astra Serif" w:cs="PT Astra Serif"/>
                  <w:sz w:val="24"/>
                  <w:szCs w:val="24"/>
                </w:rPr>
              </w:pPr>
            </w:p>
          </w:tc>
          <w:tc>
            <w:tcPr>
              <w:tcW w:w="5580" w:type="dxa"/>
            </w:tcPr>
            <w:p w14:paraId="5C7F635F" w14:textId="77777777" w:rsidR="00931734" w:rsidRDefault="00000000">
              <w:pPr>
                <w:jc w:val="right"/>
                <w:rPr>
                  <w:rFonts w:ascii="PT Astra Serif" w:hAnsi="PT Astra Serif" w:cs="PT Astra Serif"/>
                  <w:sz w:val="24"/>
                  <w:szCs w:val="24"/>
                </w:rPr>
              </w:pPr>
              <w:r>
                <w:rPr>
                  <w:rFonts w:ascii="PT Astra Serif" w:eastAsia="PT Astra Serif" w:hAnsi="PT Astra Serif" w:cs="PT Astra Serif"/>
                  <w:sz w:val="24"/>
                  <w:szCs w:val="24"/>
                </w:rPr>
                <w:t xml:space="preserve"> №</w:t>
              </w:r>
            </w:p>
          </w:tc>
          <w:tc>
            <w:tcPr>
              <w:tcW w:w="1620" w:type="dxa"/>
              <w:tcBorders>
                <w:bottom w:val="single" w:sz="4" w:space="0" w:color="auto"/>
              </w:tcBorders>
            </w:tcPr>
            <w:p w14:paraId="1E14222F" w14:textId="77777777" w:rsidR="00931734" w:rsidRDefault="00931734">
              <w:pPr>
                <w:jc w:val="both"/>
                <w:rPr>
                  <w:rFonts w:ascii="PT Astra Serif" w:hAnsi="PT Astra Serif" w:cs="PT Astra Serif"/>
                  <w:sz w:val="24"/>
                  <w:szCs w:val="24"/>
                </w:rPr>
              </w:pPr>
            </w:p>
          </w:tc>
        </w:tr>
      </w:tbl>
      <w:p w14:paraId="3A0B7825" w14:textId="77777777" w:rsidR="00931734" w:rsidRDefault="00931734">
        <w:pPr>
          <w:pStyle w:val="1"/>
          <w:spacing w:before="120"/>
          <w:rPr>
            <w:rFonts w:ascii="PT Astra Serif" w:hAnsi="PT Astra Serif" w:cs="PT Astra Serif"/>
            <w:szCs w:val="32"/>
          </w:rPr>
        </w:pPr>
      </w:p>
      <w:p w14:paraId="650CE6BA" w14:textId="77777777" w:rsidR="00931734" w:rsidRDefault="00000000">
        <w:pPr>
          <w:pStyle w:val="af4"/>
          <w:jc w:val="center"/>
          <w:rPr>
            <w:sz w:val="24"/>
          </w:rP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734"/>
    <w:rsid w:val="0000238E"/>
    <w:rsid w:val="00027BB1"/>
    <w:rsid w:val="00050C41"/>
    <w:rsid w:val="001440EA"/>
    <w:rsid w:val="002D7631"/>
    <w:rsid w:val="002E0748"/>
    <w:rsid w:val="003351C8"/>
    <w:rsid w:val="003714C8"/>
    <w:rsid w:val="003733FF"/>
    <w:rsid w:val="003E3788"/>
    <w:rsid w:val="004D2F5F"/>
    <w:rsid w:val="00511986"/>
    <w:rsid w:val="00577BCB"/>
    <w:rsid w:val="005E434B"/>
    <w:rsid w:val="00730757"/>
    <w:rsid w:val="00747039"/>
    <w:rsid w:val="007E0E36"/>
    <w:rsid w:val="008365E5"/>
    <w:rsid w:val="00850036"/>
    <w:rsid w:val="00931734"/>
    <w:rsid w:val="00995AF3"/>
    <w:rsid w:val="009D1236"/>
    <w:rsid w:val="009F1C01"/>
    <w:rsid w:val="009F264F"/>
    <w:rsid w:val="00AC3702"/>
    <w:rsid w:val="00B11BD6"/>
    <w:rsid w:val="00B5272D"/>
    <w:rsid w:val="00B63C46"/>
    <w:rsid w:val="00BD6CF7"/>
    <w:rsid w:val="00C3773B"/>
    <w:rsid w:val="00CF1E92"/>
    <w:rsid w:val="00D23070"/>
    <w:rsid w:val="00D253F5"/>
    <w:rsid w:val="00D33E91"/>
    <w:rsid w:val="00DD3D21"/>
    <w:rsid w:val="00DF3C14"/>
    <w:rsid w:val="00E57AC4"/>
    <w:rsid w:val="00E60C81"/>
    <w:rsid w:val="00F71696"/>
    <w:rsid w:val="00F952A2"/>
    <w:rsid w:val="00FA09BD"/>
    <w:rsid w:val="00FA24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974EE"/>
  <w15:docId w15:val="{5D4CBAE7-C904-457F-ABB7-C54019B82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CYR" w:hAnsi="Times New Roman CYR"/>
    </w:rPr>
  </w:style>
  <w:style w:type="paragraph" w:styleId="1">
    <w:name w:val="heading 1"/>
    <w:basedOn w:val="a"/>
    <w:next w:val="a"/>
    <w:link w:val="10"/>
    <w:qFormat/>
    <w:pPr>
      <w:keepNext/>
      <w:jc w:val="center"/>
      <w:outlineLvl w:val="0"/>
    </w:pPr>
    <w:rPr>
      <w:b/>
      <w:sz w:val="28"/>
    </w:rPr>
  </w:style>
  <w:style w:type="paragraph" w:styleId="2">
    <w:name w:val="heading 2"/>
    <w:basedOn w:val="a"/>
    <w:next w:val="a"/>
    <w:link w:val="20"/>
    <w:uiPriority w:val="9"/>
    <w:unhideWhenUsed/>
    <w:qFormat/>
    <w:pPr>
      <w:keepNext/>
      <w:keepLines/>
      <w:spacing w:before="360" w:after="200"/>
      <w:outlineLvl w:val="1"/>
    </w:pPr>
    <w:rPr>
      <w:rFonts w:ascii="Liberation Sans" w:eastAsia="Liberation Sans" w:hAnsi="Liberation Sans" w:cs="Liberation Sans"/>
      <w:sz w:val="34"/>
    </w:rPr>
  </w:style>
  <w:style w:type="paragraph" w:styleId="3">
    <w:name w:val="heading 3"/>
    <w:basedOn w:val="a"/>
    <w:next w:val="a"/>
    <w:link w:val="30"/>
    <w:uiPriority w:val="9"/>
    <w:unhideWhenUsed/>
    <w:qFormat/>
    <w:pPr>
      <w:keepNext/>
      <w:keepLines/>
      <w:spacing w:before="320" w:after="200"/>
      <w:outlineLvl w:val="2"/>
    </w:pPr>
    <w:rPr>
      <w:rFonts w:ascii="Liberation Sans" w:eastAsia="Liberation Sans" w:hAnsi="Liberation Sans" w:cs="Liberation Sans"/>
      <w:sz w:val="30"/>
      <w:szCs w:val="30"/>
    </w:rPr>
  </w:style>
  <w:style w:type="paragraph" w:styleId="4">
    <w:name w:val="heading 4"/>
    <w:basedOn w:val="a"/>
    <w:next w:val="a"/>
    <w:link w:val="40"/>
    <w:qFormat/>
    <w:pPr>
      <w:keepNext/>
      <w:spacing w:before="120"/>
      <w:outlineLvl w:val="3"/>
    </w:pPr>
    <w:rPr>
      <w:sz w:val="24"/>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sz w:val="24"/>
      <w:szCs w:val="24"/>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sz w:val="22"/>
      <w:szCs w:val="22"/>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link w:val="ac"/>
    <w:uiPriority w:val="35"/>
    <w:semiHidden/>
    <w:unhideWhenUsed/>
    <w:qFormat/>
    <w:pPr>
      <w:spacing w:line="276" w:lineRule="auto"/>
    </w:pPr>
    <w:rPr>
      <w:b/>
      <w:bCs/>
      <w:color w:val="5B9BD5" w:themeColor="accent1"/>
      <w:sz w:val="18"/>
      <w:szCs w:val="18"/>
    </w:rPr>
  </w:style>
  <w:style w:type="character" w:customStyle="1" w:styleId="ac">
    <w:name w:val="Название объекта Знак"/>
    <w:basedOn w:val="a0"/>
    <w:link w:val="ab"/>
    <w:uiPriority w:val="35"/>
    <w:rPr>
      <w:b/>
      <w:bCs/>
      <w:color w:val="5B9BD5"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Liberation Sans" w:hAnsi="Liberation Sans"/>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Liberation Sans" w:hAnsi="Liberation Sans"/>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Liberation Sans" w:hAnsi="Liberation Sans"/>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Liberation Sans" w:hAnsi="Liberation Sans"/>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Liberation Sans" w:hAnsi="Liberation Sans"/>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Liberation Sans" w:hAnsi="Liberation Sans"/>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Liberation Sans" w:hAnsi="Liberation Sans"/>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Liberation Sans" w:hAnsi="Liberation Sans"/>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Liberation Sans" w:hAnsi="Liberation Sans"/>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Liberation Sans" w:hAnsi="Liberation Sans"/>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d">
    <w:name w:val="endnote text"/>
    <w:basedOn w:val="a"/>
    <w:link w:val="ae"/>
    <w:uiPriority w:val="99"/>
    <w:semiHidden/>
    <w:unhideWhenUsed/>
  </w:style>
  <w:style w:type="character" w:customStyle="1" w:styleId="ae">
    <w:name w:val="Текст концевой сноски Знак"/>
    <w:link w:val="ad"/>
    <w:uiPriority w:val="99"/>
    <w:rPr>
      <w:sz w:val="20"/>
    </w:rPr>
  </w:style>
  <w:style w:type="character" w:styleId="af">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0">
    <w:name w:val="TOC Heading"/>
    <w:uiPriority w:val="39"/>
    <w:unhideWhenUsed/>
  </w:style>
  <w:style w:type="paragraph" w:styleId="af1">
    <w:name w:val="table of figures"/>
    <w:basedOn w:val="a"/>
    <w:next w:val="a"/>
    <w:uiPriority w:val="99"/>
    <w:unhideWhenUsed/>
  </w:style>
  <w:style w:type="paragraph" w:styleId="af2">
    <w:name w:val="Plain Text"/>
    <w:basedOn w:val="a"/>
    <w:rPr>
      <w:rFonts w:ascii="Courier New" w:hAnsi="Courier New" w:cs="Courier New"/>
    </w:rPr>
  </w:style>
  <w:style w:type="character" w:styleId="af3">
    <w:name w:val="Hyperlink"/>
    <w:basedOn w:val="a0"/>
    <w:rPr>
      <w:color w:val="0000FF"/>
      <w:u w:val="single"/>
    </w:rPr>
  </w:style>
  <w:style w:type="paragraph" w:styleId="af4">
    <w:name w:val="header"/>
    <w:basedOn w:val="a"/>
    <w:link w:val="af5"/>
    <w:uiPriority w:val="99"/>
    <w:pPr>
      <w:tabs>
        <w:tab w:val="center" w:pos="4677"/>
        <w:tab w:val="right" w:pos="9355"/>
      </w:tabs>
    </w:pPr>
  </w:style>
  <w:style w:type="paragraph" w:styleId="af6">
    <w:name w:val="footer"/>
    <w:basedOn w:val="a"/>
    <w:link w:val="af7"/>
    <w:pPr>
      <w:tabs>
        <w:tab w:val="center" w:pos="4677"/>
        <w:tab w:val="right" w:pos="9355"/>
      </w:tabs>
    </w:pPr>
  </w:style>
  <w:style w:type="paragraph" w:styleId="af8">
    <w:name w:val="Balloon Text"/>
    <w:basedOn w:val="a"/>
    <w:semiHidden/>
    <w:rPr>
      <w:rFonts w:ascii="Tahoma" w:hAnsi="Tahoma" w:cs="Tahoma"/>
      <w:sz w:val="16"/>
      <w:szCs w:val="16"/>
    </w:rPr>
  </w:style>
  <w:style w:type="table" w:styleId="af9">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7">
    <w:name w:val="Нижний колонтитул Знак"/>
    <w:link w:val="af6"/>
    <w:rPr>
      <w:rFonts w:ascii="Times New Roman CYR" w:hAnsi="Times New Roman CYR"/>
    </w:rPr>
  </w:style>
  <w:style w:type="paragraph" w:styleId="afa">
    <w:name w:val="footnote text"/>
    <w:basedOn w:val="a"/>
    <w:link w:val="afb"/>
    <w:uiPriority w:val="99"/>
    <w:semiHidden/>
    <w:unhideWhenUsed/>
  </w:style>
  <w:style w:type="character" w:customStyle="1" w:styleId="afb">
    <w:name w:val="Текст сноски Знак"/>
    <w:basedOn w:val="a0"/>
    <w:link w:val="afa"/>
    <w:uiPriority w:val="99"/>
    <w:semiHidden/>
    <w:rPr>
      <w:rFonts w:ascii="Times New Roman CYR" w:hAnsi="Times New Roman CYR"/>
    </w:rPr>
  </w:style>
  <w:style w:type="character" w:styleId="afc">
    <w:name w:val="footnote reference"/>
    <w:basedOn w:val="a0"/>
    <w:uiPriority w:val="99"/>
    <w:semiHidden/>
    <w:unhideWhenUsed/>
    <w:rPr>
      <w:vertAlign w:val="superscript"/>
    </w:rPr>
  </w:style>
  <w:style w:type="character" w:customStyle="1" w:styleId="af5">
    <w:name w:val="Верхний колонтитул Знак"/>
    <w:basedOn w:val="a0"/>
    <w:link w:val="af4"/>
    <w:uiPriority w:val="99"/>
    <w:rPr>
      <w:rFonts w:ascii="Times New Roman CYR" w:hAnsi="Times New Roman CYR"/>
    </w:rPr>
  </w:style>
  <w:style w:type="paragraph" w:customStyle="1" w:styleId="13">
    <w:name w:val="Основной текст с отступом1"/>
    <w:semiHidden/>
    <w:pPr>
      <w:pBdr>
        <w:top w:val="none" w:sz="4" w:space="0" w:color="000000"/>
        <w:left w:val="none" w:sz="4" w:space="0" w:color="000000"/>
        <w:bottom w:val="none" w:sz="4" w:space="0" w:color="000000"/>
        <w:right w:val="none" w:sz="4" w:space="0" w:color="000000"/>
        <w:between w:val="none" w:sz="4" w:space="0" w:color="000000"/>
      </w:pBdr>
      <w:ind w:firstLine="540"/>
      <w:jc w:val="both"/>
    </w:pPr>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RLAW091&amp;n=46851&amp;dst=10001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131E6-D327-476F-9659-9C2BB7A32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1176</TotalTime>
  <Pages>1</Pages>
  <Words>1200</Words>
  <Characters>6844</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Alexander V. Tanaseychuk</dc:creator>
  <cp:keywords/>
  <dc:description/>
  <cp:lastModifiedBy>Косолапова Е.Н.</cp:lastModifiedBy>
  <cp:revision>88</cp:revision>
  <cp:lastPrinted>2026-10-15T02:35:00Z</cp:lastPrinted>
  <dcterms:created xsi:type="dcterms:W3CDTF">2018-11-29T06:08:00Z</dcterms:created>
  <dcterms:modified xsi:type="dcterms:W3CDTF">2026-10-15T02:44:00Z</dcterms:modified>
</cp:coreProperties>
</file>