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285C46"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85C46" w:rsidRDefault="00285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 мая 2006 года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85C46" w:rsidRDefault="00285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59-ФЗ</w:t>
            </w:r>
          </w:p>
        </w:tc>
      </w:tr>
    </w:tbl>
    <w:p w:rsidR="00285C46" w:rsidRDefault="00285C4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РОССИЙСКАЯ ФЕДЕРАЦИЯ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ФЕДЕРАЛЬНЫЙ ЗАКОН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 </w:t>
      </w:r>
      <w:proofErr w:type="gramStart"/>
      <w:r>
        <w:rPr>
          <w:rFonts w:ascii="Calibri" w:hAnsi="Calibri" w:cs="Calibri"/>
          <w:b/>
          <w:bCs/>
        </w:rPr>
        <w:t>ПОРЯДКЕ</w:t>
      </w:r>
      <w:proofErr w:type="gramEnd"/>
      <w:r>
        <w:rPr>
          <w:rFonts w:ascii="Calibri" w:hAnsi="Calibri" w:cs="Calibri"/>
          <w:b/>
          <w:bCs/>
        </w:rPr>
        <w:t xml:space="preserve"> РАССМОТРЕНИЯ ОБРАЩЕНИЙ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ГРАЖДАН РОССИЙСКОЙ ФЕДЕРАЦИИ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21 апреля 2006 года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26 апреля 2006 года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Федеральных законов от 29.06.2010 </w:t>
      </w:r>
      <w:hyperlink r:id="rId6" w:history="1">
        <w:r>
          <w:rPr>
            <w:rFonts w:ascii="Calibri" w:hAnsi="Calibri" w:cs="Calibri"/>
            <w:color w:val="0000FF"/>
          </w:rPr>
          <w:t>N 126-ФЗ</w:t>
        </w:r>
      </w:hyperlink>
      <w:r>
        <w:rPr>
          <w:rFonts w:ascii="Calibri" w:hAnsi="Calibri" w:cs="Calibri"/>
        </w:rPr>
        <w:t>,</w:t>
      </w:r>
      <w:proofErr w:type="gramEnd"/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27.07.2010 </w:t>
      </w:r>
      <w:hyperlink r:id="rId7" w:history="1">
        <w:r>
          <w:rPr>
            <w:rFonts w:ascii="Calibri" w:hAnsi="Calibri" w:cs="Calibri"/>
            <w:color w:val="0000FF"/>
          </w:rPr>
          <w:t>N 227-ФЗ</w:t>
        </w:r>
      </w:hyperlink>
      <w:r>
        <w:rPr>
          <w:rFonts w:ascii="Calibri" w:hAnsi="Calibri" w:cs="Calibri"/>
        </w:rPr>
        <w:t xml:space="preserve">, от 07.05.2013 </w:t>
      </w:r>
      <w:hyperlink r:id="rId8" w:history="1">
        <w:r>
          <w:rPr>
            <w:rFonts w:ascii="Calibri" w:hAnsi="Calibri" w:cs="Calibri"/>
            <w:color w:val="0000FF"/>
          </w:rPr>
          <w:t>N 80-ФЗ</w:t>
        </w:r>
      </w:hyperlink>
      <w:r>
        <w:rPr>
          <w:rFonts w:ascii="Calibri" w:hAnsi="Calibri" w:cs="Calibri"/>
        </w:rPr>
        <w:t>,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02.07.2013 </w:t>
      </w:r>
      <w:hyperlink r:id="rId9" w:history="1">
        <w:r>
          <w:rPr>
            <w:rFonts w:ascii="Calibri" w:hAnsi="Calibri" w:cs="Calibri"/>
            <w:color w:val="0000FF"/>
          </w:rPr>
          <w:t>N 182-ФЗ</w:t>
        </w:r>
      </w:hyperlink>
      <w:r>
        <w:rPr>
          <w:rFonts w:ascii="Calibri" w:hAnsi="Calibri" w:cs="Calibri"/>
        </w:rPr>
        <w:t xml:space="preserve">, от 24.11.2014 </w:t>
      </w:r>
      <w:hyperlink r:id="rId10" w:history="1">
        <w:r>
          <w:rPr>
            <w:rFonts w:ascii="Calibri" w:hAnsi="Calibri" w:cs="Calibri"/>
            <w:color w:val="0000FF"/>
          </w:rPr>
          <w:t>N 357-ФЗ</w:t>
        </w:r>
      </w:hyperlink>
      <w:r>
        <w:rPr>
          <w:rFonts w:ascii="Calibri" w:hAnsi="Calibri" w:cs="Calibri"/>
        </w:rPr>
        <w:t>,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изм., внесенными </w:t>
      </w:r>
      <w:hyperlink r:id="rId1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Конституционного Суда РФ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18.07.2012 N 19-П)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0" w:name="Par26"/>
      <w:bookmarkEnd w:id="0"/>
      <w:r>
        <w:rPr>
          <w:rFonts w:ascii="Calibri" w:hAnsi="Calibri" w:cs="Calibri"/>
        </w:rPr>
        <w:t>Статья 1. Сфера применения настоящего Федерального закона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2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>
        <w:rPr>
          <w:rFonts w:ascii="Calibri" w:hAnsi="Calibri" w:cs="Calibri"/>
        </w:rPr>
        <w:t xml:space="preserve"> и их должностными лицами.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4 введена Федеральным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07.05.2013 N 80-ФЗ)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" w:name="Par34"/>
      <w:bookmarkEnd w:id="1"/>
      <w:r>
        <w:rPr>
          <w:rFonts w:ascii="Calibri" w:hAnsi="Calibri" w:cs="Calibri"/>
        </w:rPr>
        <w:t>Статья 2. Право граждан на обращение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</w:t>
      </w:r>
      <w:r>
        <w:rPr>
          <w:rFonts w:ascii="Calibri" w:hAnsi="Calibri" w:cs="Calibri"/>
        </w:rPr>
        <w:lastRenderedPageBreak/>
        <w:t>должностным лицам.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1 в ред. Федерального </w:t>
      </w:r>
      <w:hyperlink r:id="rId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07.05.2013 N 80-ФЗ)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Рассмотрение обращений граждан осуществляется бесплатно.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" w:name="Par41"/>
      <w:bookmarkEnd w:id="2"/>
      <w:r>
        <w:rPr>
          <w:rFonts w:ascii="Calibri" w:hAnsi="Calibri" w:cs="Calibri"/>
        </w:rPr>
        <w:t>Статья 3. Правовое регулирование правоотношений, связанных с рассмотрением обращений граждан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Правоотношения, связанные с рассмотрением обращений граждан, регулируются </w:t>
      </w:r>
      <w:hyperlink r:id="rId15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3" w:name="Par46"/>
      <w:bookmarkEnd w:id="3"/>
      <w:r>
        <w:rPr>
          <w:rFonts w:ascii="Calibri" w:hAnsi="Calibri" w:cs="Calibri"/>
        </w:rPr>
        <w:t>Статья 4. Основные термины, используемые в настоящем Федеральном законе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целей настоящего Федерального закона используются следующие основные термины: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27.07.2010 N 227-ФЗ)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4" w:name="Par56"/>
      <w:bookmarkEnd w:id="4"/>
      <w:r>
        <w:rPr>
          <w:rFonts w:ascii="Calibri" w:hAnsi="Calibri" w:cs="Calibri"/>
        </w:rPr>
        <w:t>Статья 5. Права гражданина при рассмотрении обращения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27.07.2010 N 227-ФЗ)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</w:t>
      </w:r>
      <w:proofErr w:type="gramStart"/>
      <w:r>
        <w:rPr>
          <w:rFonts w:ascii="Calibri" w:hAnsi="Calibri" w:cs="Calibri"/>
        </w:rPr>
        <w:t>и</w:t>
      </w:r>
      <w:proofErr w:type="gramEnd"/>
      <w:r>
        <w:rPr>
          <w:rFonts w:ascii="Calibri" w:hAnsi="Calibri" w:cs="Calibri"/>
        </w:rPr>
        <w:t xml:space="preserve">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8" w:history="1">
        <w:r>
          <w:rPr>
            <w:rFonts w:ascii="Calibri" w:hAnsi="Calibri" w:cs="Calibri"/>
            <w:color w:val="0000FF"/>
          </w:rPr>
          <w:t>тайну</w:t>
        </w:r>
      </w:hyperlink>
      <w:r>
        <w:rPr>
          <w:rFonts w:ascii="Calibri" w:hAnsi="Calibri" w:cs="Calibri"/>
        </w:rPr>
        <w:t>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ar109" w:history="1">
        <w:r>
          <w:rPr>
            <w:rFonts w:ascii="Calibri" w:hAnsi="Calibri" w:cs="Calibri"/>
            <w:color w:val="0000FF"/>
          </w:rPr>
          <w:t>статье 11</w:t>
        </w:r>
      </w:hyperlink>
      <w:r>
        <w:rPr>
          <w:rFonts w:ascii="Calibri" w:hAnsi="Calibri" w:cs="Calibri"/>
        </w:rPr>
        <w:t xml:space="preserve"> настоящего Федерального закона,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19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обращаться с заявлением о прекращении рассмотрения обращения.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5" w:name="Par66"/>
      <w:bookmarkEnd w:id="5"/>
      <w:r>
        <w:rPr>
          <w:rFonts w:ascii="Calibri" w:hAnsi="Calibri" w:cs="Calibri"/>
        </w:rPr>
        <w:t>Статья 6. Гарантии безопасности гражданина в связи с его обращением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Запрещается преследование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6" w:name="Par71"/>
      <w:bookmarkEnd w:id="6"/>
      <w:r>
        <w:rPr>
          <w:rFonts w:ascii="Calibri" w:hAnsi="Calibri" w:cs="Calibri"/>
        </w:rPr>
        <w:t>Статья 7. Требования к письменному обращению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>
        <w:rPr>
          <w:rFonts w:ascii="Calibri" w:hAnsi="Calibri" w:cs="Calibri"/>
        </w:rPr>
        <w:t>, ставит личную подпись и дату.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ar95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, установленном настоящим Федеральным законом. </w:t>
      </w:r>
      <w:proofErr w:type="gramStart"/>
      <w:r>
        <w:rPr>
          <w:rFonts w:ascii="Calibri" w:hAnsi="Calibri" w:cs="Calibri"/>
        </w:rP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>
        <w:rPr>
          <w:rFonts w:ascii="Calibri" w:hAnsi="Calibri" w:cs="Calibri"/>
        </w:rPr>
        <w:t xml:space="preserve">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3 в ред. Федерального </w:t>
      </w:r>
      <w:hyperlink r:id="rId2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27.07.2010 N 227-ФЗ)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7" w:name="Par78"/>
      <w:bookmarkEnd w:id="7"/>
      <w:r>
        <w:rPr>
          <w:rFonts w:ascii="Calibri" w:hAnsi="Calibri" w:cs="Calibri"/>
        </w:rPr>
        <w:t>Статья 8. Направление и регистрация письменного обращения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w:anchor="Par116" w:history="1">
        <w:r>
          <w:rPr>
            <w:rFonts w:ascii="Calibri" w:hAnsi="Calibri" w:cs="Calibri"/>
            <w:color w:val="0000FF"/>
          </w:rPr>
          <w:t>статьи 11</w:t>
        </w:r>
        <w:proofErr w:type="gramEnd"/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 </w:t>
      </w:r>
      <w:proofErr w:type="gramStart"/>
      <w:r>
        <w:rPr>
          <w:rFonts w:ascii="Calibri" w:hAnsi="Calibri" w:cs="Calibri"/>
        </w:rPr>
        <w:t>Письменное обращение, содержащее информацию о фактах возможных нарушений законодательства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>
        <w:rPr>
          <w:rFonts w:ascii="Calibri" w:hAnsi="Calibri" w:cs="Calibri"/>
        </w:rPr>
        <w:t xml:space="preserve"> уведомлением гражданина, направившего обращение, о переадресации его обращения, за исключением случая, указанного в </w:t>
      </w:r>
      <w:hyperlink w:anchor="Par116" w:history="1">
        <w:r>
          <w:rPr>
            <w:rFonts w:ascii="Calibri" w:hAnsi="Calibri" w:cs="Calibri"/>
            <w:color w:val="0000FF"/>
          </w:rPr>
          <w:t>части 4 статьи 11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3.1 введена Федеральным </w:t>
      </w:r>
      <w:hyperlink r:id="rId2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24.11.2014 N 357-ФЗ)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  <w:proofErr w:type="gramEnd"/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Государственный орган, орган местного самоуправления или должностное лицо при направлении </w:t>
      </w:r>
      <w:r>
        <w:rPr>
          <w:rFonts w:ascii="Calibri" w:hAnsi="Calibri" w:cs="Calibri"/>
        </w:rPr>
        <w:lastRenderedPageBreak/>
        <w:t>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87"/>
      <w:bookmarkEnd w:id="8"/>
      <w:r>
        <w:rPr>
          <w:rFonts w:ascii="Calibri" w:hAnsi="Calibri" w:cs="Calibri"/>
        </w:rP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обжалуется.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proofErr w:type="gramStart"/>
      <w:r>
        <w:rPr>
          <w:rFonts w:ascii="Calibri" w:hAnsi="Calibri" w:cs="Calibri"/>
        </w:rPr>
        <w:t xml:space="preserve">В случае, если в соответствии с запретом, предусмотренным </w:t>
      </w:r>
      <w:hyperlink w:anchor="Par87" w:history="1">
        <w:r>
          <w:rPr>
            <w:rFonts w:ascii="Calibri" w:hAnsi="Calibri" w:cs="Calibri"/>
            <w:color w:val="0000FF"/>
          </w:rPr>
          <w:t>частью 6</w:t>
        </w:r>
      </w:hyperlink>
      <w:r>
        <w:rPr>
          <w:rFonts w:ascii="Calibri" w:hAnsi="Calibri" w:cs="Calibri"/>
        </w:rP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2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в суд.</w:t>
      </w:r>
      <w:proofErr w:type="gramEnd"/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9" w:name="Par90"/>
      <w:bookmarkEnd w:id="9"/>
      <w:r>
        <w:rPr>
          <w:rFonts w:ascii="Calibri" w:hAnsi="Calibri" w:cs="Calibri"/>
        </w:rPr>
        <w:t>Статья 9. Обязательность принятия обращения к рассмотрению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0" w:name="Par95"/>
      <w:bookmarkEnd w:id="10"/>
      <w:r>
        <w:rPr>
          <w:rFonts w:ascii="Calibri" w:hAnsi="Calibri" w:cs="Calibri"/>
        </w:rPr>
        <w:t>Статья 10. Рассмотрение обращения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Государственный орган, орган местного самоуправления или должностное лицо: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27.07.2010 N 227-ФЗ)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ar109" w:history="1">
        <w:r>
          <w:rPr>
            <w:rFonts w:ascii="Calibri" w:hAnsi="Calibri" w:cs="Calibri"/>
            <w:color w:val="0000FF"/>
          </w:rPr>
          <w:t>статье 11</w:t>
        </w:r>
      </w:hyperlink>
      <w:r>
        <w:rPr>
          <w:rFonts w:ascii="Calibri" w:hAnsi="Calibri" w:cs="Calibri"/>
        </w:rPr>
        <w:t xml:space="preserve"> настоящего Федерального закона;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104"/>
      <w:bookmarkEnd w:id="11"/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24" w:history="1">
        <w:r>
          <w:rPr>
            <w:rFonts w:ascii="Calibri" w:hAnsi="Calibri" w:cs="Calibri"/>
            <w:color w:val="0000FF"/>
          </w:rPr>
          <w:t>тайну</w:t>
        </w:r>
      </w:hyperlink>
      <w:r>
        <w:rPr>
          <w:rFonts w:ascii="Calibri" w:hAnsi="Calibri" w:cs="Calibri"/>
        </w:rPr>
        <w:t>, и для которых установлен особый порядок</w:t>
      </w:r>
      <w:proofErr w:type="gramEnd"/>
      <w:r>
        <w:rPr>
          <w:rFonts w:ascii="Calibri" w:hAnsi="Calibri" w:cs="Calibri"/>
        </w:rPr>
        <w:t xml:space="preserve"> предоставления.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4 в ред. Федерального </w:t>
      </w:r>
      <w:hyperlink r:id="rId2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27.07.2010 N 227-ФЗ)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2" w:name="Par109"/>
      <w:bookmarkEnd w:id="12"/>
      <w:r>
        <w:rPr>
          <w:rFonts w:ascii="Calibri" w:hAnsi="Calibri" w:cs="Calibri"/>
        </w:rPr>
        <w:t>Статья 11. Порядок рассмотрения отдельных обращений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 случае, если в письменном обращении не </w:t>
      </w:r>
      <w:proofErr w:type="gramStart"/>
      <w:r>
        <w:rPr>
          <w:rFonts w:ascii="Calibri" w:hAnsi="Calibri" w:cs="Calibri"/>
        </w:rPr>
        <w:t>указаны</w:t>
      </w:r>
      <w:proofErr w:type="gramEnd"/>
      <w:r>
        <w:rPr>
          <w:rFonts w:ascii="Calibri" w:hAnsi="Calibri" w:cs="Calibri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02.07.2013 N 182-ФЗ)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Обращение, в котором обжалуется судебное решение, в течение семи дней со дня регистрации </w:t>
      </w:r>
      <w:r>
        <w:rPr>
          <w:rFonts w:ascii="Calibri" w:hAnsi="Calibri" w:cs="Calibri"/>
        </w:rPr>
        <w:lastRenderedPageBreak/>
        <w:t xml:space="preserve">возвращается гражданину, направившему обращение, с разъяснением </w:t>
      </w:r>
      <w:hyperlink r:id="rId27" w:history="1">
        <w:r>
          <w:rPr>
            <w:rFonts w:ascii="Calibri" w:hAnsi="Calibri" w:cs="Calibri"/>
            <w:color w:val="0000FF"/>
          </w:rPr>
          <w:t>порядка</w:t>
        </w:r>
      </w:hyperlink>
      <w:r>
        <w:rPr>
          <w:rFonts w:ascii="Calibri" w:hAnsi="Calibri" w:cs="Calibri"/>
        </w:rPr>
        <w:t xml:space="preserve"> обжалования данного судебного решения.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2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29.06.2010 N 126-ФЗ)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16"/>
      <w:bookmarkEnd w:id="13"/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2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29.06.2010 N 126-ФЗ)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</w:t>
      </w:r>
      <w:proofErr w:type="gramEnd"/>
      <w:r>
        <w:rPr>
          <w:rFonts w:ascii="Calibri" w:hAnsi="Calibri" w:cs="Calibri"/>
        </w:rPr>
        <w:t xml:space="preserve">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</w:t>
      </w:r>
      <w:proofErr w:type="gramStart"/>
      <w:r>
        <w:rPr>
          <w:rFonts w:ascii="Calibri" w:hAnsi="Calibri" w:cs="Calibri"/>
        </w:rPr>
        <w:t>решении</w:t>
      </w:r>
      <w:proofErr w:type="gramEnd"/>
      <w:r>
        <w:rPr>
          <w:rFonts w:ascii="Calibri" w:hAnsi="Calibri" w:cs="Calibri"/>
        </w:rPr>
        <w:t xml:space="preserve"> уведомляется гражданин, направивший обращение.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3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02.07.2013 N 182-ФЗ)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31" w:history="1">
        <w:r>
          <w:rPr>
            <w:rFonts w:ascii="Calibri" w:hAnsi="Calibri" w:cs="Calibri"/>
            <w:color w:val="0000FF"/>
          </w:rPr>
          <w:t>тайну</w:t>
        </w:r>
      </w:hyperlink>
      <w:r>
        <w:rPr>
          <w:rFonts w:ascii="Calibri" w:hAnsi="Calibri" w:cs="Calibri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>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4" w:name="Par123"/>
      <w:bookmarkEnd w:id="14"/>
      <w:r>
        <w:rPr>
          <w:rFonts w:ascii="Calibri" w:hAnsi="Calibri" w:cs="Calibri"/>
        </w:rPr>
        <w:t>Статья 12. Сроки рассмотрения письменного обращения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ar127" w:history="1">
        <w:r>
          <w:rPr>
            <w:rFonts w:ascii="Calibri" w:hAnsi="Calibri" w:cs="Calibri"/>
            <w:color w:val="0000FF"/>
          </w:rPr>
          <w:t>части 1.1</w:t>
        </w:r>
      </w:hyperlink>
      <w:r>
        <w:rPr>
          <w:rFonts w:ascii="Calibri" w:hAnsi="Calibri" w:cs="Calibri"/>
        </w:rPr>
        <w:t xml:space="preserve"> настоящей статьи.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3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24.11.2014 N 357-ФЗ)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127"/>
      <w:bookmarkEnd w:id="15"/>
      <w:r>
        <w:rPr>
          <w:rFonts w:ascii="Calibri" w:hAnsi="Calibri" w:cs="Calibri"/>
        </w:rP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1.1 введена Федеральным </w:t>
      </w:r>
      <w:hyperlink r:id="rId3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24.11.2014 N 357-ФЗ)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В исключительных случаях, а также в случае направления запроса, предусмотренного частью 2 </w:t>
      </w:r>
      <w:hyperlink w:anchor="Par104" w:history="1">
        <w:r>
          <w:rPr>
            <w:rFonts w:ascii="Calibri" w:hAnsi="Calibri" w:cs="Calibri"/>
            <w:color w:val="0000FF"/>
          </w:rPr>
          <w:t>статьи 10</w:t>
        </w:r>
      </w:hyperlink>
      <w:r>
        <w:rPr>
          <w:rFonts w:ascii="Calibri" w:hAnsi="Calibri" w:cs="Calibri"/>
        </w:rP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6" w:name="Par131"/>
      <w:bookmarkEnd w:id="16"/>
      <w:r>
        <w:rPr>
          <w:rFonts w:ascii="Calibri" w:hAnsi="Calibri" w:cs="Calibri"/>
        </w:rPr>
        <w:t>Статья 13. Личный прием граждан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 личном приеме гражданин предъявляет </w:t>
      </w:r>
      <w:hyperlink r:id="rId34" w:history="1">
        <w:r>
          <w:rPr>
            <w:rFonts w:ascii="Calibri" w:hAnsi="Calibri" w:cs="Calibri"/>
            <w:color w:val="0000FF"/>
          </w:rPr>
          <w:t>документ</w:t>
        </w:r>
      </w:hyperlink>
      <w:r>
        <w:rPr>
          <w:rFonts w:ascii="Calibri" w:hAnsi="Calibri" w:cs="Calibri"/>
        </w:rPr>
        <w:t>, удостоверяющий его личность.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Содержание устного обращения заносится в карточку личного приема гражданина. </w:t>
      </w:r>
      <w:proofErr w:type="gramStart"/>
      <w:r>
        <w:rPr>
          <w:rFonts w:ascii="Calibri" w:hAnsi="Calibri" w:cs="Calibri"/>
        </w:rPr>
        <w:t xml:space="preserve">В случае, если изложенные в устном обращении факты и обстоятельства являются очевидными и не требуют </w:t>
      </w:r>
      <w:r>
        <w:rPr>
          <w:rFonts w:ascii="Calibri" w:hAnsi="Calibri" w:cs="Calibri"/>
        </w:rPr>
        <w:lastRenderedPageBreak/>
        <w:t>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</w:t>
      </w:r>
      <w:proofErr w:type="gramEnd"/>
      <w:r>
        <w:rPr>
          <w:rFonts w:ascii="Calibri" w:hAnsi="Calibri" w:cs="Calibri"/>
        </w:rPr>
        <w:t xml:space="preserve"> В остальных случаях дается письменный ответ по существу поставленных в обращении вопросов.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>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7" w:name="Par140"/>
      <w:bookmarkEnd w:id="17"/>
      <w:r>
        <w:rPr>
          <w:rFonts w:ascii="Calibri" w:hAnsi="Calibri" w:cs="Calibri"/>
        </w:rPr>
        <w:t xml:space="preserve">Статья 14.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порядка рассмотрения обращений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8" w:name="Par144"/>
      <w:bookmarkEnd w:id="18"/>
      <w:r>
        <w:rPr>
          <w:rFonts w:ascii="Calibri" w:hAnsi="Calibri" w:cs="Calibri"/>
        </w:rPr>
        <w:t>Статья 15. Ответственность за нарушение настоящего Федерального закона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Лица, виновные в нарушении настоящего Федерального закона, несут ответственность, предусмотренную </w:t>
      </w:r>
      <w:hyperlink r:id="rId35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9" w:name="Par148"/>
      <w:bookmarkEnd w:id="19"/>
      <w:r>
        <w:rPr>
          <w:rFonts w:ascii="Calibri" w:hAnsi="Calibri" w:cs="Calibri"/>
        </w:rPr>
        <w:t>Статья 16. Возмещение причиненных убытков и взыскание понесенных расходов при рассмотрении обращений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  <w:proofErr w:type="gramEnd"/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0" w:name="Par153"/>
      <w:bookmarkEnd w:id="20"/>
      <w:r>
        <w:rPr>
          <w:rFonts w:ascii="Calibri" w:hAnsi="Calibri" w:cs="Calibri"/>
        </w:rP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Признать не действующими на территории Российской Федерации: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</w:t>
      </w:r>
      <w:hyperlink r:id="rId36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>
        <w:rPr>
          <w:rFonts w:ascii="Calibri" w:hAnsi="Calibri" w:cs="Calibri"/>
        </w:rPr>
        <w:t>, заявлений и жалоб граждан";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</w:t>
      </w:r>
      <w:r>
        <w:rPr>
          <w:rFonts w:ascii="Calibri" w:hAnsi="Calibri" w:cs="Calibri"/>
        </w:rPr>
        <w:lastRenderedPageBreak/>
        <w:t>заявлений и жалоб</w:t>
      </w:r>
      <w:proofErr w:type="gramEnd"/>
      <w:r>
        <w:rPr>
          <w:rFonts w:ascii="Calibri" w:hAnsi="Calibri" w:cs="Calibri"/>
        </w:rPr>
        <w:t xml:space="preserve"> граждан".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1" w:name="Par163"/>
      <w:bookmarkEnd w:id="21"/>
      <w:r>
        <w:rPr>
          <w:rFonts w:ascii="Calibri" w:hAnsi="Calibri" w:cs="Calibri"/>
        </w:rPr>
        <w:t>Статья 18. Вступление в силу настоящего Федерального закона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Настоящий Федеральный закон вступает в силу по </w:t>
      </w:r>
      <w:proofErr w:type="gramStart"/>
      <w:r>
        <w:rPr>
          <w:rFonts w:ascii="Calibri" w:hAnsi="Calibri" w:cs="Calibri"/>
        </w:rPr>
        <w:t>истечении</w:t>
      </w:r>
      <w:proofErr w:type="gramEnd"/>
      <w:r>
        <w:rPr>
          <w:rFonts w:ascii="Calibri" w:hAnsi="Calibri" w:cs="Calibri"/>
        </w:rPr>
        <w:t xml:space="preserve"> 180 дней после дня его официального опубликования.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 мая 2006 года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59-ФЗ</w:t>
      </w: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85C46" w:rsidRDefault="00285C4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85C46" w:rsidRDefault="00285C4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337058" w:rsidRDefault="00337058">
      <w:bookmarkStart w:id="22" w:name="_GoBack"/>
      <w:bookmarkEnd w:id="22"/>
    </w:p>
    <w:sectPr w:rsidR="00337058" w:rsidSect="00574C4B">
      <w:pgSz w:w="11907" w:h="16840" w:code="9"/>
      <w:pgMar w:top="567" w:right="566" w:bottom="566" w:left="1134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C46"/>
    <w:rsid w:val="00285C46"/>
    <w:rsid w:val="00337058"/>
    <w:rsid w:val="005E2A7B"/>
    <w:rsid w:val="00653BAA"/>
    <w:rsid w:val="00E42AB7"/>
    <w:rsid w:val="00FC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E04B8F5BC345C22463EADCAE81D93CF0C71718AD6D3D58FEE589F49F2922E9E4FE2D741C0B5874f9CDL" TargetMode="External"/><Relationship Id="rId13" Type="http://schemas.openxmlformats.org/officeDocument/2006/relationships/hyperlink" Target="consultantplus://offline/ref=B7E04B8F5BC345C22463EADCAE81D93CF0C71718AD6D3D58FEE589F49F2922E9E4FE2D741C0B5874f9CCL" TargetMode="External"/><Relationship Id="rId18" Type="http://schemas.openxmlformats.org/officeDocument/2006/relationships/hyperlink" Target="consultantplus://offline/ref=B7E04B8F5BC345C22463EADCAE81D93CF8C01B19A46F6052F6BC85F6f9C8L" TargetMode="External"/><Relationship Id="rId26" Type="http://schemas.openxmlformats.org/officeDocument/2006/relationships/hyperlink" Target="consultantplus://offline/ref=B7E04B8F5BC345C22463EADCAE81D93CF0C71A15AD673D58FEE589F49F2922E9E4FE2D741C0B5875f9C0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7E04B8F5BC345C22463EADCAE81D93CF0C41412A4633D58FEE589F49F2922E9E4FE2D741C0B597Df9CBL" TargetMode="External"/><Relationship Id="rId34" Type="http://schemas.openxmlformats.org/officeDocument/2006/relationships/hyperlink" Target="consultantplus://offline/ref=B7E04B8F5BC345C22463EADCAE81D93CF0C71B13A0603D58FEE589F49Ff2C9L" TargetMode="External"/><Relationship Id="rId7" Type="http://schemas.openxmlformats.org/officeDocument/2006/relationships/hyperlink" Target="consultantplus://offline/ref=B7E04B8F5BC345C22463EADCAE81D93CF0C01A14AC603D58FEE589F49F2922E9E4FE2D741C0B5B77f9CCL" TargetMode="External"/><Relationship Id="rId12" Type="http://schemas.openxmlformats.org/officeDocument/2006/relationships/hyperlink" Target="consultantplus://offline/ref=B7E04B8F5BC345C22463EADCAE81D93CF3CB1514AF326A5AAFB087F197796AF9AABB20751D09f5CFL" TargetMode="External"/><Relationship Id="rId17" Type="http://schemas.openxmlformats.org/officeDocument/2006/relationships/hyperlink" Target="consultantplus://offline/ref=B7E04B8F5BC345C22463EADCAE81D93CF0C01A14AC603D58FEE589F49F2922E9E4FE2D741C0B5B77f9CEL" TargetMode="External"/><Relationship Id="rId25" Type="http://schemas.openxmlformats.org/officeDocument/2006/relationships/hyperlink" Target="consultantplus://offline/ref=B7E04B8F5BC345C22463EADCAE81D93CF0C01A14AC603D58FEE589F49F2922E9E4FE2D741C0B5B76f9CBL" TargetMode="External"/><Relationship Id="rId33" Type="http://schemas.openxmlformats.org/officeDocument/2006/relationships/hyperlink" Target="consultantplus://offline/ref=B7E04B8F5BC345C22463EADCAE81D93CF0C41412A4633D58FEE589F49F2922E9E4FE2D741C0B597Df9CFL" TargetMode="External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7E04B8F5BC345C22463EADCAE81D93CF0C01A14AC603D58FEE589F49F2922E9E4FE2D741C0B5B77f9CFL" TargetMode="External"/><Relationship Id="rId20" Type="http://schemas.openxmlformats.org/officeDocument/2006/relationships/hyperlink" Target="consultantplus://offline/ref=B7E04B8F5BC345C22463EADCAE81D93CF0C01A14AC603D58FEE589F49F2922E9E4FE2D741C0B5B77f9C1L" TargetMode="External"/><Relationship Id="rId29" Type="http://schemas.openxmlformats.org/officeDocument/2006/relationships/hyperlink" Target="consultantplus://offline/ref=B7E04B8F5BC345C22463EADCAE81D93CF0C31318A2643D58FEE589F49F2922E9E4FE2D741C0B5874f9C9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7E04B8F5BC345C22463EADCAE81D93CF0C31318A2643D58FEE589F49F2922E9E4FE2D741C0B5875f9C1L" TargetMode="External"/><Relationship Id="rId11" Type="http://schemas.openxmlformats.org/officeDocument/2006/relationships/hyperlink" Target="consultantplus://offline/ref=B7E04B8F5BC345C22463EADCAE81D93CF0C01110AD6D3D58FEE589F49F2922E9E4FE2D741C0B5873f9CFL" TargetMode="External"/><Relationship Id="rId24" Type="http://schemas.openxmlformats.org/officeDocument/2006/relationships/hyperlink" Target="consultantplus://offline/ref=B7E04B8F5BC345C22463EADCAE81D93CF8C01B19A46F6052F6BC85F6f9C8L" TargetMode="External"/><Relationship Id="rId32" Type="http://schemas.openxmlformats.org/officeDocument/2006/relationships/hyperlink" Target="consultantplus://offline/ref=B7E04B8F5BC345C22463EADCAE81D93CF0C41412A4633D58FEE589F49F2922E9E4FE2D741C0B597Df9CCL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7E04B8F5BC345C22463EADCAE81D93CF3CB1514AF326A5AAFB087fFC1L" TargetMode="External"/><Relationship Id="rId23" Type="http://schemas.openxmlformats.org/officeDocument/2006/relationships/hyperlink" Target="consultantplus://offline/ref=B7E04B8F5BC345C22463EADCAE81D93CF0C01A14AC603D58FEE589F49F2922E9E4FE2D741C0B5B76f9C8L" TargetMode="External"/><Relationship Id="rId28" Type="http://schemas.openxmlformats.org/officeDocument/2006/relationships/hyperlink" Target="consultantplus://offline/ref=B7E04B8F5BC345C22463EADCAE81D93CF0C31318A2643D58FEE589F49F2922E9E4FE2D741C0B5875f9C0L" TargetMode="External"/><Relationship Id="rId36" Type="http://schemas.openxmlformats.org/officeDocument/2006/relationships/hyperlink" Target="consultantplus://offline/ref=B7E04B8F5BC345C22463EADCAE81D93CF0CA1018AF326A5AAFB087fFC1L" TargetMode="External"/><Relationship Id="rId10" Type="http://schemas.openxmlformats.org/officeDocument/2006/relationships/hyperlink" Target="consultantplus://offline/ref=B7E04B8F5BC345C22463EADCAE81D93CF0C41412A4633D58FEE589F49F2922E9E4FE2D741C0B597Df9C8L" TargetMode="External"/><Relationship Id="rId19" Type="http://schemas.openxmlformats.org/officeDocument/2006/relationships/hyperlink" Target="consultantplus://offline/ref=B7E04B8F5BC345C22463EADCAE81D93CF0C41111A7603D58FEE589F49F2922E9E4FE2D741C0A5972f9CBL" TargetMode="External"/><Relationship Id="rId31" Type="http://schemas.openxmlformats.org/officeDocument/2006/relationships/hyperlink" Target="consultantplus://offline/ref=B7E04B8F5BC345C22463EADCAE81D93CF8C01B19A46F6052F6BC85F6f9C8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7E04B8F5BC345C22463EADCAE81D93CF0C71A15AD673D58FEE589F49F2922E9E4FE2D741C0B5875f9C1L" TargetMode="External"/><Relationship Id="rId14" Type="http://schemas.openxmlformats.org/officeDocument/2006/relationships/hyperlink" Target="consultantplus://offline/ref=B7E04B8F5BC345C22463EADCAE81D93CF0C71718AD6D3D58FEE589F49F2922E9E4FE2D741C0B5874f9CEL" TargetMode="External"/><Relationship Id="rId22" Type="http://schemas.openxmlformats.org/officeDocument/2006/relationships/hyperlink" Target="consultantplus://offline/ref=B7E04B8F5BC345C22463EADCAE81D93CF0C41111A7603D58FEE589F49F2922E9E4FE2D741C0A5972f9CBL" TargetMode="External"/><Relationship Id="rId27" Type="http://schemas.openxmlformats.org/officeDocument/2006/relationships/hyperlink" Target="consultantplus://offline/ref=B7E04B8F5BC345C22463EADCAE81D93CF0C41111A7603D58FEE589F49F2922E9E4FE2D741C0A5C71f9CCL" TargetMode="External"/><Relationship Id="rId30" Type="http://schemas.openxmlformats.org/officeDocument/2006/relationships/hyperlink" Target="consultantplus://offline/ref=B7E04B8F5BC345C22463EADCAE81D93CF0C71A15AD673D58FEE589F49F2922E9E4FE2D741C0B5874f9C9L" TargetMode="External"/><Relationship Id="rId35" Type="http://schemas.openxmlformats.org/officeDocument/2006/relationships/hyperlink" Target="consultantplus://offline/ref=B7E04B8F5BC345C22463EADCAE81D93CF0CB1218A4673D58FEE589F49F2922E9E4FE2D771B09f5C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4141</Words>
  <Characters>23607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27693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Юрьевна Безменова</dc:creator>
  <cp:keywords/>
  <dc:description/>
  <cp:lastModifiedBy>Екатерина Юрьевна Безменова</cp:lastModifiedBy>
  <cp:revision>1</cp:revision>
  <dcterms:created xsi:type="dcterms:W3CDTF">2015-06-30T11:02:00Z</dcterms:created>
  <dcterms:modified xsi:type="dcterms:W3CDTF">2015-06-30T11:03:00Z</dcterms:modified>
</cp:coreProperties>
</file>