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взаимодействия заказчиков </w:t>
            </w:r>
            <w:r w:rsidRPr="0080227D">
              <w:rPr>
                <w:rFonts w:ascii="Times New Roman" w:hAnsi="Times New Roman"/>
                <w:sz w:val="24"/>
                <w:szCs w:val="24"/>
              </w:rPr>
              <w:cr/>
              <w:t>и уполномоченного органа на определение поставщиков (исполнителей, подрядчиков)</w:t>
            </w:r>
            <w:r w:rsidR="00D64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для нужд заказчиков при осуществлении закупок товаров, работ, услуг для муниципальных </w:t>
            </w:r>
            <w:proofErr w:type="gramStart"/>
            <w:r w:rsidRPr="0080227D">
              <w:rPr>
                <w:rFonts w:ascii="Times New Roman" w:hAnsi="Times New Roman"/>
                <w:sz w:val="24"/>
                <w:szCs w:val="24"/>
              </w:rPr>
              <w:t>нужд</w:t>
            </w:r>
            <w:proofErr w:type="gramEnd"/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  <w:r w:rsidRPr="0080227D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D64E39" w:rsidRPr="0080227D" w:rsidRDefault="00D64E39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B04806" w:rsidRPr="0080227D" w:rsidRDefault="00B04806" w:rsidP="00D64E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5 апреля 2013 года № 44-ФЗ                                </w:t>
      </w:r>
      <w:proofErr w:type="gramStart"/>
      <w:r w:rsidRPr="0080227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0227D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на территории ЗАТО Северск</w:t>
      </w:r>
      <w:r w:rsidRPr="0080227D">
        <w:rPr>
          <w:rFonts w:ascii="Times New Roman" w:hAnsi="Times New Roman"/>
          <w:sz w:val="24"/>
          <w:szCs w:val="24"/>
        </w:rPr>
        <w:cr/>
        <w:t xml:space="preserve"> </w:t>
      </w:r>
      <w:r w:rsidRPr="0080227D">
        <w:rPr>
          <w:rFonts w:ascii="Times New Roman" w:hAnsi="Times New Roman"/>
          <w:sz w:val="24"/>
          <w:szCs w:val="24"/>
        </w:rPr>
        <w:cr/>
      </w:r>
      <w:r w:rsidR="00D64E3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80227D">
        <w:rPr>
          <w:rFonts w:ascii="Times New Roman" w:hAnsi="Times New Roman"/>
          <w:sz w:val="24"/>
          <w:szCs w:val="24"/>
        </w:rPr>
        <w:t>ПОСТАНОВЛЯЮ:</w:t>
      </w:r>
      <w:r w:rsidRPr="0080227D">
        <w:rPr>
          <w:rFonts w:ascii="Times New Roman" w:hAnsi="Times New Roman"/>
          <w:sz w:val="24"/>
          <w:szCs w:val="24"/>
        </w:rPr>
        <w:cr/>
      </w:r>
      <w:r w:rsidRPr="0080227D">
        <w:rPr>
          <w:rFonts w:ascii="Times New Roman" w:hAnsi="Times New Roman"/>
          <w:sz w:val="24"/>
          <w:szCs w:val="24"/>
        </w:rPr>
        <w:cr/>
      </w:r>
      <w:r w:rsidR="00A53934">
        <w:rPr>
          <w:rFonts w:ascii="Times New Roman" w:hAnsi="Times New Roman"/>
          <w:sz w:val="24"/>
          <w:szCs w:val="24"/>
        </w:rPr>
        <w:t xml:space="preserve">            </w:t>
      </w:r>
      <w:r w:rsidRPr="0080227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0227D">
        <w:rPr>
          <w:rFonts w:ascii="Times New Roman" w:hAnsi="Times New Roman"/>
          <w:sz w:val="24"/>
          <w:szCs w:val="24"/>
        </w:rPr>
        <w:t>Утвердить  прилагаемый</w:t>
      </w:r>
      <w:proofErr w:type="gramEnd"/>
      <w:r w:rsidRPr="0080227D">
        <w:rPr>
          <w:rFonts w:ascii="Times New Roman" w:hAnsi="Times New Roman"/>
          <w:sz w:val="24"/>
          <w:szCs w:val="24"/>
        </w:rPr>
        <w:t xml:space="preserve">  Порядок  взаимодействия  заказчиков и уполномоченного органа на определение поставщиков (исполнителей, подрядчиков) для нужд заказчиков               при осуществлении закупок товаров, работ, услуг для муниципальных нужд ЗАТО Северск.</w:t>
      </w:r>
      <w:r w:rsidRPr="0080227D">
        <w:rPr>
          <w:rFonts w:ascii="Times New Roman" w:hAnsi="Times New Roman"/>
          <w:sz w:val="24"/>
          <w:szCs w:val="24"/>
        </w:rPr>
        <w:cr/>
      </w:r>
      <w:r w:rsidR="00A53934">
        <w:rPr>
          <w:rFonts w:ascii="Times New Roman" w:hAnsi="Times New Roman"/>
          <w:sz w:val="24"/>
          <w:szCs w:val="24"/>
        </w:rPr>
        <w:t xml:space="preserve">            </w:t>
      </w:r>
      <w:r w:rsidRPr="0080227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0227D">
        <w:rPr>
          <w:rFonts w:ascii="Times New Roman" w:hAnsi="Times New Roman"/>
          <w:sz w:val="24"/>
          <w:szCs w:val="24"/>
        </w:rPr>
        <w:t>Разместить  постановление</w:t>
      </w:r>
      <w:proofErr w:type="gramEnd"/>
      <w:r w:rsidRPr="0080227D">
        <w:rPr>
          <w:rFonts w:ascii="Times New Roman" w:hAnsi="Times New Roman"/>
          <w:sz w:val="24"/>
          <w:szCs w:val="24"/>
        </w:rPr>
        <w:t xml:space="preserve">  на  официальном  сайте Администрации  ЗАТО Северск                                          в информационно-телекоммуникационной сети «Интернет» (https://зато-северск.рф).</w:t>
      </w:r>
      <w:r w:rsidRPr="0080227D">
        <w:rPr>
          <w:rFonts w:ascii="Times New Roman" w:hAnsi="Times New Roman"/>
          <w:sz w:val="24"/>
          <w:szCs w:val="24"/>
        </w:rPr>
        <w:cr/>
      </w:r>
      <w:r w:rsidR="00A53934">
        <w:rPr>
          <w:rFonts w:ascii="Times New Roman" w:hAnsi="Times New Roman"/>
          <w:sz w:val="24"/>
          <w:szCs w:val="24"/>
        </w:rPr>
        <w:t xml:space="preserve">            </w:t>
      </w:r>
      <w:r w:rsidRPr="0080227D">
        <w:rPr>
          <w:rFonts w:ascii="Times New Roman" w:hAnsi="Times New Roman"/>
          <w:sz w:val="24"/>
          <w:szCs w:val="24"/>
        </w:rPr>
        <w:t xml:space="preserve">3. Контроль  за  исполнением  постановления  возложить  на  первого  заместителя Главы Администрации ЗАТО Северск </w:t>
      </w:r>
      <w:proofErr w:type="spellStart"/>
      <w:r w:rsidRPr="0080227D">
        <w:rPr>
          <w:rFonts w:ascii="Times New Roman" w:hAnsi="Times New Roman"/>
          <w:sz w:val="24"/>
          <w:szCs w:val="24"/>
        </w:rPr>
        <w:t>Бабенышева</w:t>
      </w:r>
      <w:proofErr w:type="spellEnd"/>
      <w:r w:rsidRPr="0080227D">
        <w:rPr>
          <w:rFonts w:ascii="Times New Roman" w:hAnsi="Times New Roman"/>
          <w:sz w:val="24"/>
          <w:szCs w:val="24"/>
        </w:rPr>
        <w:t xml:space="preserve"> В.В., заместителя Главы Администрации ЗАТО Северск по капитальному строительству </w:t>
      </w:r>
      <w:proofErr w:type="spellStart"/>
      <w:r w:rsidRPr="0080227D">
        <w:rPr>
          <w:rFonts w:ascii="Times New Roman" w:hAnsi="Times New Roman"/>
          <w:sz w:val="24"/>
          <w:szCs w:val="24"/>
        </w:rPr>
        <w:t>Любивого</w:t>
      </w:r>
      <w:proofErr w:type="spellEnd"/>
      <w:r w:rsidRPr="0080227D">
        <w:rPr>
          <w:rFonts w:ascii="Times New Roman" w:hAnsi="Times New Roman"/>
          <w:sz w:val="24"/>
          <w:szCs w:val="24"/>
        </w:rPr>
        <w:t xml:space="preserve"> В.А., заместителя Главы Администрации ЗАТО Северск по социальной политике </w:t>
      </w:r>
      <w:proofErr w:type="spellStart"/>
      <w:r w:rsidR="00773868">
        <w:rPr>
          <w:rFonts w:ascii="Times New Roman" w:hAnsi="Times New Roman"/>
          <w:sz w:val="24"/>
          <w:szCs w:val="24"/>
        </w:rPr>
        <w:t>Хрячкова</w:t>
      </w:r>
      <w:proofErr w:type="spellEnd"/>
      <w:r w:rsidR="00773868">
        <w:rPr>
          <w:rFonts w:ascii="Times New Roman" w:hAnsi="Times New Roman"/>
          <w:sz w:val="24"/>
          <w:szCs w:val="24"/>
        </w:rPr>
        <w:t xml:space="preserve"> П.П.</w:t>
      </w:r>
      <w:r w:rsidRPr="0080227D">
        <w:rPr>
          <w:rFonts w:ascii="Times New Roman" w:hAnsi="Times New Roman"/>
          <w:sz w:val="24"/>
          <w:szCs w:val="24"/>
        </w:rPr>
        <w:t xml:space="preserve">, заместителя Главы Администрации ЗАТО Северск по общественной безопасности </w:t>
      </w:r>
      <w:proofErr w:type="spellStart"/>
      <w:r w:rsidRPr="0080227D">
        <w:rPr>
          <w:rFonts w:ascii="Times New Roman" w:hAnsi="Times New Roman"/>
          <w:sz w:val="24"/>
          <w:szCs w:val="24"/>
        </w:rPr>
        <w:t>Мазура</w:t>
      </w:r>
      <w:proofErr w:type="spellEnd"/>
      <w:r w:rsidRPr="0080227D">
        <w:rPr>
          <w:rFonts w:ascii="Times New Roman" w:hAnsi="Times New Roman"/>
          <w:sz w:val="24"/>
          <w:szCs w:val="24"/>
        </w:rPr>
        <w:t xml:space="preserve"> Л.Р., заместителя Главы Администрации ЗАТО Северск</w:t>
      </w:r>
      <w:r w:rsidR="007404BF">
        <w:rPr>
          <w:rFonts w:ascii="Times New Roman" w:hAnsi="Times New Roman"/>
          <w:sz w:val="24"/>
          <w:szCs w:val="24"/>
        </w:rPr>
        <w:t xml:space="preserve"> </w:t>
      </w:r>
      <w:r w:rsidRPr="0080227D">
        <w:rPr>
          <w:rFonts w:ascii="Times New Roman" w:hAnsi="Times New Roman"/>
          <w:sz w:val="24"/>
          <w:szCs w:val="24"/>
        </w:rPr>
        <w:t>-</w:t>
      </w:r>
      <w:r w:rsidR="007404BF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80227D">
        <w:rPr>
          <w:rFonts w:ascii="Times New Roman" w:hAnsi="Times New Roman"/>
          <w:sz w:val="24"/>
          <w:szCs w:val="24"/>
        </w:rPr>
        <w:t xml:space="preserve">Управляющего делами Администрации ЗАТО Северск Коваленко В.В., заместителя  Главы Администрации ЗАТО Северск по экономике и финансам </w:t>
      </w:r>
      <w:proofErr w:type="spellStart"/>
      <w:r w:rsidRPr="0080227D">
        <w:rPr>
          <w:rFonts w:ascii="Times New Roman" w:hAnsi="Times New Roman"/>
          <w:sz w:val="24"/>
          <w:szCs w:val="24"/>
        </w:rPr>
        <w:t>Смольникову</w:t>
      </w:r>
      <w:proofErr w:type="spellEnd"/>
      <w:r w:rsidRPr="0080227D">
        <w:rPr>
          <w:rFonts w:ascii="Times New Roman" w:hAnsi="Times New Roman"/>
          <w:sz w:val="24"/>
          <w:szCs w:val="24"/>
        </w:rPr>
        <w:t xml:space="preserve"> Л.В.</w:t>
      </w:r>
      <w:r w:rsidRPr="0080227D">
        <w:rPr>
          <w:rFonts w:ascii="Times New Roman" w:hAnsi="Times New Roman"/>
          <w:sz w:val="24"/>
          <w:szCs w:val="24"/>
        </w:rPr>
        <w:cr/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320694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701" w:header="357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r:id="rId12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Pr="004B24F4">
        <w:rPr>
          <w:rFonts w:ascii="Times New Roman" w:hAnsi="Times New Roman"/>
          <w:noProof/>
        </w:rPr>
        <w:t>23.01.2020 15:41:05</w:t>
      </w:r>
      <w:r w:rsidRPr="004B24F4">
        <w:rPr>
          <w:rFonts w:ascii="Times New Roman" w:hAnsi="Times New Roman"/>
        </w:rPr>
        <w:fldChar w:fldCharType="end"/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05"/>
      </w:tblGrid>
      <w:tr w:rsidR="00D64E39" w:rsidRPr="00177B9C" w:rsidTr="00CD27AE">
        <w:tc>
          <w:tcPr>
            <w:tcW w:w="4927" w:type="dxa"/>
            <w:shd w:val="clear" w:color="auto" w:fill="auto"/>
          </w:tcPr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B9C">
              <w:rPr>
                <w:rFonts w:ascii="Times New Roman" w:hAnsi="Times New Roman"/>
                <w:sz w:val="24"/>
                <w:szCs w:val="24"/>
              </w:rPr>
              <w:t>Мэр</w:t>
            </w:r>
            <w:proofErr w:type="gramEnd"/>
            <w:r w:rsidRPr="00177B9C">
              <w:rPr>
                <w:rFonts w:ascii="Times New Roman" w:hAnsi="Times New Roman"/>
                <w:sz w:val="24"/>
                <w:szCs w:val="24"/>
              </w:rPr>
              <w:t xml:space="preserve"> ЗАТО Северск-</w:t>
            </w:r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77B9C">
              <w:rPr>
                <w:rFonts w:ascii="Times New Roman" w:hAnsi="Times New Roman"/>
                <w:sz w:val="24"/>
                <w:szCs w:val="24"/>
              </w:rPr>
              <w:t>Думы</w:t>
            </w:r>
            <w:proofErr w:type="gramEnd"/>
            <w:r w:rsidRPr="00177B9C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Pr="00177B9C">
              <w:rPr>
                <w:rFonts w:ascii="Times New Roman" w:hAnsi="Times New Roman"/>
                <w:sz w:val="24"/>
                <w:szCs w:val="24"/>
              </w:rPr>
              <w:t>Г.А.Шамин</w:t>
            </w:r>
            <w:proofErr w:type="spellEnd"/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39" w:rsidRPr="00177B9C" w:rsidTr="00CD27AE">
        <w:tc>
          <w:tcPr>
            <w:tcW w:w="4927" w:type="dxa"/>
            <w:shd w:val="clear" w:color="auto" w:fill="auto"/>
          </w:tcPr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sz w:val="24"/>
                <w:szCs w:val="24"/>
              </w:rPr>
              <w:t xml:space="preserve">Счетной </w:t>
            </w:r>
            <w:proofErr w:type="gramStart"/>
            <w:r w:rsidRPr="00177B9C">
              <w:rPr>
                <w:rFonts w:ascii="Times New Roman" w:hAnsi="Times New Roman"/>
                <w:sz w:val="24"/>
                <w:szCs w:val="24"/>
              </w:rPr>
              <w:t>палаты</w:t>
            </w:r>
            <w:proofErr w:type="gramEnd"/>
            <w:r w:rsidRPr="00177B9C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Pr="00177B9C">
              <w:rPr>
                <w:rFonts w:ascii="Times New Roman" w:hAnsi="Times New Roman"/>
                <w:sz w:val="24"/>
                <w:szCs w:val="24"/>
              </w:rPr>
              <w:t>С.В.Балашков</w:t>
            </w:r>
            <w:proofErr w:type="spellEnd"/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39" w:rsidRPr="00177B9C" w:rsidTr="00CD27AE">
        <w:tc>
          <w:tcPr>
            <w:tcW w:w="4927" w:type="dxa"/>
            <w:shd w:val="clear" w:color="auto" w:fill="auto"/>
          </w:tcPr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Первый заместитель 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Главы Администрации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В.В.Бабенышев</w:t>
            </w:r>
            <w:proofErr w:type="spellEnd"/>
          </w:p>
          <w:p w:rsidR="00D64E39" w:rsidRPr="00177B9C" w:rsidRDefault="00D64E39" w:rsidP="00CD27AE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39" w:rsidRPr="00177B9C" w:rsidTr="00CD27AE">
        <w:tc>
          <w:tcPr>
            <w:tcW w:w="4927" w:type="dxa"/>
            <w:shd w:val="clear" w:color="auto" w:fill="auto"/>
          </w:tcPr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Заместитель Главы Администрации 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экономике и финансам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Л.В.Смольникова</w:t>
            </w:r>
            <w:proofErr w:type="spellEnd"/>
          </w:p>
          <w:p w:rsidR="00D64E39" w:rsidRPr="00177B9C" w:rsidRDefault="00D64E39" w:rsidP="00CD27AE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39" w:rsidRPr="00177B9C" w:rsidTr="00CD27AE">
        <w:tc>
          <w:tcPr>
            <w:tcW w:w="4927" w:type="dxa"/>
            <w:shd w:val="clear" w:color="auto" w:fill="auto"/>
          </w:tcPr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Заместитель Главы Администрации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социальной политике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="0077386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П.П.Хрячков</w:t>
            </w:r>
            <w:proofErr w:type="spellEnd"/>
          </w:p>
          <w:p w:rsidR="00D64E39" w:rsidRPr="00177B9C" w:rsidRDefault="00D64E39" w:rsidP="00CD27AE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39" w:rsidRPr="00177B9C" w:rsidTr="00CD27AE">
        <w:tc>
          <w:tcPr>
            <w:tcW w:w="4927" w:type="dxa"/>
            <w:shd w:val="clear" w:color="auto" w:fill="auto"/>
          </w:tcPr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Заместитель Главы Администрации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капитальному строительству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В.А.Любивый</w:t>
            </w:r>
            <w:proofErr w:type="spellEnd"/>
          </w:p>
          <w:p w:rsidR="00D64E39" w:rsidRPr="00177B9C" w:rsidRDefault="00D64E39" w:rsidP="00CD27AE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39" w:rsidRPr="00177B9C" w:rsidTr="00CD27AE">
        <w:tc>
          <w:tcPr>
            <w:tcW w:w="4927" w:type="dxa"/>
            <w:shd w:val="clear" w:color="auto" w:fill="auto"/>
          </w:tcPr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Заместитель Главы Администрации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общественной безопасности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Р.Л.Мазур</w:t>
            </w:r>
            <w:proofErr w:type="spellEnd"/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39" w:rsidRPr="00177B9C" w:rsidTr="00CD27AE">
        <w:tc>
          <w:tcPr>
            <w:tcW w:w="4927" w:type="dxa"/>
            <w:shd w:val="clear" w:color="auto" w:fill="auto"/>
          </w:tcPr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Заместитель Главы Администрации – Управляющий делами Администрации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В.В.Коваленко</w:t>
            </w:r>
            <w:proofErr w:type="spellEnd"/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D64E39" w:rsidRPr="00177B9C" w:rsidRDefault="00D64E39" w:rsidP="00CD27AE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39" w:rsidRPr="00177B9C" w:rsidTr="00CD27AE">
        <w:tc>
          <w:tcPr>
            <w:tcW w:w="4927" w:type="dxa"/>
            <w:shd w:val="clear" w:color="auto" w:fill="auto"/>
          </w:tcPr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Заместитель Управляющего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делами Администрации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___________________</w:t>
            </w:r>
            <w:proofErr w:type="spellStart"/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В.В.Бобров</w:t>
            </w:r>
            <w:proofErr w:type="spellEnd"/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 ______________2020 г.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D64E39" w:rsidRDefault="00D64E39" w:rsidP="00CD27AE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Председатель Правового комитета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Т.И.Солдатова</w:t>
            </w:r>
            <w:proofErr w:type="spellEnd"/>
          </w:p>
          <w:p w:rsidR="00D64E39" w:rsidRPr="00177B9C" w:rsidRDefault="00D64E39" w:rsidP="00CD27AE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39" w:rsidRPr="00177B9C" w:rsidTr="00CD27AE">
        <w:tc>
          <w:tcPr>
            <w:tcW w:w="4927" w:type="dxa"/>
            <w:shd w:val="clear" w:color="auto" w:fill="auto"/>
          </w:tcPr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Начальник Отдела 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муниципального заказа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М.В.Соловцова</w:t>
            </w:r>
            <w:proofErr w:type="spellEnd"/>
          </w:p>
          <w:p w:rsidR="00D64E39" w:rsidRPr="00177B9C" w:rsidRDefault="00D64E39" w:rsidP="00CD27AE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D64E39" w:rsidRDefault="00D64E39" w:rsidP="00CD27AE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Начальник Общего отдела</w:t>
            </w: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64E39" w:rsidRPr="00177B9C" w:rsidRDefault="00D64E39" w:rsidP="00CD27AE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О.В.Пантус</w:t>
            </w:r>
            <w:proofErr w:type="spellEnd"/>
          </w:p>
          <w:p w:rsidR="00D64E39" w:rsidRPr="00177B9C" w:rsidRDefault="00D64E39" w:rsidP="00CD27AE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77B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«______»_______________2020 г.</w:t>
            </w:r>
          </w:p>
          <w:p w:rsidR="00D64E39" w:rsidRPr="00177B9C" w:rsidRDefault="00D64E39" w:rsidP="00CD2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sectPr w:rsidR="00153F92" w:rsidSect="002A1ACE">
      <w:headerReference w:type="first" r:id="rId13"/>
      <w:footerReference w:type="first" r:id="rId14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37" w:rsidRDefault="006E2537">
      <w:r>
        <w:separator/>
      </w:r>
    </w:p>
  </w:endnote>
  <w:endnote w:type="continuationSeparator" w:id="0">
    <w:p w:rsidR="006E2537" w:rsidRDefault="006E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2" w:rsidRDefault="009D22B2">
    <w:pPr>
      <w:pStyle w:val="a7"/>
    </w:pPr>
    <w:r>
      <w:t>Внутренний номер: 207854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Default="00B04806" w:rsidP="00B04806">
    <w:pPr>
      <w:pStyle w:val="a7"/>
    </w:pPr>
    <w:r>
      <w:t>Внутренний номер: 207854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Default="00B04806" w:rsidP="00B04806">
    <w:pPr>
      <w:pStyle w:val="a7"/>
    </w:pPr>
    <w:r>
      <w:t>Соловцова Марина Викторовна</w:t>
    </w:r>
  </w:p>
  <w:p w:rsidR="00B04806" w:rsidRDefault="00B04806" w:rsidP="00B04806">
    <w:pPr>
      <w:pStyle w:val="a7"/>
    </w:pPr>
    <w:r>
      <w:t>(382-3) 77-38-98</w:t>
    </w:r>
  </w:p>
  <w:p w:rsidR="00B04806" w:rsidRDefault="00B04806" w:rsidP="00B04806">
    <w:pPr>
      <w:pStyle w:val="a7"/>
    </w:pPr>
    <w:r>
      <w:t>resurs@seversknet.ru</w:t>
    </w:r>
  </w:p>
  <w:p w:rsidR="00B04806" w:rsidRDefault="00B04806" w:rsidP="00B04806">
    <w:pPr>
      <w:pStyle w:val="a7"/>
    </w:pPr>
    <w:r>
      <w:t>Внутренний номер: 207854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37" w:rsidRDefault="006E2537">
      <w:r>
        <w:separator/>
      </w:r>
    </w:p>
  </w:footnote>
  <w:footnote w:type="continuationSeparator" w:id="0">
    <w:p w:rsidR="006E2537" w:rsidRDefault="006E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AC599A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773868">
          <w:rPr>
            <w:noProof/>
            <w:sz w:val="24"/>
          </w:rPr>
          <w:t>3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37"/>
      <w:gridCol w:w="5575"/>
      <w:gridCol w:w="1619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058796"/>
      <w:docPartObj>
        <w:docPartGallery w:val="Page Numbers (Top of Page)"/>
        <w:docPartUnique/>
      </w:docPartObj>
    </w:sdtPr>
    <w:sdtEndPr/>
    <w:sdtContent>
      <w:p w:rsidR="00153F92" w:rsidRPr="00D3135E" w:rsidRDefault="00D3135E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742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4806" w:rsidRPr="00D3135E" w:rsidRDefault="00D3135E" w:rsidP="00D3135E">
        <w:pPr>
          <w:pStyle w:val="a5"/>
          <w:jc w:val="center"/>
          <w:rPr>
            <w:sz w:val="24"/>
          </w:rPr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773868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85aieetIBica/5Yp/lHb+7j9igzZF9R25upMF/mLFFVa9kDf18wEQ9ba+rc29U78r8f948pv7kfpFkDiTrp5Q==" w:salt="zWLrh7f5Q7VSP8qxziWiBQ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95472"/>
    <w:rsid w:val="000C5609"/>
    <w:rsid w:val="00103417"/>
    <w:rsid w:val="00123B5E"/>
    <w:rsid w:val="00153F92"/>
    <w:rsid w:val="001A0964"/>
    <w:rsid w:val="001A54D5"/>
    <w:rsid w:val="001C133A"/>
    <w:rsid w:val="001D21E1"/>
    <w:rsid w:val="001F1104"/>
    <w:rsid w:val="0025653C"/>
    <w:rsid w:val="00262963"/>
    <w:rsid w:val="002833F6"/>
    <w:rsid w:val="002A1ACE"/>
    <w:rsid w:val="002C2626"/>
    <w:rsid w:val="002D05B6"/>
    <w:rsid w:val="002E194E"/>
    <w:rsid w:val="00320694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33002"/>
    <w:rsid w:val="005759FB"/>
    <w:rsid w:val="00576B1E"/>
    <w:rsid w:val="00577B18"/>
    <w:rsid w:val="005C43FF"/>
    <w:rsid w:val="005E0667"/>
    <w:rsid w:val="0063711C"/>
    <w:rsid w:val="00644D1B"/>
    <w:rsid w:val="006C10D5"/>
    <w:rsid w:val="006E2537"/>
    <w:rsid w:val="006F411C"/>
    <w:rsid w:val="00704634"/>
    <w:rsid w:val="007404BF"/>
    <w:rsid w:val="0075650D"/>
    <w:rsid w:val="007721A1"/>
    <w:rsid w:val="00773868"/>
    <w:rsid w:val="00782D1D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C4F0C"/>
    <w:rsid w:val="00903340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53934"/>
    <w:rsid w:val="00A646D5"/>
    <w:rsid w:val="00A67170"/>
    <w:rsid w:val="00A97785"/>
    <w:rsid w:val="00AA2D6C"/>
    <w:rsid w:val="00AB135B"/>
    <w:rsid w:val="00AC599A"/>
    <w:rsid w:val="00AD192E"/>
    <w:rsid w:val="00B04806"/>
    <w:rsid w:val="00B271D5"/>
    <w:rsid w:val="00B417B5"/>
    <w:rsid w:val="00B55389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64E39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821D-8092-4E85-A12A-2936A2E7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Solovtzova</cp:lastModifiedBy>
  <cp:revision>40</cp:revision>
  <cp:lastPrinted>2009-10-07T02:45:00Z</cp:lastPrinted>
  <dcterms:created xsi:type="dcterms:W3CDTF">2018-11-29T06:08:00Z</dcterms:created>
  <dcterms:modified xsi:type="dcterms:W3CDTF">2020-02-06T02:28:00Z</dcterms:modified>
</cp:coreProperties>
</file>