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E77023" w:rsidRDefault="00A40AEC">
      <w:pPr>
        <w:rPr>
          <w:rFonts w:ascii="Times New Roman" w:hAnsi="Times New Roman"/>
          <w:sz w:val="28"/>
          <w:szCs w:val="28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390F1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B24DE" w:rsidRPr="00390F19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 xml:space="preserve">Об утверждении Программы персонифицированного финансирования дополнительного образования детей </w:t>
            </w:r>
          </w:p>
          <w:p w:rsidR="006071E1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390F19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390F19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proofErr w:type="spellStart"/>
            <w:r w:rsidRPr="00390F19">
              <w:rPr>
                <w:rFonts w:ascii="Times New Roman" w:hAnsi="Times New Roman"/>
                <w:sz w:val="24"/>
                <w:szCs w:val="24"/>
              </w:rPr>
              <w:t>Северск</w:t>
            </w:r>
            <w:proofErr w:type="spellEnd"/>
            <w:r w:rsidRPr="00390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4DE" w:rsidRPr="00390F19" w:rsidRDefault="00516C4C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 год</w:t>
            </w:r>
          </w:p>
          <w:p w:rsidR="0005332B" w:rsidRPr="00390F19" w:rsidRDefault="0005332B" w:rsidP="00DF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390F1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390F1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Pr="00390F19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04806" w:rsidRPr="00390F19" w:rsidRDefault="00B04806" w:rsidP="009E6B58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071E1" w:rsidRDefault="006071E1" w:rsidP="00516C4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6C4C" w:rsidRPr="000A08E9" w:rsidRDefault="00B04806" w:rsidP="007D5363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08E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 xml:space="preserve">с распоряжением Администрации Томской области от 30.05.2018  </w:t>
      </w:r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br/>
        <w:t xml:space="preserve">360-ра «О реализации мероприятий по формированию современных управленческих </w:t>
      </w:r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br/>
        <w:t xml:space="preserve">и организационно-экономических механизмов в системе дополнительного образования детей и регионального приоритетного проекта «Доступное дополнительное образование для детей в Томской области», </w:t>
      </w:r>
      <w:r w:rsidR="00BC0019">
        <w:rPr>
          <w:rFonts w:ascii="Times New Roman" w:hAnsi="Times New Roman" w:cs="Times New Roman"/>
          <w:b w:val="0"/>
          <w:sz w:val="24"/>
          <w:szCs w:val="24"/>
        </w:rPr>
        <w:t xml:space="preserve">Правилами персонифицированного финансирования дополнительного образования детей в Томской области, утвержденными </w:t>
      </w:r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>распоряжением Департамента общего образования Томской области</w:t>
      </w:r>
      <w:r w:rsidR="00BC0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0019" w:rsidRPr="00BC0019">
        <w:rPr>
          <w:rFonts w:ascii="Times New Roman" w:hAnsi="Times New Roman" w:cs="Times New Roman"/>
          <w:b w:val="0"/>
          <w:sz w:val="24"/>
          <w:szCs w:val="24"/>
        </w:rPr>
        <w:t>от 31.05.2018 № 528-р «Об апробации системы персонифицированного</w:t>
      </w:r>
      <w:proofErr w:type="gramEnd"/>
      <w:r w:rsidR="00BC0019" w:rsidRPr="00BC0019">
        <w:rPr>
          <w:rFonts w:ascii="Times New Roman" w:hAnsi="Times New Roman" w:cs="Times New Roman"/>
          <w:b w:val="0"/>
          <w:sz w:val="24"/>
          <w:szCs w:val="24"/>
        </w:rPr>
        <w:t xml:space="preserve"> финансирования дополнительного образования детей</w:t>
      </w:r>
      <w:r w:rsidR="00BC0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0019" w:rsidRPr="00BC0019">
        <w:rPr>
          <w:rFonts w:ascii="Times New Roman" w:hAnsi="Times New Roman" w:cs="Times New Roman"/>
          <w:b w:val="0"/>
          <w:sz w:val="24"/>
          <w:szCs w:val="24"/>
        </w:rPr>
        <w:t>в Томской области»</w:t>
      </w:r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постановлением </w:t>
      </w:r>
      <w:proofErr w:type="gramStart"/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proofErr w:type="gramEnd"/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 xml:space="preserve"> ЗАТО </w:t>
      </w:r>
      <w:proofErr w:type="spellStart"/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>Северск</w:t>
      </w:r>
      <w:proofErr w:type="spellEnd"/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 xml:space="preserve"> от 30.12.2014 № 3542</w:t>
      </w:r>
      <w:r w:rsidR="000A08E9" w:rsidRPr="000A08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0019">
        <w:rPr>
          <w:rFonts w:ascii="Times New Roman" w:hAnsi="Times New Roman" w:cs="Times New Roman"/>
          <w:b w:val="0"/>
          <w:sz w:val="24"/>
          <w:szCs w:val="24"/>
        </w:rPr>
        <w:br/>
      </w:r>
      <w:r w:rsidR="000A08E9" w:rsidRPr="000A08E9">
        <w:rPr>
          <w:rFonts w:ascii="Times New Roman" w:hAnsi="Times New Roman" w:cs="Times New Roman"/>
          <w:b w:val="0"/>
          <w:sz w:val="24"/>
          <w:szCs w:val="24"/>
        </w:rPr>
        <w:t>«О</w:t>
      </w:r>
      <w:r w:rsidR="000A08E9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муниципальной программы «Развитие образования в ЗАТО </w:t>
      </w:r>
      <w:proofErr w:type="spellStart"/>
      <w:r w:rsidR="000A08E9">
        <w:rPr>
          <w:rFonts w:ascii="Times New Roman" w:hAnsi="Times New Roman" w:cs="Times New Roman"/>
          <w:b w:val="0"/>
          <w:sz w:val="24"/>
          <w:szCs w:val="24"/>
        </w:rPr>
        <w:t>Северск</w:t>
      </w:r>
      <w:proofErr w:type="spellEnd"/>
      <w:r w:rsidR="000A08E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322E7">
        <w:rPr>
          <w:rFonts w:ascii="Times New Roman" w:hAnsi="Times New Roman" w:cs="Times New Roman"/>
          <w:b w:val="0"/>
          <w:sz w:val="24"/>
          <w:szCs w:val="24"/>
        </w:rPr>
        <w:br/>
      </w:r>
      <w:r w:rsidR="000A08E9">
        <w:rPr>
          <w:rFonts w:ascii="Times New Roman" w:hAnsi="Times New Roman" w:cs="Times New Roman"/>
          <w:b w:val="0"/>
          <w:sz w:val="24"/>
          <w:szCs w:val="24"/>
        </w:rPr>
        <w:t>на 2015-2025 годы</w:t>
      </w:r>
      <w:r w:rsidR="007D5363">
        <w:rPr>
          <w:rFonts w:ascii="Times New Roman" w:hAnsi="Times New Roman" w:cs="Times New Roman"/>
          <w:b w:val="0"/>
          <w:sz w:val="24"/>
          <w:szCs w:val="24"/>
        </w:rPr>
        <w:t>»</w:t>
      </w:r>
      <w:r w:rsidR="000A08E9">
        <w:rPr>
          <w:rFonts w:ascii="Times New Roman" w:hAnsi="Times New Roman" w:cs="Times New Roman"/>
          <w:b w:val="0"/>
          <w:sz w:val="24"/>
          <w:szCs w:val="24"/>
        </w:rPr>
        <w:t>,</w:t>
      </w:r>
      <w:r w:rsidR="006071E1" w:rsidRPr="00516C4C">
        <w:rPr>
          <w:rFonts w:ascii="Times New Roman" w:hAnsi="Times New Roman"/>
          <w:sz w:val="24"/>
          <w:szCs w:val="24"/>
        </w:rPr>
        <w:t xml:space="preserve"> </w:t>
      </w:r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Администрации ЗАТО </w:t>
      </w:r>
      <w:proofErr w:type="spellStart"/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>Северск</w:t>
      </w:r>
      <w:proofErr w:type="spellEnd"/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 xml:space="preserve"> от 14.05.2018 № 644-р </w:t>
      </w:r>
      <w:r w:rsidR="00BC0019">
        <w:rPr>
          <w:rFonts w:ascii="Times New Roman" w:hAnsi="Times New Roman" w:cs="Times New Roman"/>
          <w:b w:val="0"/>
          <w:sz w:val="24"/>
          <w:szCs w:val="24"/>
        </w:rPr>
        <w:br/>
      </w:r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 xml:space="preserve">«О создании муниципальной рабочей группы по внедрению системы персонифицированного учета и персонифицированного финансирования дополнительного образования детей </w:t>
      </w:r>
      <w:r w:rsidR="00BC0019">
        <w:rPr>
          <w:rFonts w:ascii="Times New Roman" w:hAnsi="Times New Roman" w:cs="Times New Roman"/>
          <w:b w:val="0"/>
          <w:sz w:val="24"/>
          <w:szCs w:val="24"/>
        </w:rPr>
        <w:br/>
      </w:r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 xml:space="preserve">в ЗАТО </w:t>
      </w:r>
      <w:proofErr w:type="spellStart"/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>Северск</w:t>
      </w:r>
      <w:proofErr w:type="spellEnd"/>
      <w:r w:rsidR="006071E1" w:rsidRPr="000A08E9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ЗАТО </w:t>
      </w:r>
      <w:proofErr w:type="spellStart"/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>Северск</w:t>
      </w:r>
      <w:proofErr w:type="spellEnd"/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 xml:space="preserve"> от 31.08.2018 № 1648 </w:t>
      </w:r>
      <w:r w:rsidR="00BC0019">
        <w:rPr>
          <w:rFonts w:ascii="Times New Roman" w:hAnsi="Times New Roman" w:cs="Times New Roman"/>
          <w:b w:val="0"/>
          <w:sz w:val="24"/>
          <w:szCs w:val="24"/>
        </w:rPr>
        <w:br/>
      </w:r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proofErr w:type="gramStart"/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>утверждении</w:t>
      </w:r>
      <w:proofErr w:type="gramEnd"/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 xml:space="preserve"> Положения</w:t>
      </w:r>
      <w:r w:rsidR="001728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 xml:space="preserve">о персонифицированном дополнительном образовании детей </w:t>
      </w:r>
      <w:r w:rsidR="00BC0019">
        <w:rPr>
          <w:rFonts w:ascii="Times New Roman" w:hAnsi="Times New Roman" w:cs="Times New Roman"/>
          <w:b w:val="0"/>
          <w:sz w:val="24"/>
          <w:szCs w:val="24"/>
        </w:rPr>
        <w:br/>
      </w:r>
      <w:proofErr w:type="gramStart"/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 xml:space="preserve"> ЗАТО </w:t>
      </w:r>
      <w:proofErr w:type="spellStart"/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>Северск</w:t>
      </w:r>
      <w:proofErr w:type="spellEnd"/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hyperlink r:id="rId8" w:history="1">
        <w:r w:rsidR="00516C4C" w:rsidRPr="000A08E9">
          <w:rPr>
            <w:rFonts w:ascii="Times New Roman" w:hAnsi="Times New Roman" w:cs="Times New Roman"/>
            <w:b w:val="0"/>
            <w:sz w:val="24"/>
            <w:szCs w:val="24"/>
          </w:rPr>
          <w:t>решением</w:t>
        </w:r>
      </w:hyperlink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 xml:space="preserve"> Думы ЗАТО </w:t>
      </w:r>
      <w:proofErr w:type="spellStart"/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>Северск</w:t>
      </w:r>
      <w:proofErr w:type="spellEnd"/>
      <w:r w:rsidR="00BC0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 xml:space="preserve">от 10.12.2019 N 58/1 «О бюджете ЗАТО </w:t>
      </w:r>
      <w:proofErr w:type="spellStart"/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>Северск</w:t>
      </w:r>
      <w:proofErr w:type="spellEnd"/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 xml:space="preserve">  на 2020 год</w:t>
      </w:r>
      <w:r w:rsidR="00417B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C4C" w:rsidRPr="000A08E9">
        <w:rPr>
          <w:rFonts w:ascii="Times New Roman" w:hAnsi="Times New Roman" w:cs="Times New Roman"/>
          <w:b w:val="0"/>
          <w:sz w:val="24"/>
          <w:szCs w:val="24"/>
        </w:rPr>
        <w:t>и плановый период 2021 и 2022 годов»:</w:t>
      </w:r>
    </w:p>
    <w:p w:rsidR="006071E1" w:rsidRDefault="006071E1" w:rsidP="0005332B">
      <w:pPr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4DE" w:rsidRPr="00390F19" w:rsidRDefault="006B24DE" w:rsidP="0005332B">
      <w:pPr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0F1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17B9C">
        <w:rPr>
          <w:rFonts w:ascii="Times New Roman" w:hAnsi="Times New Roman"/>
          <w:sz w:val="24"/>
          <w:szCs w:val="24"/>
        </w:rPr>
        <w:t xml:space="preserve">          </w:t>
      </w:r>
      <w:r w:rsidR="00390F19">
        <w:rPr>
          <w:rFonts w:ascii="Times New Roman" w:hAnsi="Times New Roman"/>
          <w:sz w:val="24"/>
          <w:szCs w:val="24"/>
        </w:rPr>
        <w:t xml:space="preserve"> </w:t>
      </w:r>
      <w:r w:rsidR="00B04806" w:rsidRPr="00390F19">
        <w:rPr>
          <w:rFonts w:ascii="Times New Roman" w:hAnsi="Times New Roman"/>
          <w:sz w:val="24"/>
          <w:szCs w:val="24"/>
        </w:rPr>
        <w:t>ПОСТАНОВЛЯЮ:</w:t>
      </w:r>
      <w:r w:rsidR="00B04806" w:rsidRPr="00390F19">
        <w:rPr>
          <w:rFonts w:ascii="Times New Roman" w:hAnsi="Times New Roman"/>
          <w:sz w:val="24"/>
          <w:szCs w:val="24"/>
        </w:rPr>
        <w:cr/>
      </w:r>
    </w:p>
    <w:p w:rsidR="005B6A4B" w:rsidRPr="00390F19" w:rsidRDefault="00B04806" w:rsidP="00CD4AAF">
      <w:pPr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0F19">
        <w:rPr>
          <w:rFonts w:ascii="Times New Roman" w:hAnsi="Times New Roman"/>
          <w:sz w:val="24"/>
          <w:szCs w:val="24"/>
        </w:rPr>
        <w:t>1.</w:t>
      </w:r>
      <w:r w:rsidR="006B24DE" w:rsidRPr="00390F19">
        <w:rPr>
          <w:rFonts w:ascii="Times New Roman" w:hAnsi="Times New Roman"/>
          <w:sz w:val="24"/>
          <w:szCs w:val="24"/>
        </w:rPr>
        <w:t> </w:t>
      </w:r>
      <w:r w:rsidRPr="00390F19">
        <w:rPr>
          <w:rFonts w:ascii="Times New Roman" w:hAnsi="Times New Roman"/>
          <w:sz w:val="24"/>
          <w:szCs w:val="24"/>
        </w:rPr>
        <w:t xml:space="preserve">Утвердить прилагаемую Программу персонифицированного финансирования дополнительного образования детей на </w:t>
      </w:r>
      <w:proofErr w:type="gramStart"/>
      <w:r w:rsidRPr="00390F19">
        <w:rPr>
          <w:rFonts w:ascii="Times New Roman" w:hAnsi="Times New Roman"/>
          <w:sz w:val="24"/>
          <w:szCs w:val="24"/>
        </w:rPr>
        <w:t>террито</w:t>
      </w:r>
      <w:r w:rsidR="006B24DE" w:rsidRPr="00390F19">
        <w:rPr>
          <w:rFonts w:ascii="Times New Roman" w:hAnsi="Times New Roman"/>
          <w:sz w:val="24"/>
          <w:szCs w:val="24"/>
        </w:rPr>
        <w:t>рии</w:t>
      </w:r>
      <w:proofErr w:type="gramEnd"/>
      <w:r w:rsidR="006B24DE" w:rsidRPr="00390F19">
        <w:rPr>
          <w:rFonts w:ascii="Times New Roman" w:hAnsi="Times New Roman"/>
          <w:sz w:val="24"/>
          <w:szCs w:val="24"/>
        </w:rPr>
        <w:t xml:space="preserve"> </w:t>
      </w:r>
      <w:r w:rsidRPr="00390F19">
        <w:rPr>
          <w:rFonts w:ascii="Times New Roman" w:hAnsi="Times New Roman"/>
          <w:sz w:val="24"/>
          <w:szCs w:val="24"/>
        </w:rPr>
        <w:t xml:space="preserve">ЗАТО </w:t>
      </w:r>
      <w:proofErr w:type="spellStart"/>
      <w:r w:rsidRPr="00390F19">
        <w:rPr>
          <w:rFonts w:ascii="Times New Roman" w:hAnsi="Times New Roman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z w:val="24"/>
          <w:szCs w:val="24"/>
        </w:rPr>
        <w:t xml:space="preserve"> </w:t>
      </w:r>
      <w:r w:rsidR="00F6778A">
        <w:rPr>
          <w:rFonts w:ascii="Times New Roman" w:hAnsi="Times New Roman"/>
          <w:sz w:val="24"/>
          <w:szCs w:val="24"/>
        </w:rPr>
        <w:t xml:space="preserve">на 2020 год </w:t>
      </w:r>
      <w:r w:rsidR="006B24DE" w:rsidRPr="00390F19">
        <w:rPr>
          <w:rFonts w:ascii="Times New Roman" w:hAnsi="Times New Roman"/>
          <w:sz w:val="24"/>
          <w:szCs w:val="24"/>
        </w:rPr>
        <w:t>(далее – Программа ПФДО).</w:t>
      </w:r>
    </w:p>
    <w:p w:rsidR="006B24DE" w:rsidRPr="00390F19" w:rsidRDefault="00B04806" w:rsidP="00CD4AAF">
      <w:pPr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0F19">
        <w:rPr>
          <w:rFonts w:ascii="Times New Roman" w:hAnsi="Times New Roman"/>
          <w:sz w:val="24"/>
          <w:szCs w:val="24"/>
        </w:rPr>
        <w:t>2.</w:t>
      </w:r>
      <w:r w:rsidR="006B24DE" w:rsidRPr="00390F19">
        <w:rPr>
          <w:rFonts w:ascii="Times New Roman" w:hAnsi="Times New Roman"/>
          <w:sz w:val="24"/>
          <w:szCs w:val="24"/>
        </w:rPr>
        <w:t> </w:t>
      </w:r>
      <w:r w:rsidRPr="00390F19">
        <w:rPr>
          <w:rFonts w:ascii="Times New Roman" w:hAnsi="Times New Roman"/>
          <w:sz w:val="24"/>
          <w:szCs w:val="24"/>
        </w:rPr>
        <w:t xml:space="preserve">Определить Управление образования </w:t>
      </w:r>
      <w:proofErr w:type="gramStart"/>
      <w:r w:rsidRPr="00390F1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390F19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z w:val="24"/>
          <w:szCs w:val="24"/>
        </w:rPr>
        <w:t xml:space="preserve"> </w:t>
      </w:r>
      <w:r w:rsidR="006B24DE" w:rsidRPr="00390F19">
        <w:rPr>
          <w:rFonts w:ascii="Times New Roman" w:hAnsi="Times New Roman"/>
          <w:sz w:val="24"/>
          <w:szCs w:val="24"/>
        </w:rPr>
        <w:br/>
      </w:r>
      <w:r w:rsidRPr="00390F19">
        <w:rPr>
          <w:rFonts w:ascii="Times New Roman" w:hAnsi="Times New Roman"/>
          <w:sz w:val="24"/>
          <w:szCs w:val="24"/>
        </w:rPr>
        <w:t>(Кулешова О.А.) уполномоченным органом по реализации Программы ПФДО.</w:t>
      </w:r>
    </w:p>
    <w:p w:rsidR="006B24DE" w:rsidRPr="00390F19" w:rsidRDefault="00B04806" w:rsidP="005B6A4B">
      <w:pPr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0F19">
        <w:rPr>
          <w:rFonts w:ascii="Times New Roman" w:hAnsi="Times New Roman"/>
          <w:sz w:val="24"/>
          <w:szCs w:val="24"/>
        </w:rPr>
        <w:t>3.</w:t>
      </w:r>
      <w:r w:rsidR="006B24DE" w:rsidRPr="00390F19">
        <w:rPr>
          <w:rFonts w:ascii="Times New Roman" w:hAnsi="Times New Roman"/>
          <w:sz w:val="24"/>
          <w:szCs w:val="24"/>
        </w:rPr>
        <w:t> </w:t>
      </w:r>
      <w:r w:rsidRPr="00390F19">
        <w:rPr>
          <w:rFonts w:ascii="Times New Roman" w:hAnsi="Times New Roman"/>
          <w:sz w:val="24"/>
          <w:szCs w:val="24"/>
        </w:rPr>
        <w:t xml:space="preserve">Определить муниципальным оператором по реализации Программы ПФДО Муниципальное автономное </w:t>
      </w:r>
      <w:proofErr w:type="gramStart"/>
      <w:r w:rsidRPr="00390F19">
        <w:rPr>
          <w:rFonts w:ascii="Times New Roman" w:hAnsi="Times New Roman"/>
          <w:sz w:val="24"/>
          <w:szCs w:val="24"/>
        </w:rPr>
        <w:t>учреждение</w:t>
      </w:r>
      <w:proofErr w:type="gramEnd"/>
      <w:r w:rsidRPr="00390F19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z w:val="24"/>
          <w:szCs w:val="24"/>
        </w:rPr>
        <w:t xml:space="preserve"> «Ресурсный центр образования» (</w:t>
      </w:r>
      <w:proofErr w:type="spellStart"/>
      <w:r w:rsidRPr="00390F19">
        <w:rPr>
          <w:rFonts w:ascii="Times New Roman" w:hAnsi="Times New Roman"/>
          <w:sz w:val="24"/>
          <w:szCs w:val="24"/>
        </w:rPr>
        <w:t>Гудзовская</w:t>
      </w:r>
      <w:proofErr w:type="spellEnd"/>
      <w:r w:rsidRPr="00390F19">
        <w:rPr>
          <w:rFonts w:ascii="Times New Roman" w:hAnsi="Times New Roman"/>
          <w:sz w:val="24"/>
          <w:szCs w:val="24"/>
        </w:rPr>
        <w:t xml:space="preserve"> Е.В.).</w:t>
      </w:r>
    </w:p>
    <w:p w:rsidR="00390F19" w:rsidRDefault="00B04806" w:rsidP="00390F19">
      <w:pPr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0F19">
        <w:rPr>
          <w:rFonts w:ascii="Times New Roman" w:hAnsi="Times New Roman"/>
          <w:sz w:val="24"/>
          <w:szCs w:val="24"/>
        </w:rPr>
        <w:t>4.</w:t>
      </w:r>
      <w:r w:rsidR="006B24DE" w:rsidRPr="00390F19">
        <w:rPr>
          <w:rFonts w:ascii="Times New Roman" w:hAnsi="Times New Roman"/>
          <w:sz w:val="24"/>
          <w:szCs w:val="24"/>
        </w:rPr>
        <w:t> </w:t>
      </w:r>
      <w:r w:rsidRPr="00390F19">
        <w:rPr>
          <w:rFonts w:ascii="Times New Roman" w:hAnsi="Times New Roman"/>
          <w:sz w:val="24"/>
          <w:szCs w:val="24"/>
        </w:rPr>
        <w:t xml:space="preserve">Муниципальному автономному </w:t>
      </w:r>
      <w:proofErr w:type="gramStart"/>
      <w:r w:rsidRPr="00390F19">
        <w:rPr>
          <w:rFonts w:ascii="Times New Roman" w:hAnsi="Times New Roman"/>
          <w:sz w:val="24"/>
          <w:szCs w:val="24"/>
        </w:rPr>
        <w:t>учреждению</w:t>
      </w:r>
      <w:proofErr w:type="gramEnd"/>
      <w:r w:rsidRPr="00390F19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z w:val="24"/>
          <w:szCs w:val="24"/>
        </w:rPr>
        <w:t xml:space="preserve"> «Ресурсный центр образования» (</w:t>
      </w:r>
      <w:proofErr w:type="spellStart"/>
      <w:r w:rsidRPr="00390F19">
        <w:rPr>
          <w:rFonts w:ascii="Times New Roman" w:hAnsi="Times New Roman"/>
          <w:sz w:val="24"/>
          <w:szCs w:val="24"/>
        </w:rPr>
        <w:t>Гудзовская</w:t>
      </w:r>
      <w:proofErr w:type="spellEnd"/>
      <w:r w:rsidRPr="00390F19">
        <w:rPr>
          <w:rFonts w:ascii="Times New Roman" w:hAnsi="Times New Roman"/>
          <w:sz w:val="24"/>
          <w:szCs w:val="24"/>
        </w:rPr>
        <w:t xml:space="preserve"> Е.В.) обеспечить организационное, информационное </w:t>
      </w:r>
      <w:r w:rsidR="00390F19">
        <w:rPr>
          <w:rFonts w:ascii="Times New Roman" w:hAnsi="Times New Roman"/>
          <w:sz w:val="24"/>
          <w:szCs w:val="24"/>
        </w:rPr>
        <w:br/>
      </w:r>
      <w:r w:rsidRPr="00390F19">
        <w:rPr>
          <w:rFonts w:ascii="Times New Roman" w:hAnsi="Times New Roman"/>
          <w:sz w:val="24"/>
          <w:szCs w:val="24"/>
        </w:rPr>
        <w:t>и методическое сопровождение реализации Программы ПФДО.</w:t>
      </w:r>
    </w:p>
    <w:p w:rsidR="006B24DE" w:rsidRPr="00390F19" w:rsidRDefault="00B04806" w:rsidP="00390F19">
      <w:pPr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0F19">
        <w:rPr>
          <w:rFonts w:ascii="Times New Roman" w:hAnsi="Times New Roman"/>
          <w:sz w:val="24"/>
          <w:szCs w:val="24"/>
        </w:rPr>
        <w:lastRenderedPageBreak/>
        <w:t>5.</w:t>
      </w:r>
      <w:r w:rsidR="006B24DE" w:rsidRPr="00390F19">
        <w:rPr>
          <w:rFonts w:ascii="Times New Roman" w:hAnsi="Times New Roman"/>
          <w:sz w:val="24"/>
          <w:szCs w:val="24"/>
        </w:rPr>
        <w:t> </w:t>
      </w:r>
      <w:r w:rsidR="005B6A4B" w:rsidRPr="00390F19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ЗАТО </w:t>
      </w:r>
      <w:proofErr w:type="spellStart"/>
      <w:r w:rsidR="005B6A4B" w:rsidRPr="00390F19">
        <w:rPr>
          <w:rFonts w:ascii="Times New Roman" w:hAnsi="Times New Roman"/>
          <w:sz w:val="24"/>
          <w:szCs w:val="24"/>
        </w:rPr>
        <w:t>Северск</w:t>
      </w:r>
      <w:proofErr w:type="spellEnd"/>
      <w:r w:rsidR="005B6A4B" w:rsidRPr="00390F19">
        <w:rPr>
          <w:rFonts w:ascii="Times New Roman" w:hAnsi="Times New Roman"/>
          <w:sz w:val="24"/>
          <w:szCs w:val="24"/>
        </w:rPr>
        <w:t xml:space="preserve"> </w:t>
      </w:r>
      <w:r w:rsidR="005B6A4B" w:rsidRPr="00390F19">
        <w:rPr>
          <w:rFonts w:ascii="Times New Roman" w:hAnsi="Times New Roman"/>
          <w:sz w:val="24"/>
          <w:szCs w:val="24"/>
        </w:rPr>
        <w:br/>
        <w:t xml:space="preserve">от 17.01.2019 № 10 «Об утверждении Программы персонифицированного финансирования дополнительного образования детей на территории ЗАТО </w:t>
      </w:r>
      <w:proofErr w:type="spellStart"/>
      <w:r w:rsidR="005B6A4B" w:rsidRPr="00390F19">
        <w:rPr>
          <w:rFonts w:ascii="Times New Roman" w:hAnsi="Times New Roman"/>
          <w:sz w:val="24"/>
          <w:szCs w:val="24"/>
        </w:rPr>
        <w:t>Северск</w:t>
      </w:r>
      <w:proofErr w:type="spellEnd"/>
      <w:r w:rsidR="00244A6C">
        <w:rPr>
          <w:rFonts w:ascii="Times New Roman" w:hAnsi="Times New Roman"/>
          <w:sz w:val="24"/>
          <w:szCs w:val="24"/>
        </w:rPr>
        <w:t xml:space="preserve">  на 2019 год</w:t>
      </w:r>
      <w:r w:rsidR="005B6A4B" w:rsidRPr="00390F19">
        <w:rPr>
          <w:rFonts w:ascii="Times New Roman" w:hAnsi="Times New Roman"/>
          <w:sz w:val="24"/>
          <w:szCs w:val="24"/>
        </w:rPr>
        <w:t>».</w:t>
      </w:r>
    </w:p>
    <w:p w:rsidR="005B6A4B" w:rsidRPr="00390F19" w:rsidRDefault="00B04806" w:rsidP="005B6A4B">
      <w:pPr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0F19">
        <w:rPr>
          <w:rFonts w:ascii="Times New Roman" w:hAnsi="Times New Roman"/>
          <w:sz w:val="24"/>
          <w:szCs w:val="24"/>
        </w:rPr>
        <w:t>6.</w:t>
      </w:r>
      <w:r w:rsidR="006B24DE" w:rsidRPr="00390F19">
        <w:rPr>
          <w:rFonts w:ascii="Times New Roman" w:hAnsi="Times New Roman"/>
          <w:sz w:val="24"/>
          <w:szCs w:val="24"/>
        </w:rPr>
        <w:t> </w:t>
      </w:r>
      <w:r w:rsidR="005B6A4B" w:rsidRPr="00390F1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5B6A4B" w:rsidRPr="00390F19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="005B6A4B" w:rsidRPr="00390F19">
        <w:rPr>
          <w:rFonts w:ascii="Times New Roman" w:hAnsi="Times New Roman"/>
          <w:sz w:val="24"/>
          <w:szCs w:val="24"/>
        </w:rPr>
        <w:t xml:space="preserve"> </w:t>
      </w:r>
      <w:r w:rsidR="00390F19">
        <w:rPr>
          <w:rFonts w:ascii="Times New Roman" w:hAnsi="Times New Roman"/>
          <w:sz w:val="24"/>
          <w:szCs w:val="24"/>
        </w:rPr>
        <w:br/>
      </w:r>
      <w:r w:rsidR="005B6A4B" w:rsidRPr="00390F19">
        <w:rPr>
          <w:rFonts w:ascii="Times New Roman" w:hAnsi="Times New Roman"/>
          <w:sz w:val="24"/>
          <w:szCs w:val="24"/>
        </w:rPr>
        <w:t>и распространяется на правоотношения, возникшие с 1 января 2020 года.</w:t>
      </w:r>
    </w:p>
    <w:p w:rsidR="005B6A4B" w:rsidRPr="00390F19" w:rsidRDefault="00B04806" w:rsidP="005B6A4B">
      <w:pPr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0F19">
        <w:rPr>
          <w:rFonts w:ascii="Times New Roman" w:hAnsi="Times New Roman"/>
          <w:sz w:val="24"/>
          <w:szCs w:val="24"/>
        </w:rPr>
        <w:t>7.</w:t>
      </w:r>
      <w:r w:rsidR="006B24DE" w:rsidRPr="00390F19">
        <w:rPr>
          <w:rFonts w:ascii="Times New Roman" w:hAnsi="Times New Roman"/>
          <w:sz w:val="24"/>
          <w:szCs w:val="24"/>
        </w:rPr>
        <w:t> </w:t>
      </w:r>
      <w:r w:rsidRPr="00390F19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</w:t>
      </w:r>
      <w:proofErr w:type="gramStart"/>
      <w:r w:rsidRPr="00390F19">
        <w:rPr>
          <w:rFonts w:ascii="Times New Roman" w:hAnsi="Times New Roman"/>
          <w:sz w:val="24"/>
          <w:szCs w:val="24"/>
        </w:rPr>
        <w:t>Администра</w:t>
      </w:r>
      <w:r w:rsidR="006B24DE" w:rsidRPr="00390F19">
        <w:rPr>
          <w:rFonts w:ascii="Times New Roman" w:hAnsi="Times New Roman"/>
          <w:sz w:val="24"/>
          <w:szCs w:val="24"/>
        </w:rPr>
        <w:t>ции</w:t>
      </w:r>
      <w:proofErr w:type="gramEnd"/>
      <w:r w:rsidR="006B24DE" w:rsidRPr="00390F19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="006B24DE" w:rsidRPr="00390F19">
        <w:rPr>
          <w:rFonts w:ascii="Times New Roman" w:hAnsi="Times New Roman"/>
          <w:sz w:val="24"/>
          <w:szCs w:val="24"/>
        </w:rPr>
        <w:t>Северск</w:t>
      </w:r>
      <w:proofErr w:type="spellEnd"/>
      <w:r w:rsidR="006B24DE" w:rsidRPr="00390F19">
        <w:rPr>
          <w:rFonts w:ascii="Times New Roman" w:hAnsi="Times New Roman"/>
          <w:sz w:val="24"/>
          <w:szCs w:val="24"/>
        </w:rPr>
        <w:t xml:space="preserve">» и разместить </w:t>
      </w:r>
      <w:r w:rsidRPr="00390F19">
        <w:rPr>
          <w:rFonts w:ascii="Times New Roman" w:hAnsi="Times New Roman"/>
          <w:sz w:val="24"/>
          <w:szCs w:val="24"/>
        </w:rPr>
        <w:t xml:space="preserve">на официальном сайте Администрации ЗАТО </w:t>
      </w:r>
      <w:proofErr w:type="spellStart"/>
      <w:r w:rsidRPr="00390F19">
        <w:rPr>
          <w:rFonts w:ascii="Times New Roman" w:hAnsi="Times New Roman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</w:t>
      </w:r>
      <w:hyperlink r:id="rId9" w:history="1">
        <w:r w:rsidR="005B6A4B" w:rsidRPr="00390F19">
          <w:rPr>
            <w:rStyle w:val="a4"/>
            <w:rFonts w:ascii="Times New Roman" w:hAnsi="Times New Roman"/>
            <w:sz w:val="24"/>
            <w:szCs w:val="24"/>
            <w:u w:val="none"/>
          </w:rPr>
          <w:t>https://зато-северск.рф</w:t>
        </w:r>
      </w:hyperlink>
      <w:r w:rsidRPr="00390F19">
        <w:rPr>
          <w:rFonts w:ascii="Times New Roman" w:hAnsi="Times New Roman"/>
          <w:sz w:val="24"/>
          <w:szCs w:val="24"/>
        </w:rPr>
        <w:t>).</w:t>
      </w:r>
    </w:p>
    <w:p w:rsidR="00B04806" w:rsidRPr="00390F19" w:rsidRDefault="00B04806" w:rsidP="005B6A4B">
      <w:pPr>
        <w:tabs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0F19">
        <w:rPr>
          <w:rFonts w:ascii="Times New Roman" w:hAnsi="Times New Roman"/>
          <w:sz w:val="24"/>
          <w:szCs w:val="24"/>
        </w:rPr>
        <w:t>8.</w:t>
      </w:r>
      <w:r w:rsidR="006B24DE" w:rsidRPr="00390F19">
        <w:rPr>
          <w:rFonts w:ascii="Times New Roman" w:hAnsi="Times New Roman"/>
          <w:sz w:val="24"/>
          <w:szCs w:val="24"/>
        </w:rPr>
        <w:t> </w:t>
      </w:r>
      <w:r w:rsidRPr="00390F19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proofErr w:type="gramStart"/>
      <w:r w:rsidRPr="00390F1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390F19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z w:val="24"/>
          <w:szCs w:val="24"/>
        </w:rPr>
        <w:t xml:space="preserve"> по социальной политике </w:t>
      </w:r>
      <w:proofErr w:type="spellStart"/>
      <w:r w:rsidR="00CD4AAF" w:rsidRPr="00390F19">
        <w:rPr>
          <w:rFonts w:ascii="Times New Roman" w:hAnsi="Times New Roman"/>
          <w:sz w:val="24"/>
          <w:szCs w:val="24"/>
        </w:rPr>
        <w:t>Хрячкова</w:t>
      </w:r>
      <w:proofErr w:type="spellEnd"/>
      <w:r w:rsidR="00CD4AAF" w:rsidRPr="00390F19">
        <w:rPr>
          <w:rFonts w:ascii="Times New Roman" w:hAnsi="Times New Roman"/>
          <w:sz w:val="24"/>
          <w:szCs w:val="24"/>
        </w:rPr>
        <w:t xml:space="preserve"> П.П.</w:t>
      </w:r>
      <w:r w:rsidRPr="00390F19">
        <w:rPr>
          <w:rFonts w:ascii="Times New Roman" w:hAnsi="Times New Roman"/>
          <w:sz w:val="24"/>
          <w:szCs w:val="24"/>
        </w:rPr>
        <w:cr/>
      </w:r>
    </w:p>
    <w:p w:rsidR="00D3135E" w:rsidRPr="00390F19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390F19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390F19" w:rsidTr="00414DEC">
        <w:tc>
          <w:tcPr>
            <w:tcW w:w="4860" w:type="dxa"/>
            <w:shd w:val="clear" w:color="auto" w:fill="auto"/>
          </w:tcPr>
          <w:p w:rsidR="00A359CF" w:rsidRPr="00390F19" w:rsidRDefault="00662302" w:rsidP="00414DEC">
            <w:pPr>
              <w:rPr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="00A359CF" w:rsidRPr="00390F1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90F19">
              <w:rPr>
                <w:rFonts w:ascii="Times New Roman" w:hAnsi="Times New Roman"/>
                <w:sz w:val="24"/>
                <w:szCs w:val="24"/>
              </w:rPr>
            </w:r>
            <w:r w:rsidRPr="00390F1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390F19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390F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390F19" w:rsidRDefault="00662302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="00A359CF" w:rsidRPr="00390F1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90F19">
              <w:rPr>
                <w:rFonts w:ascii="Times New Roman" w:hAnsi="Times New Roman"/>
                <w:sz w:val="24"/>
                <w:szCs w:val="24"/>
              </w:rPr>
            </w:r>
            <w:r w:rsidRPr="00390F1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390F1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390F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C37A2F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843" w:left="1701" w:header="357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4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662302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="008768CC"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="008768CC"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="008768CC"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="008768CC"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="008768CC" w:rsidRPr="004B24F4">
        <w:rPr>
          <w:rFonts w:ascii="Times New Roman" w:hAnsi="Times New Roman"/>
          <w:noProof/>
        </w:rPr>
        <w:t>29.01.2020 11:49:53</w:t>
      </w:r>
      <w:r w:rsidRPr="004B24F4">
        <w:rPr>
          <w:rFonts w:ascii="Times New Roman" w:hAnsi="Times New Roman"/>
        </w:rPr>
        <w:fldChar w:fldCharType="end"/>
      </w:r>
      <w:bookmarkEnd w:id="6"/>
    </w:p>
    <w:tbl>
      <w:tblPr>
        <w:tblW w:w="0" w:type="auto"/>
        <w:tblLook w:val="01E0"/>
      </w:tblPr>
      <w:tblGrid>
        <w:gridCol w:w="4786"/>
      </w:tblGrid>
      <w:tr w:rsidR="006B24DE" w:rsidRPr="00390F19" w:rsidTr="00E15267">
        <w:tc>
          <w:tcPr>
            <w:tcW w:w="4786" w:type="dxa"/>
          </w:tcPr>
          <w:p w:rsidR="006B24DE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0F19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</w:p>
          <w:p w:rsidR="00390F19" w:rsidRDefault="00390F19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0F19" w:rsidRDefault="00390F19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0F19" w:rsidRDefault="00390F19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0F19" w:rsidRDefault="00390F19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0F19" w:rsidRDefault="00390F19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0F19" w:rsidRDefault="00390F19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0F19" w:rsidRPr="00390F19" w:rsidRDefault="00390F19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Главы Администрации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социальной политике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__________________ </w:t>
            </w:r>
            <w:r w:rsidR="00CD4AAF"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П.П.Хрячков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«______»_______________2020г.</w:t>
            </w:r>
          </w:p>
        </w:tc>
      </w:tr>
      <w:tr w:rsidR="006B24DE" w:rsidRPr="00390F19" w:rsidTr="00E15267">
        <w:tc>
          <w:tcPr>
            <w:tcW w:w="4786" w:type="dxa"/>
          </w:tcPr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Главы Администрации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экономике и финансам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__________________Л.В.Смольникова</w:t>
            </w:r>
            <w:proofErr w:type="spellEnd"/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«______»_______________2020 г.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-У</w:t>
            </w:r>
            <w:proofErr w:type="gramEnd"/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правляющий делами Администрации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 В.В.Коваленко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«______»_______________2020 г.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6B24DE" w:rsidRPr="00390F19" w:rsidRDefault="006B24DE" w:rsidP="00E152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>Заместитель Управляющего</w:t>
            </w:r>
          </w:p>
          <w:p w:rsidR="006B24DE" w:rsidRPr="00390F19" w:rsidRDefault="006B24DE" w:rsidP="00E152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>делами Администрации</w:t>
            </w:r>
          </w:p>
          <w:p w:rsidR="006B24DE" w:rsidRPr="00390F19" w:rsidRDefault="006B24DE" w:rsidP="00E152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F19">
              <w:rPr>
                <w:rFonts w:ascii="Times New Roman" w:hAnsi="Times New Roman"/>
                <w:sz w:val="24"/>
                <w:szCs w:val="24"/>
              </w:rPr>
              <w:t>__________________В.В.Бобров</w:t>
            </w:r>
            <w:proofErr w:type="spellEnd"/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>«_____»________________2020 г.</w:t>
            </w:r>
          </w:p>
        </w:tc>
      </w:tr>
      <w:tr w:rsidR="006B24DE" w:rsidRPr="00390F19" w:rsidTr="00E15267">
        <w:tc>
          <w:tcPr>
            <w:tcW w:w="4786" w:type="dxa"/>
          </w:tcPr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6B24DE" w:rsidRPr="00390F19" w:rsidTr="00E15267">
        <w:tc>
          <w:tcPr>
            <w:tcW w:w="4786" w:type="dxa"/>
          </w:tcPr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Начальник Финансового управления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 Л.И.Овчаренко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«______»_______________2020 г.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Начальник Управления образования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 О.А.Кулешова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«______»_______________2020г.</w:t>
            </w:r>
          </w:p>
        </w:tc>
      </w:tr>
      <w:tr w:rsidR="006B24DE" w:rsidRPr="00390F19" w:rsidTr="00E15267">
        <w:trPr>
          <w:trHeight w:val="236"/>
        </w:trPr>
        <w:tc>
          <w:tcPr>
            <w:tcW w:w="4786" w:type="dxa"/>
          </w:tcPr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6B24DE" w:rsidRPr="00390F19" w:rsidTr="00E15267">
        <w:tc>
          <w:tcPr>
            <w:tcW w:w="4786" w:type="dxa"/>
          </w:tcPr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Председатель Комитета 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экономического развития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 В.Ю.Трапезников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«______»_______________2020 г.</w:t>
            </w:r>
          </w:p>
        </w:tc>
      </w:tr>
      <w:tr w:rsidR="006B24DE" w:rsidRPr="00390F19" w:rsidTr="00E15267">
        <w:tc>
          <w:tcPr>
            <w:tcW w:w="4786" w:type="dxa"/>
          </w:tcPr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6B24DE" w:rsidRPr="00390F19" w:rsidTr="00E15267">
        <w:tc>
          <w:tcPr>
            <w:tcW w:w="4786" w:type="dxa"/>
          </w:tcPr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Председатель Правового комитета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 Т.И.Солдатова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«______»_______________2020 г.</w:t>
            </w:r>
          </w:p>
        </w:tc>
      </w:tr>
      <w:tr w:rsidR="006B24DE" w:rsidRPr="00390F19" w:rsidTr="00E15267">
        <w:tc>
          <w:tcPr>
            <w:tcW w:w="4786" w:type="dxa"/>
          </w:tcPr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6B24DE" w:rsidRPr="00390F19" w:rsidTr="00E15267">
        <w:tc>
          <w:tcPr>
            <w:tcW w:w="4786" w:type="dxa"/>
          </w:tcPr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Начальник Общего отдела</w:t>
            </w:r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________________ </w:t>
            </w:r>
            <w:proofErr w:type="spellStart"/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О.В.Пантус</w:t>
            </w:r>
            <w:proofErr w:type="spellEnd"/>
          </w:p>
          <w:p w:rsidR="006B24DE" w:rsidRPr="00390F19" w:rsidRDefault="006B24DE" w:rsidP="00E15267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«______»_______________2020 г.</w:t>
            </w:r>
          </w:p>
        </w:tc>
      </w:tr>
    </w:tbl>
    <w:p w:rsidR="00E77023" w:rsidRPr="00390F19" w:rsidRDefault="00E77023" w:rsidP="00153F92">
      <w:pPr>
        <w:rPr>
          <w:rFonts w:ascii="Times New Roman" w:hAnsi="Times New Roman"/>
          <w:sz w:val="24"/>
          <w:szCs w:val="24"/>
        </w:rPr>
      </w:pPr>
    </w:p>
    <w:p w:rsidR="00E77023" w:rsidRPr="00E77023" w:rsidRDefault="00E77023">
      <w:pPr>
        <w:rPr>
          <w:rFonts w:ascii="Times New Roman" w:hAnsi="Times New Roman"/>
          <w:sz w:val="28"/>
          <w:szCs w:val="28"/>
        </w:rPr>
      </w:pPr>
      <w:r w:rsidRPr="00E77023">
        <w:rPr>
          <w:rFonts w:ascii="Times New Roman" w:hAnsi="Times New Roman"/>
          <w:sz w:val="28"/>
          <w:szCs w:val="28"/>
        </w:rPr>
        <w:br w:type="page"/>
      </w:r>
    </w:p>
    <w:p w:rsidR="00E825D4" w:rsidRPr="00390F19" w:rsidRDefault="00E825D4" w:rsidP="00E825D4">
      <w:pPr>
        <w:shd w:val="clear" w:color="auto" w:fill="FFFFFF"/>
        <w:spacing w:line="360" w:lineRule="auto"/>
        <w:ind w:left="5670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lastRenderedPageBreak/>
        <w:t>УТВЕРЖДЕНА</w:t>
      </w:r>
    </w:p>
    <w:p w:rsidR="00E825D4" w:rsidRPr="00390F19" w:rsidRDefault="00E825D4" w:rsidP="00E825D4">
      <w:pPr>
        <w:shd w:val="clear" w:color="auto" w:fill="FFFFFF"/>
        <w:ind w:left="5670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постановлением</w:t>
      </w:r>
      <w:r w:rsidRPr="00390F19">
        <w:rPr>
          <w:rFonts w:ascii="Times New Roman" w:hAnsi="Times New Roman"/>
          <w:spacing w:val="2"/>
          <w:sz w:val="24"/>
          <w:szCs w:val="24"/>
        </w:rPr>
        <w:br/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Администрации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br/>
        <w:t>от ______________№ ________</w:t>
      </w:r>
    </w:p>
    <w:p w:rsidR="00E825D4" w:rsidRPr="00390F19" w:rsidRDefault="00E825D4" w:rsidP="00E825D4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E825D4" w:rsidRPr="00390F19" w:rsidRDefault="00E825D4" w:rsidP="00E825D4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E825D4" w:rsidRPr="00390F19" w:rsidRDefault="00E825D4" w:rsidP="00E825D4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 xml:space="preserve">ПРОГРАММА </w:t>
      </w:r>
    </w:p>
    <w:p w:rsidR="00E825D4" w:rsidRPr="00390F19" w:rsidRDefault="00E825D4" w:rsidP="00E825D4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 xml:space="preserve">персонифицированного финансирования дополнительного образования детей </w:t>
      </w:r>
      <w:r w:rsidR="00F6778A">
        <w:rPr>
          <w:rFonts w:ascii="Times New Roman" w:hAnsi="Times New Roman"/>
          <w:spacing w:val="2"/>
          <w:sz w:val="24"/>
          <w:szCs w:val="24"/>
        </w:rPr>
        <w:br/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на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территории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6778A">
        <w:rPr>
          <w:rFonts w:ascii="Times New Roman" w:hAnsi="Times New Roman"/>
          <w:spacing w:val="2"/>
          <w:sz w:val="24"/>
          <w:szCs w:val="24"/>
        </w:rPr>
        <w:t xml:space="preserve"> на 2020 год</w:t>
      </w:r>
    </w:p>
    <w:p w:rsidR="00E825D4" w:rsidRPr="00390F19" w:rsidRDefault="00E825D4" w:rsidP="00E825D4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E825D4" w:rsidRPr="00390F19" w:rsidRDefault="00E825D4" w:rsidP="00E825D4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  <w:lang w:val="en-US"/>
        </w:rPr>
        <w:t>I</w:t>
      </w:r>
      <w:r w:rsidRPr="00390F19">
        <w:rPr>
          <w:rFonts w:ascii="Times New Roman" w:hAnsi="Times New Roman"/>
          <w:spacing w:val="2"/>
          <w:sz w:val="24"/>
          <w:szCs w:val="24"/>
        </w:rPr>
        <w:t>. ОБЩИЕ ПОЛОЖЕНИЯ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 xml:space="preserve">1. Настоящая Программа персонифицированного финансирования дополнительного образования детей на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территории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6778A">
        <w:rPr>
          <w:rFonts w:ascii="Times New Roman" w:hAnsi="Times New Roman"/>
          <w:spacing w:val="2"/>
          <w:sz w:val="24"/>
          <w:szCs w:val="24"/>
        </w:rPr>
        <w:t xml:space="preserve"> на 2020 год 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регламентирует особенности </w:t>
      </w:r>
      <w:r w:rsidR="00F6778A">
        <w:rPr>
          <w:rFonts w:ascii="Times New Roman" w:hAnsi="Times New Roman"/>
          <w:spacing w:val="2"/>
          <w:sz w:val="24"/>
          <w:szCs w:val="24"/>
        </w:rPr>
        <w:t>реализации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системы персонифицированного финансирования дополнительного образования детей</w:t>
      </w:r>
      <w:r w:rsidR="00F6778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на территории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>.</w:t>
      </w:r>
    </w:p>
    <w:p w:rsidR="00E825D4" w:rsidRPr="00390F19" w:rsidRDefault="00E825D4" w:rsidP="00E825D4">
      <w:pPr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 xml:space="preserve">2. Программа персонифицированного финансирования дополнительного образования детей на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территории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составлена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на основании постановления Администрации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 от 31.08.2018 № 1648 «Об утверждении Положения </w:t>
      </w:r>
      <w:r>
        <w:rPr>
          <w:rFonts w:ascii="Times New Roman" w:hAnsi="Times New Roman"/>
          <w:spacing w:val="2"/>
          <w:sz w:val="24"/>
          <w:szCs w:val="24"/>
        </w:rPr>
        <w:br/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о персонифицированном дополнительном образовании детей в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», сложившихся особенностей и приоритетов развития системы дополнительного образования детей в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F6778A" w:rsidRPr="00516C4C">
        <w:rPr>
          <w:rFonts w:ascii="Times New Roman" w:hAnsi="Times New Roman"/>
          <w:sz w:val="24"/>
          <w:szCs w:val="24"/>
        </w:rPr>
        <w:t xml:space="preserve">муниципальной </w:t>
      </w:r>
      <w:hyperlink r:id="rId15" w:history="1">
        <w:r w:rsidR="00F6778A" w:rsidRPr="00516C4C">
          <w:rPr>
            <w:rFonts w:ascii="Times New Roman" w:hAnsi="Times New Roman"/>
            <w:sz w:val="24"/>
            <w:szCs w:val="24"/>
          </w:rPr>
          <w:t>программ</w:t>
        </w:r>
        <w:r w:rsidR="00F6778A">
          <w:rPr>
            <w:rFonts w:ascii="Times New Roman" w:hAnsi="Times New Roman"/>
            <w:sz w:val="24"/>
            <w:szCs w:val="24"/>
          </w:rPr>
          <w:t>ы</w:t>
        </w:r>
      </w:hyperlink>
      <w:r w:rsidR="00F6778A" w:rsidRPr="00516C4C">
        <w:rPr>
          <w:rFonts w:ascii="Times New Roman" w:hAnsi="Times New Roman"/>
          <w:sz w:val="24"/>
          <w:szCs w:val="24"/>
        </w:rPr>
        <w:t xml:space="preserve"> </w:t>
      </w:r>
      <w:r w:rsidR="00F6778A">
        <w:rPr>
          <w:rFonts w:ascii="Times New Roman" w:hAnsi="Times New Roman"/>
          <w:sz w:val="24"/>
          <w:szCs w:val="24"/>
        </w:rPr>
        <w:t>«</w:t>
      </w:r>
      <w:r w:rsidR="00F6778A" w:rsidRPr="00516C4C">
        <w:rPr>
          <w:rFonts w:ascii="Times New Roman" w:hAnsi="Times New Roman"/>
          <w:sz w:val="24"/>
          <w:szCs w:val="24"/>
        </w:rPr>
        <w:t xml:space="preserve">Развитие образования в ЗАТО </w:t>
      </w:r>
      <w:proofErr w:type="spellStart"/>
      <w:r w:rsidR="00F6778A" w:rsidRPr="00516C4C">
        <w:rPr>
          <w:rFonts w:ascii="Times New Roman" w:hAnsi="Times New Roman"/>
          <w:sz w:val="24"/>
          <w:szCs w:val="24"/>
        </w:rPr>
        <w:t>Северск</w:t>
      </w:r>
      <w:proofErr w:type="spellEnd"/>
      <w:r w:rsidR="00F6778A">
        <w:rPr>
          <w:rFonts w:ascii="Times New Roman" w:hAnsi="Times New Roman"/>
          <w:sz w:val="24"/>
          <w:szCs w:val="24"/>
        </w:rPr>
        <w:t>» на 2015-2025 годы</w:t>
      </w:r>
      <w:r w:rsidR="00F6778A" w:rsidRPr="00516C4C"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</w:t>
      </w:r>
      <w:r w:rsidR="00F6778A">
        <w:rPr>
          <w:rFonts w:ascii="Times New Roman" w:hAnsi="Times New Roman"/>
          <w:sz w:val="24"/>
          <w:szCs w:val="24"/>
        </w:rPr>
        <w:t xml:space="preserve">ЗАТО </w:t>
      </w:r>
      <w:proofErr w:type="spellStart"/>
      <w:r w:rsidR="00F6778A">
        <w:rPr>
          <w:rFonts w:ascii="Times New Roman" w:hAnsi="Times New Roman"/>
          <w:sz w:val="24"/>
          <w:szCs w:val="24"/>
        </w:rPr>
        <w:t>Северск</w:t>
      </w:r>
      <w:proofErr w:type="spellEnd"/>
      <w:r w:rsidR="00F6778A" w:rsidRPr="00516C4C">
        <w:rPr>
          <w:rFonts w:ascii="Times New Roman" w:hAnsi="Times New Roman"/>
          <w:sz w:val="24"/>
          <w:szCs w:val="24"/>
        </w:rPr>
        <w:t xml:space="preserve"> </w:t>
      </w:r>
      <w:r w:rsidR="00251984">
        <w:rPr>
          <w:rFonts w:ascii="Times New Roman" w:hAnsi="Times New Roman"/>
          <w:sz w:val="24"/>
          <w:szCs w:val="24"/>
        </w:rPr>
        <w:br/>
      </w:r>
      <w:r w:rsidR="00F6778A" w:rsidRPr="00516C4C">
        <w:rPr>
          <w:rFonts w:ascii="Times New Roman" w:hAnsi="Times New Roman"/>
          <w:sz w:val="24"/>
          <w:szCs w:val="24"/>
        </w:rPr>
        <w:t xml:space="preserve">от </w:t>
      </w:r>
      <w:r w:rsidR="00F6778A">
        <w:rPr>
          <w:rFonts w:ascii="Times New Roman" w:hAnsi="Times New Roman"/>
          <w:sz w:val="24"/>
          <w:szCs w:val="24"/>
        </w:rPr>
        <w:t>30</w:t>
      </w:r>
      <w:r w:rsidR="00F6778A" w:rsidRPr="00516C4C">
        <w:rPr>
          <w:rFonts w:ascii="Times New Roman" w:hAnsi="Times New Roman"/>
          <w:sz w:val="24"/>
          <w:szCs w:val="24"/>
        </w:rPr>
        <w:t>.1</w:t>
      </w:r>
      <w:r w:rsidR="00F6778A">
        <w:rPr>
          <w:rFonts w:ascii="Times New Roman" w:hAnsi="Times New Roman"/>
          <w:sz w:val="24"/>
          <w:szCs w:val="24"/>
        </w:rPr>
        <w:t>2</w:t>
      </w:r>
      <w:r w:rsidR="00F6778A" w:rsidRPr="00516C4C">
        <w:rPr>
          <w:rFonts w:ascii="Times New Roman" w:hAnsi="Times New Roman"/>
          <w:sz w:val="24"/>
          <w:szCs w:val="24"/>
        </w:rPr>
        <w:t>.201</w:t>
      </w:r>
      <w:r w:rsidR="00F6778A">
        <w:rPr>
          <w:rFonts w:ascii="Times New Roman" w:hAnsi="Times New Roman"/>
          <w:sz w:val="24"/>
          <w:szCs w:val="24"/>
        </w:rPr>
        <w:t>4</w:t>
      </w:r>
      <w:r w:rsidR="00F6778A" w:rsidRPr="00516C4C">
        <w:rPr>
          <w:rFonts w:ascii="Times New Roman" w:hAnsi="Times New Roman"/>
          <w:sz w:val="24"/>
          <w:szCs w:val="24"/>
        </w:rPr>
        <w:t xml:space="preserve"> </w:t>
      </w:r>
      <w:r w:rsidR="00F6778A">
        <w:rPr>
          <w:rFonts w:ascii="Times New Roman" w:hAnsi="Times New Roman"/>
          <w:sz w:val="24"/>
          <w:szCs w:val="24"/>
        </w:rPr>
        <w:t>№ 3542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E825D4" w:rsidRPr="00390F19" w:rsidRDefault="00E825D4" w:rsidP="00E825D4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3. 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Под системой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персонифицированного </w:t>
      </w:r>
      <w:r>
        <w:rPr>
          <w:rFonts w:ascii="Times New Roman" w:hAnsi="Times New Roman"/>
          <w:spacing w:val="2"/>
          <w:sz w:val="24"/>
          <w:szCs w:val="24"/>
        </w:rPr>
        <w:t xml:space="preserve">финансирования 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дополнительного образования детей </w:t>
      </w:r>
      <w:r>
        <w:rPr>
          <w:rFonts w:ascii="Times New Roman" w:hAnsi="Times New Roman"/>
          <w:spacing w:val="2"/>
          <w:sz w:val="24"/>
          <w:szCs w:val="24"/>
        </w:rPr>
        <w:t xml:space="preserve">понимается </w:t>
      </w:r>
      <w:r w:rsidRPr="00390F19">
        <w:rPr>
          <w:rFonts w:ascii="Times New Roman" w:hAnsi="Times New Roman"/>
          <w:sz w:val="24"/>
          <w:szCs w:val="24"/>
        </w:rPr>
        <w:t>совокупность участников отношений в сфере дополнительного образования детей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0F19">
        <w:rPr>
          <w:rFonts w:ascii="Times New Roman" w:hAnsi="Times New Roman"/>
          <w:sz w:val="24"/>
          <w:szCs w:val="24"/>
        </w:rPr>
        <w:t>осуществляю</w:t>
      </w:r>
      <w:r>
        <w:rPr>
          <w:rFonts w:ascii="Times New Roman" w:hAnsi="Times New Roman"/>
          <w:sz w:val="24"/>
          <w:szCs w:val="24"/>
        </w:rPr>
        <w:t>щих</w:t>
      </w:r>
      <w:r w:rsidRPr="00390F19">
        <w:rPr>
          <w:rFonts w:ascii="Times New Roman" w:hAnsi="Times New Roman"/>
          <w:sz w:val="24"/>
          <w:szCs w:val="24"/>
        </w:rPr>
        <w:t xml:space="preserve"> взаимодействие с использованием механизмов персонифицированного учета и персонифицированного финансирования, направленное на удовлетворение индивидуальных потребностей детей в услугах дополнительного образования детей вне зависимости от типа и вида поставщиков образовательных услуг</w:t>
      </w:r>
      <w:r w:rsidRPr="00390F19">
        <w:rPr>
          <w:rFonts w:ascii="Times New Roman" w:hAnsi="Times New Roman"/>
          <w:spacing w:val="2"/>
          <w:sz w:val="24"/>
          <w:szCs w:val="24"/>
        </w:rPr>
        <w:t>.</w:t>
      </w:r>
      <w:proofErr w:type="gramEnd"/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4. В настоящей Программе используются следующие понятия</w:t>
      </w:r>
      <w:r>
        <w:rPr>
          <w:rFonts w:ascii="Times New Roman" w:hAnsi="Times New Roman"/>
          <w:spacing w:val="2"/>
          <w:sz w:val="24"/>
          <w:szCs w:val="24"/>
        </w:rPr>
        <w:t>:</w:t>
      </w:r>
    </w:p>
    <w:p w:rsidR="00E825D4" w:rsidRPr="00390F19" w:rsidRDefault="00E825D4" w:rsidP="00E825D4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1) Программа персонифицированного финансирования дополнительного образования детей</w:t>
      </w:r>
      <w:r>
        <w:rPr>
          <w:rFonts w:ascii="Times New Roman" w:hAnsi="Times New Roman"/>
          <w:spacing w:val="2"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F19">
        <w:rPr>
          <w:rFonts w:ascii="Times New Roman" w:hAnsi="Times New Roman"/>
          <w:spacing w:val="2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программа, утвержденная нормативным правовым актом Администрации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>, устанавливающая на определенный период:</w:t>
      </w:r>
    </w:p>
    <w:p w:rsidR="00E825D4" w:rsidRPr="00390F19" w:rsidRDefault="00E825D4" w:rsidP="00E825D4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 xml:space="preserve">а) объемы обеспечения сертификатов дополнительного образования; </w:t>
      </w:r>
    </w:p>
    <w:p w:rsidR="00E825D4" w:rsidRPr="00390F19" w:rsidRDefault="00E825D4" w:rsidP="00E825D4">
      <w:pPr>
        <w:pStyle w:val="ae"/>
        <w:shd w:val="clear" w:color="auto" w:fill="FFFFFF"/>
        <w:ind w:left="0"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б) число и структуру действующих сертификатов дополнительного образования;</w:t>
      </w:r>
    </w:p>
    <w:p w:rsidR="00E825D4" w:rsidRPr="00390F19" w:rsidRDefault="00E825D4" w:rsidP="00E825D4">
      <w:pPr>
        <w:pStyle w:val="ae"/>
        <w:shd w:val="clear" w:color="auto" w:fill="FFFFFF"/>
        <w:ind w:left="0"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в) общий объем гарантий по оплате дополнительного образования;</w:t>
      </w:r>
    </w:p>
    <w:p w:rsidR="00E825D4" w:rsidRPr="00390F19" w:rsidRDefault="00E825D4" w:rsidP="00E825D4">
      <w:pPr>
        <w:pStyle w:val="ae"/>
        <w:shd w:val="clear" w:color="auto" w:fill="FFFFFF"/>
        <w:ind w:left="0"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 xml:space="preserve">г) перечень направленностей дополнительного образования, оплачиваемых за счет средств сертификата дополнительного образования (далее - Сертификат);  </w:t>
      </w:r>
    </w:p>
    <w:p w:rsidR="00E825D4" w:rsidRPr="00390F19" w:rsidRDefault="00E825D4" w:rsidP="00E825D4">
      <w:pPr>
        <w:pStyle w:val="ae"/>
        <w:shd w:val="clear" w:color="auto" w:fill="FFFFFF"/>
        <w:ind w:left="0"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д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) ограничения по использованию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обучающимися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Сертификата при выборе дополнительных образовательных программ определенных направленностей;</w:t>
      </w:r>
    </w:p>
    <w:p w:rsidR="00E825D4" w:rsidRPr="00390F19" w:rsidRDefault="00E825D4" w:rsidP="00E825D4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 xml:space="preserve">2) уполномоченная организация – участник системы персонифицированного финансирования </w:t>
      </w:r>
      <w:r w:rsidRPr="00390F19">
        <w:rPr>
          <w:rFonts w:ascii="Times New Roman" w:hAnsi="Times New Roman"/>
          <w:sz w:val="24"/>
          <w:szCs w:val="24"/>
        </w:rPr>
        <w:t>дополнительного образования детей,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уполномоченный на ведение реестра детей - участников системы персонифицированного финансирования </w:t>
      </w:r>
      <w:r w:rsidRPr="00390F19">
        <w:rPr>
          <w:rFonts w:ascii="Times New Roman" w:hAnsi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/>
          <w:sz w:val="24"/>
          <w:szCs w:val="24"/>
        </w:rPr>
        <w:t>,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получатель субсидии на иные цели в рамках системы персонифицированного финансирования дополнительного образования детей, </w:t>
      </w:r>
      <w:r w:rsidRPr="00390F19">
        <w:rPr>
          <w:rFonts w:ascii="Times New Roman" w:hAnsi="Times New Roman"/>
          <w:spacing w:val="2"/>
          <w:sz w:val="24"/>
          <w:szCs w:val="24"/>
        </w:rPr>
        <w:t>осуществление платежей по договорам по предоставлению образовательных услуг, заключенным между родителями (законными представителями) детей-участник</w:t>
      </w:r>
      <w:r>
        <w:rPr>
          <w:rFonts w:ascii="Times New Roman" w:hAnsi="Times New Roman"/>
          <w:spacing w:val="2"/>
          <w:sz w:val="24"/>
          <w:szCs w:val="24"/>
        </w:rPr>
        <w:t>ов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системы персонифицированного финансирования</w:t>
      </w:r>
      <w:r w:rsidRPr="00390F19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и поставщиками образовательных услуг, включенными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в реестр поставщиков услуг дополнительного образования;</w:t>
      </w:r>
    </w:p>
    <w:p w:rsidR="00E825D4" w:rsidRPr="00390F19" w:rsidRDefault="00E825D4" w:rsidP="00E825D4">
      <w:pPr>
        <w:pStyle w:val="ae"/>
        <w:shd w:val="clear" w:color="auto" w:fill="FFFFFF"/>
        <w:ind w:left="0"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lastRenderedPageBreak/>
        <w:t>3) информационная система персонифицированного финансирования дополнительного образования детей</w:t>
      </w:r>
      <w:r>
        <w:rPr>
          <w:rFonts w:ascii="Times New Roman" w:hAnsi="Times New Roman"/>
          <w:spacing w:val="2"/>
          <w:sz w:val="24"/>
          <w:szCs w:val="24"/>
        </w:rPr>
        <w:t> </w:t>
      </w:r>
      <w:r w:rsidRPr="00390F19">
        <w:rPr>
          <w:rFonts w:ascii="Times New Roman" w:hAnsi="Times New Roman"/>
          <w:spacing w:val="2"/>
          <w:sz w:val="24"/>
          <w:szCs w:val="24"/>
        </w:rPr>
        <w:t>– информационная система, создаваемая                                 и используемая с целями:</w:t>
      </w:r>
    </w:p>
    <w:p w:rsidR="00E825D4" w:rsidRPr="00390F19" w:rsidRDefault="00E825D4" w:rsidP="00E825D4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 xml:space="preserve">а) автоматизации процедур выбора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обучающимися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поставщиков услуг дополнительного образования, образовательных программ; </w:t>
      </w:r>
    </w:p>
    <w:p w:rsidR="00E825D4" w:rsidRPr="00390F19" w:rsidRDefault="00E825D4" w:rsidP="00E825D4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 xml:space="preserve">б) ведения учета Сертификатов;  </w:t>
      </w:r>
    </w:p>
    <w:p w:rsidR="00E825D4" w:rsidRPr="00390F19" w:rsidRDefault="00E825D4" w:rsidP="00E825D4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 xml:space="preserve">в) осуществления процедур добровольной сертификации дополнительных образовательных программ и иных процедур, предусмотренных настоящей Программой;   </w:t>
      </w:r>
    </w:p>
    <w:p w:rsidR="00E825D4" w:rsidRPr="00390F19" w:rsidRDefault="00E825D4" w:rsidP="00E825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4) нормативная стоимость дополнительной общеобразовательной программы – объем затрат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выраженный в рублях, необходимы</w:t>
      </w:r>
      <w:r>
        <w:rPr>
          <w:rFonts w:ascii="Times New Roman" w:hAnsi="Times New Roman"/>
          <w:spacing w:val="2"/>
          <w:sz w:val="24"/>
          <w:szCs w:val="24"/>
        </w:rPr>
        <w:t>й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для оказания услуги по реализации дополнительной общеобразовательной программы за год (период реализации Программы), определяемый с учетом устанавливаемых поставщиком образовательных услуг </w:t>
      </w:r>
      <w:r>
        <w:rPr>
          <w:rFonts w:ascii="Times New Roman" w:hAnsi="Times New Roman"/>
          <w:spacing w:val="2"/>
          <w:sz w:val="24"/>
          <w:szCs w:val="24"/>
        </w:rPr>
        <w:br/>
      </w:r>
      <w:r w:rsidRPr="00390F19">
        <w:rPr>
          <w:rFonts w:ascii="Times New Roman" w:hAnsi="Times New Roman"/>
          <w:spacing w:val="2"/>
          <w:sz w:val="24"/>
          <w:szCs w:val="24"/>
        </w:rPr>
        <w:t>для общеобразовательной программы характеристик.</w:t>
      </w:r>
    </w:p>
    <w:p w:rsidR="00E825D4" w:rsidRDefault="00E825D4" w:rsidP="00E825D4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5) поставщик образовательных услуг </w:t>
      </w:r>
      <w:r w:rsidRPr="00390F19">
        <w:rPr>
          <w:rFonts w:ascii="Times New Roman" w:hAnsi="Times New Roman"/>
          <w:spacing w:val="2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образовательная организация, организация, осуществляющая обучение, индивидуальный предприниматель, оказывающа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pacing w:val="2"/>
          <w:sz w:val="24"/>
          <w:szCs w:val="24"/>
        </w:rPr>
        <w:t>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) услуги дополнительного образования.</w:t>
      </w:r>
    </w:p>
    <w:p w:rsidR="0003457E" w:rsidRDefault="00E825D4" w:rsidP="00E825D4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.</w:t>
      </w:r>
      <w:r w:rsidRPr="00390F19">
        <w:rPr>
          <w:rFonts w:ascii="Times New Roman" w:hAnsi="Times New Roman"/>
          <w:spacing w:val="2"/>
          <w:sz w:val="24"/>
          <w:szCs w:val="24"/>
        </w:rPr>
        <w:t> Цель реализации персонифицированного финансирования дополнительного образования детей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F19">
        <w:rPr>
          <w:rFonts w:ascii="Times New Roman" w:hAnsi="Times New Roman"/>
          <w:spacing w:val="2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развитие дополнительного образования на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территории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>.</w:t>
      </w:r>
    </w:p>
    <w:p w:rsidR="00E825D4" w:rsidRPr="00390F19" w:rsidRDefault="0003457E" w:rsidP="00E825D4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6. Программа персонифицированного финансирования дополнительного образования детей на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реализуется с 1 января 2020 года по 31 декабря 2020 года. </w:t>
      </w:r>
      <w:r w:rsidR="00E825D4" w:rsidRPr="00390F19">
        <w:rPr>
          <w:rFonts w:ascii="Times New Roman" w:hAnsi="Times New Roman"/>
          <w:sz w:val="24"/>
          <w:szCs w:val="24"/>
        </w:rPr>
        <w:t xml:space="preserve"> </w:t>
      </w:r>
    </w:p>
    <w:p w:rsidR="00E825D4" w:rsidRPr="00390F19" w:rsidRDefault="00E825D4" w:rsidP="00E825D4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  <w:lang w:val="en-US"/>
        </w:rPr>
        <w:t>II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 ПОРЯДОК ПРИЗНАНИЯ ОБУЧАЮЩЕГОСЯ УЧАСТНИКОМ </w:t>
      </w:r>
      <w:r w:rsidR="00C14F8A">
        <w:rPr>
          <w:rFonts w:ascii="Times New Roman" w:hAnsi="Times New Roman"/>
          <w:spacing w:val="2"/>
          <w:sz w:val="24"/>
          <w:szCs w:val="24"/>
        </w:rPr>
        <w:t xml:space="preserve">СИСТЕМЫ </w:t>
      </w:r>
      <w:r w:rsidR="00C14F8A" w:rsidRPr="00390F19">
        <w:rPr>
          <w:rFonts w:ascii="Times New Roman" w:hAnsi="Times New Roman"/>
          <w:spacing w:val="2"/>
          <w:sz w:val="24"/>
          <w:szCs w:val="24"/>
        </w:rPr>
        <w:t>ПЕРСОНИФИЦИРОВАННОГО ФИНАНСИРОВАНИЯ ДОПОЛНИТЕЛЬНОГО ОБРАЗОВАНИЯ ДЕТЕЙ</w:t>
      </w:r>
    </w:p>
    <w:p w:rsidR="00E825D4" w:rsidRPr="00390F19" w:rsidRDefault="0003457E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7</w:t>
      </w:r>
      <w:r w:rsidR="00E825D4" w:rsidRPr="00390F19">
        <w:rPr>
          <w:rFonts w:ascii="Times New Roman" w:hAnsi="Times New Roman"/>
          <w:spacing w:val="2"/>
          <w:sz w:val="24"/>
          <w:szCs w:val="24"/>
        </w:rPr>
        <w:t xml:space="preserve">. Участниками системы персонифицированного финансирования дополнительного образования детей на </w:t>
      </w:r>
      <w:proofErr w:type="gramStart"/>
      <w:r w:rsidR="00E825D4" w:rsidRPr="00390F19">
        <w:rPr>
          <w:rFonts w:ascii="Times New Roman" w:hAnsi="Times New Roman"/>
          <w:spacing w:val="2"/>
          <w:sz w:val="24"/>
          <w:szCs w:val="24"/>
        </w:rPr>
        <w:t>территории</w:t>
      </w:r>
      <w:proofErr w:type="gramEnd"/>
      <w:r w:rsidR="00E825D4"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="00E825D4"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="00E825D4" w:rsidRPr="00390F19">
        <w:rPr>
          <w:rFonts w:ascii="Times New Roman" w:hAnsi="Times New Roman"/>
          <w:spacing w:val="2"/>
          <w:sz w:val="24"/>
          <w:szCs w:val="24"/>
        </w:rPr>
        <w:t xml:space="preserve"> признаются дети в возрасте от 5 до 18 лет, родители (законные представители) которых получили Сертификат.</w:t>
      </w:r>
    </w:p>
    <w:p w:rsidR="00E825D4" w:rsidRPr="00390F19" w:rsidRDefault="0003457E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8</w:t>
      </w:r>
      <w:r w:rsidR="00E825D4" w:rsidRPr="00390F19">
        <w:rPr>
          <w:rFonts w:ascii="Times New Roman" w:hAnsi="Times New Roman"/>
          <w:spacing w:val="2"/>
          <w:sz w:val="24"/>
          <w:szCs w:val="24"/>
        </w:rPr>
        <w:t xml:space="preserve">. Родители (законные представители) обучающегося подают </w:t>
      </w:r>
      <w:r w:rsidR="00E825D4">
        <w:rPr>
          <w:rFonts w:ascii="Times New Roman" w:hAnsi="Times New Roman"/>
          <w:spacing w:val="2"/>
          <w:sz w:val="24"/>
          <w:szCs w:val="24"/>
        </w:rPr>
        <w:t>в уполномоченную организацию</w:t>
      </w:r>
      <w:r w:rsidR="00E825D4" w:rsidRPr="00390F19">
        <w:rPr>
          <w:rFonts w:ascii="Times New Roman" w:hAnsi="Times New Roman"/>
          <w:spacing w:val="2"/>
          <w:sz w:val="24"/>
          <w:szCs w:val="24"/>
        </w:rPr>
        <w:t xml:space="preserve"> заявление на получение Сертификата на реализацию дополнительных общеобразовательных программ.</w:t>
      </w:r>
    </w:p>
    <w:p w:rsidR="00E825D4" w:rsidRDefault="0003457E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</w:t>
      </w:r>
      <w:r w:rsidR="00E825D4" w:rsidRPr="00390F19">
        <w:rPr>
          <w:rFonts w:ascii="Times New Roman" w:hAnsi="Times New Roman"/>
          <w:spacing w:val="2"/>
          <w:sz w:val="24"/>
          <w:szCs w:val="24"/>
        </w:rPr>
        <w:t>. </w:t>
      </w:r>
      <w:r w:rsidR="00E825D4">
        <w:rPr>
          <w:rFonts w:ascii="Times New Roman" w:hAnsi="Times New Roman"/>
          <w:spacing w:val="2"/>
          <w:sz w:val="24"/>
          <w:szCs w:val="24"/>
        </w:rPr>
        <w:t>Уполномоченная организация вводит данные ребенка в реестр сертификатов дополнительного образования.</w:t>
      </w:r>
    </w:p>
    <w:p w:rsidR="00E825D4" w:rsidRDefault="0003457E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10</w:t>
      </w:r>
      <w:r w:rsidR="00E825D4">
        <w:rPr>
          <w:rFonts w:ascii="Times New Roman" w:hAnsi="Times New Roman"/>
          <w:spacing w:val="2"/>
          <w:sz w:val="24"/>
          <w:szCs w:val="24"/>
        </w:rPr>
        <w:t>. Уполномоченная организация выдает Сертификат</w:t>
      </w:r>
      <w:r w:rsidR="00E825D4" w:rsidRPr="00885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825D4" w:rsidRPr="00390F19">
        <w:rPr>
          <w:rFonts w:ascii="Times New Roman" w:hAnsi="Times New Roman"/>
          <w:spacing w:val="2"/>
          <w:sz w:val="24"/>
          <w:szCs w:val="24"/>
        </w:rPr>
        <w:t>родител</w:t>
      </w:r>
      <w:r w:rsidR="00E825D4">
        <w:rPr>
          <w:rFonts w:ascii="Times New Roman" w:hAnsi="Times New Roman"/>
          <w:spacing w:val="2"/>
          <w:sz w:val="24"/>
          <w:szCs w:val="24"/>
        </w:rPr>
        <w:t>ям</w:t>
      </w:r>
      <w:r w:rsidR="00E825D4" w:rsidRPr="00390F19">
        <w:rPr>
          <w:rFonts w:ascii="Times New Roman" w:hAnsi="Times New Roman"/>
          <w:spacing w:val="2"/>
          <w:sz w:val="24"/>
          <w:szCs w:val="24"/>
        </w:rPr>
        <w:t xml:space="preserve"> (законны</w:t>
      </w:r>
      <w:r w:rsidR="00E825D4">
        <w:rPr>
          <w:rFonts w:ascii="Times New Roman" w:hAnsi="Times New Roman"/>
          <w:spacing w:val="2"/>
          <w:sz w:val="24"/>
          <w:szCs w:val="24"/>
        </w:rPr>
        <w:t>м</w:t>
      </w:r>
      <w:r w:rsidR="00E825D4" w:rsidRPr="00390F19">
        <w:rPr>
          <w:rFonts w:ascii="Times New Roman" w:hAnsi="Times New Roman"/>
          <w:spacing w:val="2"/>
          <w:sz w:val="24"/>
          <w:szCs w:val="24"/>
        </w:rPr>
        <w:t xml:space="preserve"> представител</w:t>
      </w:r>
      <w:r w:rsidR="00E825D4">
        <w:rPr>
          <w:rFonts w:ascii="Times New Roman" w:hAnsi="Times New Roman"/>
          <w:spacing w:val="2"/>
          <w:sz w:val="24"/>
          <w:szCs w:val="24"/>
        </w:rPr>
        <w:t>ям</w:t>
      </w:r>
      <w:r w:rsidR="00E825D4" w:rsidRPr="00390F19">
        <w:rPr>
          <w:rFonts w:ascii="Times New Roman" w:hAnsi="Times New Roman"/>
          <w:spacing w:val="2"/>
          <w:sz w:val="24"/>
          <w:szCs w:val="24"/>
        </w:rPr>
        <w:t>)</w:t>
      </w:r>
      <w:r w:rsidR="00E825D4">
        <w:rPr>
          <w:rFonts w:ascii="Times New Roman" w:hAnsi="Times New Roman"/>
          <w:spacing w:val="2"/>
          <w:sz w:val="24"/>
          <w:szCs w:val="24"/>
        </w:rPr>
        <w:t xml:space="preserve"> обучающегося и разъясняет правила работы с данным Сертификатом, </w:t>
      </w:r>
      <w:r w:rsidR="00E825D4">
        <w:rPr>
          <w:rFonts w:ascii="Times New Roman" w:hAnsi="Times New Roman"/>
          <w:spacing w:val="2"/>
          <w:sz w:val="24"/>
          <w:szCs w:val="24"/>
        </w:rPr>
        <w:br/>
        <w:t>о чем в журнале выдачи сертификатов дополнительного образования делается запись.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</w:t>
      </w:r>
      <w:r w:rsidR="0003457E"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. </w:t>
      </w:r>
      <w:r w:rsidRPr="00390F19">
        <w:rPr>
          <w:rFonts w:ascii="Times New Roman" w:hAnsi="Times New Roman"/>
          <w:spacing w:val="2"/>
          <w:sz w:val="24"/>
          <w:szCs w:val="24"/>
        </w:rPr>
        <w:t>Сертификат должен содержать следующие данные: регистрационный номер, дату выдачи, фамилию, имя, отчество обучающегося, стоимость, наименования направленностей, по которым может быть реализован данный Сертификат, наименования поставщиков образовательных услуг, срок действия.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F19">
        <w:rPr>
          <w:rFonts w:ascii="Times New Roman" w:hAnsi="Times New Roman"/>
          <w:spacing w:val="2"/>
          <w:sz w:val="24"/>
          <w:szCs w:val="24"/>
        </w:rPr>
        <w:t>Один ребенок может получить только один Сертификат для оплаты образовательных услуг. Повторное получение Сертификата не допускается.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1</w:t>
      </w:r>
      <w:r w:rsidR="0003457E">
        <w:rPr>
          <w:rFonts w:ascii="Times New Roman" w:hAnsi="Times New Roman"/>
          <w:spacing w:val="2"/>
          <w:sz w:val="24"/>
          <w:szCs w:val="24"/>
        </w:rPr>
        <w:t>2</w:t>
      </w:r>
      <w:r w:rsidRPr="00390F19">
        <w:rPr>
          <w:rFonts w:ascii="Times New Roman" w:hAnsi="Times New Roman"/>
          <w:spacing w:val="2"/>
          <w:sz w:val="24"/>
          <w:szCs w:val="24"/>
        </w:rPr>
        <w:t>. На основании полученного родителями (законными представителями) Сертификата поставщик образовательных услуг заключает с родителем (законным представителем) договор об обучении.</w:t>
      </w:r>
    </w:p>
    <w:p w:rsidR="00E825D4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</w:t>
      </w:r>
      <w:r w:rsidR="0003457E">
        <w:rPr>
          <w:rFonts w:ascii="Times New Roman" w:hAnsi="Times New Roman"/>
          <w:spacing w:val="2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 На основании заявления р</w:t>
      </w:r>
      <w:r w:rsidRPr="00390F19">
        <w:rPr>
          <w:rFonts w:ascii="Times New Roman" w:hAnsi="Times New Roman"/>
          <w:spacing w:val="2"/>
          <w:sz w:val="24"/>
          <w:szCs w:val="24"/>
        </w:rPr>
        <w:t>одител</w:t>
      </w:r>
      <w:r>
        <w:rPr>
          <w:rFonts w:ascii="Times New Roman" w:hAnsi="Times New Roman"/>
          <w:spacing w:val="2"/>
          <w:sz w:val="24"/>
          <w:szCs w:val="24"/>
        </w:rPr>
        <w:t>ей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(законны</w:t>
      </w:r>
      <w:r>
        <w:rPr>
          <w:rFonts w:ascii="Times New Roman" w:hAnsi="Times New Roman"/>
          <w:spacing w:val="2"/>
          <w:sz w:val="24"/>
          <w:szCs w:val="24"/>
        </w:rPr>
        <w:t>х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представител</w:t>
      </w:r>
      <w:r>
        <w:rPr>
          <w:rFonts w:ascii="Times New Roman" w:hAnsi="Times New Roman"/>
          <w:spacing w:val="2"/>
          <w:sz w:val="24"/>
          <w:szCs w:val="24"/>
        </w:rPr>
        <w:t>ей</w:t>
      </w:r>
      <w:r w:rsidRPr="00390F19"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F19">
        <w:rPr>
          <w:rFonts w:ascii="Times New Roman" w:hAnsi="Times New Roman"/>
          <w:spacing w:val="2"/>
          <w:sz w:val="24"/>
          <w:szCs w:val="24"/>
        </w:rPr>
        <w:t>поставщик образовательных услуг</w:t>
      </w:r>
      <w:r>
        <w:rPr>
          <w:rFonts w:ascii="Times New Roman" w:hAnsi="Times New Roman"/>
          <w:spacing w:val="2"/>
          <w:sz w:val="24"/>
          <w:szCs w:val="24"/>
        </w:rPr>
        <w:t xml:space="preserve"> издает приказ о зачислении обучающегося в учреждение дополнительного образования.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1</w:t>
      </w:r>
      <w:r w:rsidR="0003457E">
        <w:rPr>
          <w:rFonts w:ascii="Times New Roman" w:hAnsi="Times New Roman"/>
          <w:spacing w:val="2"/>
          <w:sz w:val="24"/>
          <w:szCs w:val="24"/>
        </w:rPr>
        <w:t>4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 Подтверждением включения ребенка в систему персонифицированного финансирования дополнительного образования детей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в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 является предоставление ребенку Сертификата. </w:t>
      </w:r>
      <w:r w:rsidRPr="00390F19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1</w:t>
      </w:r>
      <w:r w:rsidR="0003457E">
        <w:rPr>
          <w:rFonts w:ascii="Times New Roman" w:hAnsi="Times New Roman"/>
          <w:spacing w:val="2"/>
          <w:sz w:val="24"/>
          <w:szCs w:val="24"/>
        </w:rPr>
        <w:t>5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 На период действия Программы персонифицированного финансирования дополнительного образования детей на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территории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 осуществляется </w:t>
      </w:r>
      <w:r w:rsidRPr="00390F19">
        <w:rPr>
          <w:rFonts w:ascii="Times New Roman" w:hAnsi="Times New Roman"/>
          <w:spacing w:val="2"/>
          <w:sz w:val="24"/>
          <w:szCs w:val="24"/>
        </w:rPr>
        <w:lastRenderedPageBreak/>
        <w:t xml:space="preserve">финансовое обеспечение и предоставление Сертификатов детям, проживающим </w:t>
      </w:r>
      <w:r>
        <w:rPr>
          <w:rFonts w:ascii="Times New Roman" w:hAnsi="Times New Roman"/>
          <w:spacing w:val="2"/>
          <w:sz w:val="24"/>
          <w:szCs w:val="24"/>
        </w:rPr>
        <w:br/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на территории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F19">
        <w:rPr>
          <w:rFonts w:ascii="Times New Roman" w:hAnsi="Times New Roman"/>
          <w:spacing w:val="2"/>
          <w:sz w:val="24"/>
          <w:szCs w:val="24"/>
        </w:rPr>
        <w:t>в возрасте от 5 до 18 лет.</w:t>
      </w:r>
    </w:p>
    <w:p w:rsidR="00E825D4" w:rsidRPr="00390F19" w:rsidRDefault="00E825D4" w:rsidP="00E825D4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  <w:lang w:val="en-US"/>
        </w:rPr>
        <w:t>III</w:t>
      </w:r>
      <w:r w:rsidRPr="00390F19">
        <w:rPr>
          <w:rFonts w:ascii="Times New Roman" w:hAnsi="Times New Roman"/>
          <w:spacing w:val="2"/>
          <w:sz w:val="24"/>
          <w:szCs w:val="24"/>
        </w:rPr>
        <w:t>. ФИНАНСОВОЕ ОБЕСПЕЧЕНИЕ СЕРТИФИКАТА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1</w:t>
      </w:r>
      <w:r w:rsidR="0003457E">
        <w:rPr>
          <w:rFonts w:ascii="Times New Roman" w:hAnsi="Times New Roman"/>
          <w:spacing w:val="2"/>
          <w:sz w:val="24"/>
          <w:szCs w:val="24"/>
        </w:rPr>
        <w:t>6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 Главным распорядителем бюджетных средств является Управление образования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Администрации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>.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1</w:t>
      </w:r>
      <w:r w:rsidR="0003457E">
        <w:rPr>
          <w:rFonts w:ascii="Times New Roman" w:hAnsi="Times New Roman"/>
          <w:spacing w:val="2"/>
          <w:sz w:val="24"/>
          <w:szCs w:val="24"/>
        </w:rPr>
        <w:t>7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 Управление образования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Администрации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локальным нормативным актом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определяет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униципальное автономное </w:t>
      </w:r>
      <w:r>
        <w:rPr>
          <w:rFonts w:ascii="Times New Roman" w:hAnsi="Times New Roman"/>
          <w:spacing w:val="2"/>
          <w:sz w:val="24"/>
          <w:szCs w:val="24"/>
        </w:rPr>
        <w:t xml:space="preserve">образовательное 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учреждение </w:t>
      </w:r>
      <w:r>
        <w:rPr>
          <w:rFonts w:ascii="Times New Roman" w:hAnsi="Times New Roman"/>
          <w:spacing w:val="2"/>
          <w:sz w:val="24"/>
          <w:szCs w:val="24"/>
        </w:rPr>
        <w:t>(</w:t>
      </w:r>
      <w:r w:rsidRPr="00390F19">
        <w:rPr>
          <w:rFonts w:ascii="Times New Roman" w:hAnsi="Times New Roman"/>
          <w:spacing w:val="2"/>
          <w:sz w:val="24"/>
          <w:szCs w:val="24"/>
        </w:rPr>
        <w:t>уполномоченн</w:t>
      </w:r>
      <w:r>
        <w:rPr>
          <w:rFonts w:ascii="Times New Roman" w:hAnsi="Times New Roman"/>
          <w:spacing w:val="2"/>
          <w:sz w:val="24"/>
          <w:szCs w:val="24"/>
        </w:rPr>
        <w:t>ую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организаци</w:t>
      </w:r>
      <w:r>
        <w:rPr>
          <w:rFonts w:ascii="Times New Roman" w:hAnsi="Times New Roman"/>
          <w:spacing w:val="2"/>
          <w:sz w:val="24"/>
          <w:szCs w:val="24"/>
        </w:rPr>
        <w:t>ю)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по перечислению </w:t>
      </w:r>
      <w:r>
        <w:rPr>
          <w:rFonts w:ascii="Times New Roman" w:hAnsi="Times New Roman"/>
          <w:spacing w:val="2"/>
          <w:sz w:val="24"/>
          <w:szCs w:val="24"/>
        </w:rPr>
        <w:t>объема финансовых средств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поставщик</w:t>
      </w:r>
      <w:r>
        <w:rPr>
          <w:rFonts w:ascii="Times New Roman" w:hAnsi="Times New Roman"/>
          <w:spacing w:val="2"/>
          <w:sz w:val="24"/>
          <w:szCs w:val="24"/>
        </w:rPr>
        <w:t>у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образовательных услуг. Управление образования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Администрации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 заключает с уполномоченной организацией соглашение о предоставлении </w:t>
      </w:r>
      <w:r w:rsidR="0003457E">
        <w:rPr>
          <w:rFonts w:ascii="Times New Roman" w:hAnsi="Times New Roman"/>
          <w:spacing w:val="2"/>
          <w:sz w:val="24"/>
          <w:szCs w:val="24"/>
        </w:rPr>
        <w:t xml:space="preserve">в 2020 году 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субсидии </w:t>
      </w:r>
      <w:r>
        <w:rPr>
          <w:rFonts w:ascii="Times New Roman" w:hAnsi="Times New Roman"/>
          <w:spacing w:val="2"/>
          <w:sz w:val="24"/>
          <w:szCs w:val="24"/>
        </w:rPr>
        <w:br/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на </w:t>
      </w:r>
      <w:r>
        <w:rPr>
          <w:rFonts w:ascii="Times New Roman" w:hAnsi="Times New Roman"/>
          <w:spacing w:val="2"/>
          <w:sz w:val="24"/>
          <w:szCs w:val="24"/>
        </w:rPr>
        <w:t>иные цели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в рамках системы персонифицированного финансирования до</w:t>
      </w:r>
      <w:r>
        <w:rPr>
          <w:rFonts w:ascii="Times New Roman" w:hAnsi="Times New Roman"/>
          <w:spacing w:val="2"/>
          <w:sz w:val="24"/>
          <w:szCs w:val="24"/>
        </w:rPr>
        <w:t>полнительного образования детей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  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1</w:t>
      </w:r>
      <w:r w:rsidR="0003457E">
        <w:rPr>
          <w:rFonts w:ascii="Times New Roman" w:hAnsi="Times New Roman"/>
          <w:spacing w:val="2"/>
          <w:sz w:val="24"/>
          <w:szCs w:val="24"/>
        </w:rPr>
        <w:t>8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 Число Сертификатов, обеспечиваемых за счет средств бюджета </w:t>
      </w:r>
      <w:r>
        <w:rPr>
          <w:rFonts w:ascii="Times New Roman" w:hAnsi="Times New Roman"/>
          <w:spacing w:val="2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на период действия Программы персонифицированного финансирования дополнительного образования детей на территории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>, составляет не менее 266 единиц.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1</w:t>
      </w:r>
      <w:r w:rsidR="0003457E">
        <w:rPr>
          <w:rFonts w:ascii="Times New Roman" w:hAnsi="Times New Roman"/>
          <w:spacing w:val="2"/>
          <w:sz w:val="24"/>
          <w:szCs w:val="24"/>
        </w:rPr>
        <w:t>9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 Норматив финансового обеспечения одного </w:t>
      </w:r>
      <w:r>
        <w:rPr>
          <w:rFonts w:ascii="Times New Roman" w:hAnsi="Times New Roman"/>
          <w:spacing w:val="2"/>
          <w:sz w:val="24"/>
          <w:szCs w:val="24"/>
        </w:rPr>
        <w:t>с</w:t>
      </w:r>
      <w:r w:rsidRPr="00390F19">
        <w:rPr>
          <w:rFonts w:ascii="Times New Roman" w:hAnsi="Times New Roman"/>
          <w:spacing w:val="2"/>
          <w:sz w:val="24"/>
          <w:szCs w:val="24"/>
        </w:rPr>
        <w:t>ертификата персонифицированного финансирования составляет 11 747 рублей 09 копеек (Одиннадцать тысяч семьсот сорок семь рублей) 09 копеек.</w:t>
      </w:r>
    </w:p>
    <w:p w:rsidR="00E825D4" w:rsidRDefault="0003457E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20</w:t>
      </w:r>
      <w:r w:rsidR="00E825D4" w:rsidRPr="00E05C7D">
        <w:rPr>
          <w:rFonts w:ascii="Times New Roman" w:hAnsi="Times New Roman"/>
          <w:spacing w:val="2"/>
          <w:sz w:val="24"/>
          <w:szCs w:val="24"/>
        </w:rPr>
        <w:t>. Общий объем финансового обеспечения Сертификатов в статусе сертификата персонифицированного финансирования определятся на текущий финансовый год в соответствии с Соглашением  на предоставление субсидии на иные цели</w:t>
      </w:r>
      <w:r w:rsidR="00E825D4">
        <w:rPr>
          <w:rFonts w:ascii="Times New Roman" w:hAnsi="Times New Roman"/>
          <w:spacing w:val="2"/>
          <w:sz w:val="24"/>
          <w:szCs w:val="24"/>
        </w:rPr>
        <w:t>, з</w:t>
      </w:r>
      <w:r w:rsidR="00E825D4" w:rsidRPr="00E05C7D">
        <w:rPr>
          <w:rFonts w:ascii="Times New Roman" w:hAnsi="Times New Roman"/>
          <w:spacing w:val="2"/>
          <w:sz w:val="24"/>
          <w:szCs w:val="24"/>
        </w:rPr>
        <w:t xml:space="preserve">аключенным между Управлением образования </w:t>
      </w:r>
      <w:proofErr w:type="gramStart"/>
      <w:r w:rsidR="00E825D4" w:rsidRPr="00E05C7D">
        <w:rPr>
          <w:rFonts w:ascii="Times New Roman" w:hAnsi="Times New Roman"/>
          <w:spacing w:val="2"/>
          <w:sz w:val="24"/>
          <w:szCs w:val="24"/>
        </w:rPr>
        <w:t>Администрации</w:t>
      </w:r>
      <w:proofErr w:type="gramEnd"/>
      <w:r w:rsidR="00E825D4" w:rsidRPr="00E05C7D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="00E825D4" w:rsidRPr="00E05C7D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="00E825D4">
        <w:rPr>
          <w:rFonts w:ascii="Times New Roman" w:hAnsi="Times New Roman"/>
          <w:spacing w:val="2"/>
          <w:sz w:val="24"/>
          <w:szCs w:val="24"/>
        </w:rPr>
        <w:t xml:space="preserve"> и </w:t>
      </w:r>
      <w:r w:rsidR="00E825D4" w:rsidRPr="00390F19">
        <w:rPr>
          <w:rFonts w:ascii="Times New Roman" w:hAnsi="Times New Roman"/>
          <w:spacing w:val="2"/>
          <w:sz w:val="24"/>
          <w:szCs w:val="24"/>
        </w:rPr>
        <w:t>уполномоченн</w:t>
      </w:r>
      <w:r w:rsidR="00E825D4">
        <w:rPr>
          <w:rFonts w:ascii="Times New Roman" w:hAnsi="Times New Roman"/>
          <w:spacing w:val="2"/>
          <w:sz w:val="24"/>
          <w:szCs w:val="24"/>
        </w:rPr>
        <w:t>ой организацией.</w:t>
      </w:r>
    </w:p>
    <w:p w:rsidR="00E825D4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2</w:t>
      </w:r>
      <w:r w:rsidR="0003457E">
        <w:rPr>
          <w:rFonts w:ascii="Times New Roman" w:hAnsi="Times New Roman"/>
          <w:spacing w:val="2"/>
          <w:sz w:val="24"/>
          <w:szCs w:val="24"/>
        </w:rPr>
        <w:t>1</w:t>
      </w:r>
      <w:r w:rsidRPr="00390F19">
        <w:rPr>
          <w:rFonts w:ascii="Times New Roman" w:hAnsi="Times New Roman"/>
          <w:spacing w:val="2"/>
          <w:sz w:val="24"/>
          <w:szCs w:val="24"/>
        </w:rPr>
        <w:t>. </w:t>
      </w:r>
      <w:r>
        <w:rPr>
          <w:rFonts w:ascii="Times New Roman" w:hAnsi="Times New Roman"/>
          <w:spacing w:val="2"/>
          <w:sz w:val="24"/>
          <w:szCs w:val="24"/>
        </w:rPr>
        <w:t xml:space="preserve">Объем финансовых средств, направленных на оплату образовательных услуг, получаемых одним ребенком в течение периода действия Программы 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персонифицированного финансирования дополнительного образования детей </w:t>
      </w:r>
      <w:r>
        <w:rPr>
          <w:rFonts w:ascii="Times New Roman" w:hAnsi="Times New Roman"/>
          <w:spacing w:val="2"/>
          <w:sz w:val="24"/>
          <w:szCs w:val="24"/>
        </w:rPr>
        <w:br/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на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территории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не может превышать норматив финансового обеспечения одного Сертификата дополнительного образования детей на территории ЗАТО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, установленный для соответствующей образовательной программы.</w:t>
      </w:r>
    </w:p>
    <w:p w:rsidR="00C14F8A" w:rsidRPr="00390F19" w:rsidRDefault="00E825D4" w:rsidP="00C14F8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  <w:lang w:val="en-US"/>
        </w:rPr>
        <w:t>IV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 ПОРЯДОК ВКЛЮЧЕНИЯ ОБРАЗОВАТЕЛЬНЫХ ПРОГРАММ В </w:t>
      </w:r>
      <w:r w:rsidR="00C14F8A">
        <w:rPr>
          <w:rFonts w:ascii="Times New Roman" w:hAnsi="Times New Roman"/>
          <w:spacing w:val="2"/>
          <w:sz w:val="24"/>
          <w:szCs w:val="24"/>
        </w:rPr>
        <w:t xml:space="preserve">СИСТЕМУ </w:t>
      </w:r>
      <w:r w:rsidR="00C14F8A" w:rsidRPr="00390F19">
        <w:rPr>
          <w:rFonts w:ascii="Times New Roman" w:hAnsi="Times New Roman"/>
          <w:spacing w:val="2"/>
          <w:sz w:val="24"/>
          <w:szCs w:val="24"/>
        </w:rPr>
        <w:t>ПЕРСОНИФИЦИРОВАННОГО ФИНАНСИРОВАНИЯ ДОПОЛНИТЕЛЬНОГО ОБРАЗОВАНИЯ ДЕТЕЙ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2</w:t>
      </w:r>
      <w:r w:rsidR="0003457E">
        <w:rPr>
          <w:rFonts w:ascii="Times New Roman" w:hAnsi="Times New Roman"/>
          <w:spacing w:val="2"/>
          <w:sz w:val="24"/>
          <w:szCs w:val="24"/>
        </w:rPr>
        <w:t>2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 В рамках реализации Программы персонифицированного финансирования дополнительного образования детей на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территории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 реализуются образовательные программы по дополнительному образованию технической,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естественно-научной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>, художественной, социально-педагогической, туристско-краеведческой направленностей.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2</w:t>
      </w:r>
      <w:r w:rsidR="0003457E">
        <w:rPr>
          <w:rFonts w:ascii="Times New Roman" w:hAnsi="Times New Roman"/>
          <w:spacing w:val="2"/>
          <w:sz w:val="24"/>
          <w:szCs w:val="24"/>
        </w:rPr>
        <w:t>3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 В рамках реализации Программы персонифицированного финансирования дополнительного образования детей на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территории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 устанавливаются следующие ограничения по числу оплачиваемых за счет </w:t>
      </w:r>
      <w:r>
        <w:rPr>
          <w:rFonts w:ascii="Times New Roman" w:hAnsi="Times New Roman"/>
          <w:spacing w:val="2"/>
          <w:sz w:val="24"/>
          <w:szCs w:val="24"/>
        </w:rPr>
        <w:t>с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ертификатов </w:t>
      </w:r>
      <w:r>
        <w:rPr>
          <w:rFonts w:ascii="Times New Roman" w:hAnsi="Times New Roman"/>
          <w:spacing w:val="2"/>
          <w:sz w:val="24"/>
          <w:szCs w:val="24"/>
        </w:rPr>
        <w:t xml:space="preserve">дополнительного образования 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услуг по реализации дополнительных общеобразовательных программ различных направленностей за весь период действия Программы персонифицированного финансирования дополнительного образования детей на территории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>, отраженные в таблице:</w:t>
      </w:r>
    </w:p>
    <w:tbl>
      <w:tblPr>
        <w:tblW w:w="9944" w:type="dxa"/>
        <w:tblInd w:w="-305" w:type="dxa"/>
        <w:tblCellMar>
          <w:left w:w="0" w:type="dxa"/>
          <w:right w:w="0" w:type="dxa"/>
        </w:tblCellMar>
        <w:tblLook w:val="04A0"/>
      </w:tblPr>
      <w:tblGrid>
        <w:gridCol w:w="4789"/>
        <w:gridCol w:w="5155"/>
      </w:tblGrid>
      <w:tr w:rsidR="00E825D4" w:rsidRPr="00390F19" w:rsidTr="0003457E">
        <w:trPr>
          <w:trHeight w:val="21"/>
        </w:trPr>
        <w:tc>
          <w:tcPr>
            <w:tcW w:w="4789" w:type="dxa"/>
            <w:tcBorders>
              <w:bottom w:val="single" w:sz="4" w:space="0" w:color="auto"/>
            </w:tcBorders>
            <w:hideMark/>
          </w:tcPr>
          <w:p w:rsidR="00E825D4" w:rsidRPr="00390F19" w:rsidRDefault="00E825D4" w:rsidP="00984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  <w:hideMark/>
          </w:tcPr>
          <w:p w:rsidR="00E825D4" w:rsidRPr="00390F19" w:rsidRDefault="00E825D4" w:rsidP="00984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5D4" w:rsidRPr="00390F19" w:rsidTr="0003457E">
        <w:trPr>
          <w:trHeight w:val="88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5D4" w:rsidRPr="00390F19" w:rsidRDefault="00E825D4" w:rsidP="00984D7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>Направленность программы дополнительного образования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5D4" w:rsidRPr="00390F19" w:rsidRDefault="00E825D4" w:rsidP="00984D7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>Число оплачиваемых за счет Сертификатов услуг по реализации дополнительных образовательных программ</w:t>
            </w:r>
          </w:p>
        </w:tc>
      </w:tr>
      <w:tr w:rsidR="00E825D4" w:rsidRPr="00390F19" w:rsidTr="0003457E">
        <w:trPr>
          <w:trHeight w:val="117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5D4" w:rsidRPr="00390F19" w:rsidRDefault="00E825D4" w:rsidP="00984D7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5D4" w:rsidRPr="00390F19" w:rsidRDefault="00E825D4" w:rsidP="00984D7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4F8A" w:rsidRPr="00390F19" w:rsidTr="00C14F8A">
        <w:trPr>
          <w:trHeight w:val="26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F8A" w:rsidRPr="00390F19" w:rsidRDefault="00C14F8A" w:rsidP="00984D7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4F8A" w:rsidRPr="00390F19" w:rsidRDefault="00C14F8A" w:rsidP="0098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8A" w:rsidRPr="00390F19" w:rsidTr="00C14F8A">
        <w:trPr>
          <w:trHeight w:val="26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F8A" w:rsidRPr="00390F19" w:rsidRDefault="00C14F8A" w:rsidP="00C14F8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4F8A" w:rsidRPr="00390F19" w:rsidRDefault="00C14F8A" w:rsidP="0098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4F8A" w:rsidRPr="00390F19" w:rsidTr="00C14F8A">
        <w:trPr>
          <w:trHeight w:val="239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F8A" w:rsidRPr="00390F19" w:rsidRDefault="00C14F8A" w:rsidP="00984D7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F8A" w:rsidRPr="00390F19" w:rsidRDefault="00C14F8A" w:rsidP="0098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8A" w:rsidRPr="00390F19" w:rsidTr="0003457E">
        <w:trPr>
          <w:trHeight w:val="254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F8A" w:rsidRPr="00390F19" w:rsidRDefault="00C14F8A" w:rsidP="00984D7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51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F8A" w:rsidRPr="00390F19" w:rsidRDefault="00C14F8A" w:rsidP="0098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C14F8A" w:rsidRPr="00390F19" w:rsidTr="0003457E">
        <w:trPr>
          <w:trHeight w:val="276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F8A" w:rsidRPr="00390F19" w:rsidRDefault="00C14F8A" w:rsidP="00984D7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0F19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390F19">
              <w:rPr>
                <w:rFonts w:ascii="Times New Roman" w:hAnsi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51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F8A" w:rsidRPr="00390F19" w:rsidRDefault="00C14F8A" w:rsidP="0098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8A" w:rsidRPr="00390F19" w:rsidTr="0003457E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F8A" w:rsidRPr="00390F19" w:rsidRDefault="00C14F8A" w:rsidP="00984D7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51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F8A" w:rsidRPr="00390F19" w:rsidRDefault="00C14F8A" w:rsidP="0098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8A" w:rsidRPr="00390F19" w:rsidTr="0003457E">
        <w:trPr>
          <w:trHeight w:val="33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F8A" w:rsidRPr="00390F19" w:rsidRDefault="00C14F8A" w:rsidP="00984D7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0F19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5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F8A" w:rsidRPr="00390F19" w:rsidRDefault="00C14F8A" w:rsidP="0098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2</w:t>
      </w:r>
      <w:r w:rsidR="0003457E">
        <w:rPr>
          <w:rFonts w:ascii="Times New Roman" w:hAnsi="Times New Roman"/>
          <w:spacing w:val="2"/>
          <w:sz w:val="24"/>
          <w:szCs w:val="24"/>
        </w:rPr>
        <w:t>4</w:t>
      </w:r>
      <w:r w:rsidRPr="00390F19">
        <w:rPr>
          <w:rFonts w:ascii="Times New Roman" w:hAnsi="Times New Roman"/>
          <w:spacing w:val="2"/>
          <w:sz w:val="24"/>
          <w:szCs w:val="24"/>
        </w:rPr>
        <w:t>.</w:t>
      </w:r>
      <w:r w:rsidRPr="00390F19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В случае достижения установленных ограничений по числу оплачиваемых </w:t>
      </w:r>
      <w:r>
        <w:rPr>
          <w:rFonts w:ascii="Times New Roman" w:hAnsi="Times New Roman"/>
          <w:spacing w:val="2"/>
          <w:sz w:val="24"/>
          <w:szCs w:val="24"/>
        </w:rPr>
        <w:br/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за счет Сертификатов </w:t>
      </w:r>
      <w:r>
        <w:rPr>
          <w:rFonts w:ascii="Times New Roman" w:hAnsi="Times New Roman"/>
          <w:spacing w:val="2"/>
          <w:sz w:val="24"/>
          <w:szCs w:val="24"/>
        </w:rPr>
        <w:t>услуг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по реализации дополнительных общеобразовательных программ различных направленностей дальнейшее заключение договоров на оплату соответствующих услуг с использованием </w:t>
      </w:r>
      <w:r>
        <w:rPr>
          <w:rFonts w:ascii="Times New Roman" w:hAnsi="Times New Roman"/>
          <w:spacing w:val="2"/>
          <w:sz w:val="24"/>
          <w:szCs w:val="24"/>
        </w:rPr>
        <w:t>с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ертификатов </w:t>
      </w:r>
      <w:r>
        <w:rPr>
          <w:rFonts w:ascii="Times New Roman" w:hAnsi="Times New Roman"/>
          <w:spacing w:val="2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pacing w:val="2"/>
          <w:sz w:val="24"/>
          <w:szCs w:val="24"/>
        </w:rPr>
        <w:br/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не допускается до завершения периода действия Программы персонифицированного финансирования дополнительного образования детей на 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территории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 xml:space="preserve"> ЗАТО </w:t>
      </w:r>
      <w:proofErr w:type="spellStart"/>
      <w:r w:rsidRPr="00390F19">
        <w:rPr>
          <w:rFonts w:ascii="Times New Roman" w:hAnsi="Times New Roman"/>
          <w:spacing w:val="2"/>
          <w:sz w:val="24"/>
          <w:szCs w:val="24"/>
        </w:rPr>
        <w:t>Северск</w:t>
      </w:r>
      <w:proofErr w:type="spellEnd"/>
      <w:r w:rsidRPr="00390F19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E825D4" w:rsidRPr="00390F19" w:rsidRDefault="00E825D4" w:rsidP="00E825D4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  <w:lang w:val="en-US"/>
        </w:rPr>
        <w:t>V</w:t>
      </w:r>
      <w:r w:rsidRPr="00390F19">
        <w:rPr>
          <w:rFonts w:ascii="Times New Roman" w:hAnsi="Times New Roman"/>
          <w:spacing w:val="2"/>
          <w:sz w:val="24"/>
          <w:szCs w:val="24"/>
        </w:rPr>
        <w:t>. ПОРЯДОК СОПРОВОЖДЕНИЯ РЕАЛИЗАЦИИ ПРОГРАММЫ ПЕРСОНИФИЦИРОВАННОГО ФИНАНСИРОВАНИЯ ДОПОЛНИТЕЛЬНОГО ОБРАЗОВАНИЯ ДЕТЕЙ</w:t>
      </w:r>
      <w:r>
        <w:rPr>
          <w:rFonts w:ascii="Times New Roman" w:hAnsi="Times New Roman"/>
          <w:spacing w:val="2"/>
          <w:sz w:val="24"/>
          <w:szCs w:val="24"/>
        </w:rPr>
        <w:t xml:space="preserve"> НА ТЕРРИТОРИИ ЗАТО СЕВЕРСК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2</w:t>
      </w:r>
      <w:r w:rsidR="0003457E">
        <w:rPr>
          <w:rFonts w:ascii="Times New Roman" w:hAnsi="Times New Roman"/>
          <w:spacing w:val="2"/>
          <w:sz w:val="24"/>
          <w:szCs w:val="24"/>
        </w:rPr>
        <w:t>5</w:t>
      </w:r>
      <w:r w:rsidRPr="00390F19">
        <w:rPr>
          <w:rFonts w:ascii="Times New Roman" w:hAnsi="Times New Roman"/>
          <w:spacing w:val="2"/>
          <w:sz w:val="24"/>
          <w:szCs w:val="24"/>
        </w:rPr>
        <w:t>.</w:t>
      </w:r>
      <w:r w:rsidRPr="00390F19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390F19">
        <w:rPr>
          <w:rFonts w:ascii="Times New Roman" w:hAnsi="Times New Roman"/>
          <w:spacing w:val="2"/>
          <w:sz w:val="24"/>
          <w:szCs w:val="24"/>
        </w:rPr>
        <w:t>Один ребенок может использовать для оплаты образовательных услуг только один Сертификат.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2</w:t>
      </w:r>
      <w:r w:rsidR="0003457E">
        <w:rPr>
          <w:rFonts w:ascii="Times New Roman" w:hAnsi="Times New Roman"/>
          <w:spacing w:val="2"/>
          <w:sz w:val="24"/>
          <w:szCs w:val="24"/>
        </w:rPr>
        <w:t>6</w:t>
      </w:r>
      <w:r w:rsidRPr="00390F19">
        <w:rPr>
          <w:rFonts w:ascii="Times New Roman" w:hAnsi="Times New Roman"/>
          <w:spacing w:val="2"/>
          <w:sz w:val="24"/>
          <w:szCs w:val="24"/>
        </w:rPr>
        <w:t>.</w:t>
      </w:r>
      <w:r w:rsidRPr="00390F19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Финансовое обеспечение услуг, оказываемых полностью или частично за счет средств Сертификатов, осуществляется в соответствии с Правилами персонифицированного финансирования</w:t>
      </w:r>
      <w:r w:rsidRPr="00390F19">
        <w:rPr>
          <w:rFonts w:ascii="Times New Roman" w:hAnsi="Times New Roman"/>
          <w:bCs/>
          <w:sz w:val="24"/>
          <w:szCs w:val="24"/>
        </w:rPr>
        <w:t xml:space="preserve"> дополнительного образования детей</w:t>
      </w:r>
      <w:r>
        <w:rPr>
          <w:rFonts w:ascii="Times New Roman" w:hAnsi="Times New Roman"/>
          <w:bCs/>
          <w:sz w:val="24"/>
          <w:szCs w:val="24"/>
        </w:rPr>
        <w:t xml:space="preserve"> в Томской области</w:t>
      </w:r>
      <w:r w:rsidRPr="00390F19">
        <w:rPr>
          <w:rFonts w:ascii="Times New Roman" w:hAnsi="Times New Roman"/>
          <w:bCs/>
          <w:sz w:val="24"/>
          <w:szCs w:val="24"/>
        </w:rPr>
        <w:t xml:space="preserve">, утвержденными </w:t>
      </w:r>
      <w:r w:rsidRPr="00390F19">
        <w:rPr>
          <w:rFonts w:ascii="Times New Roman" w:hAnsi="Times New Roman"/>
          <w:sz w:val="24"/>
          <w:szCs w:val="24"/>
        </w:rPr>
        <w:t xml:space="preserve">распоряжением Департамента общего образования Томской области </w:t>
      </w:r>
      <w:r w:rsidRPr="00390F19">
        <w:rPr>
          <w:rFonts w:ascii="Times New Roman" w:hAnsi="Times New Roman"/>
          <w:spacing w:val="2"/>
          <w:sz w:val="24"/>
          <w:szCs w:val="24"/>
        </w:rPr>
        <w:t>от 31.05.</w:t>
      </w:r>
      <w:r>
        <w:rPr>
          <w:rFonts w:ascii="Times New Roman" w:hAnsi="Times New Roman"/>
          <w:spacing w:val="2"/>
          <w:sz w:val="24"/>
          <w:szCs w:val="24"/>
        </w:rPr>
        <w:t>2</w:t>
      </w:r>
      <w:r w:rsidRPr="00390F19">
        <w:rPr>
          <w:rFonts w:ascii="Times New Roman" w:hAnsi="Times New Roman"/>
          <w:spacing w:val="2"/>
          <w:sz w:val="24"/>
          <w:szCs w:val="24"/>
        </w:rPr>
        <w:t>018 №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390F19">
        <w:rPr>
          <w:rFonts w:ascii="Times New Roman" w:hAnsi="Times New Roman"/>
          <w:spacing w:val="2"/>
          <w:sz w:val="24"/>
          <w:szCs w:val="24"/>
        </w:rPr>
        <w:t>528-р «Об апробации системы персонифицированного финансирования дополнительного образования детей в Томской области»</w:t>
      </w:r>
      <w:r w:rsidRPr="00390F19">
        <w:rPr>
          <w:rFonts w:ascii="Times New Roman" w:hAnsi="Times New Roman"/>
          <w:bCs/>
          <w:sz w:val="24"/>
          <w:szCs w:val="24"/>
        </w:rPr>
        <w:t xml:space="preserve">, 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посредством предоставления субсидии на </w:t>
      </w:r>
      <w:r>
        <w:rPr>
          <w:rFonts w:ascii="Times New Roman" w:hAnsi="Times New Roman"/>
          <w:spacing w:val="2"/>
          <w:sz w:val="24"/>
          <w:szCs w:val="24"/>
        </w:rPr>
        <w:t>иные цели уполномоченной организации для осуществления ею оплаты дополнительного образования, получаемого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детьми с использованием сертификатов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   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2</w:t>
      </w:r>
      <w:r w:rsidR="0003457E">
        <w:rPr>
          <w:rFonts w:ascii="Times New Roman" w:hAnsi="Times New Roman"/>
          <w:spacing w:val="2"/>
          <w:sz w:val="24"/>
          <w:szCs w:val="24"/>
        </w:rPr>
        <w:t>7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 В течение периода действия настоящей Программы за счет сертификатов </w:t>
      </w:r>
      <w:r>
        <w:rPr>
          <w:rFonts w:ascii="Times New Roman" w:hAnsi="Times New Roman"/>
          <w:spacing w:val="2"/>
          <w:sz w:val="24"/>
          <w:szCs w:val="24"/>
        </w:rPr>
        <w:br/>
      </w:r>
      <w:r w:rsidRPr="00390F19">
        <w:rPr>
          <w:rFonts w:ascii="Times New Roman" w:hAnsi="Times New Roman"/>
          <w:spacing w:val="2"/>
          <w:sz w:val="24"/>
          <w:szCs w:val="24"/>
        </w:rPr>
        <w:t>не может быть оплачено больше услуг, чем предусмотрено в пункте 2</w:t>
      </w:r>
      <w:r w:rsidR="0003457E">
        <w:rPr>
          <w:rFonts w:ascii="Times New Roman" w:hAnsi="Times New Roman"/>
          <w:spacing w:val="2"/>
          <w:sz w:val="24"/>
          <w:szCs w:val="24"/>
        </w:rPr>
        <w:t>3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настоящей Программы.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2</w:t>
      </w:r>
      <w:r w:rsidR="0003457E">
        <w:rPr>
          <w:rFonts w:ascii="Times New Roman" w:hAnsi="Times New Roman"/>
          <w:spacing w:val="2"/>
          <w:sz w:val="24"/>
          <w:szCs w:val="24"/>
        </w:rPr>
        <w:t>8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 В счет оплаты образовательных услуг, получаемых обладателем Сертификата, </w:t>
      </w:r>
      <w:r>
        <w:rPr>
          <w:rFonts w:ascii="Times New Roman" w:hAnsi="Times New Roman"/>
          <w:spacing w:val="2"/>
          <w:sz w:val="24"/>
          <w:szCs w:val="24"/>
        </w:rPr>
        <w:br/>
      </w:r>
      <w:r w:rsidRPr="00390F19">
        <w:rPr>
          <w:rFonts w:ascii="Times New Roman" w:hAnsi="Times New Roman"/>
          <w:spacing w:val="2"/>
          <w:sz w:val="24"/>
          <w:szCs w:val="24"/>
        </w:rPr>
        <w:t>не могут быть направлены финансовые средства в объеме, превышающем норматив финансового обеспечения сертификата персонифицированного финансирования.</w:t>
      </w:r>
    </w:p>
    <w:p w:rsidR="00E825D4" w:rsidRPr="00390F19" w:rsidRDefault="00E825D4" w:rsidP="00E825D4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  <w:lang w:val="en-US"/>
        </w:rPr>
        <w:t>VI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 КОНТРОЛЬ </w:t>
      </w:r>
      <w:r>
        <w:rPr>
          <w:rFonts w:ascii="Times New Roman" w:hAnsi="Times New Roman"/>
          <w:spacing w:val="2"/>
          <w:sz w:val="24"/>
          <w:szCs w:val="24"/>
        </w:rPr>
        <w:t>ЗА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 СОБЛЮДЕНИЕМ УСЛОВИЙ И ПОРЯДКА ПРЕДОСТАВЛЕНИЯ СУБСИДИИ ПОЛУЧАТЕЛЯМ СУБСИДИИ</w:t>
      </w:r>
    </w:p>
    <w:p w:rsidR="00E825D4" w:rsidRDefault="00E825D4" w:rsidP="00E825D4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</w:t>
      </w:r>
      <w:r w:rsidR="0003457E">
        <w:rPr>
          <w:rFonts w:ascii="Times New Roman" w:hAnsi="Times New Roman"/>
          <w:spacing w:val="2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>.  </w:t>
      </w:r>
      <w:r>
        <w:rPr>
          <w:sz w:val="24"/>
          <w:szCs w:val="24"/>
        </w:rPr>
        <w:t xml:space="preserve">Контроль за соблюдением целей, условий и порядка предоставления субсидии осуществляется Управлением образования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согласно предоставленным отчетам уполномоченной организацией и поставщиком образовательных услуг.</w:t>
      </w:r>
    </w:p>
    <w:p w:rsidR="00E825D4" w:rsidRDefault="0003457E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30</w:t>
      </w:r>
      <w:r w:rsidR="00E825D4">
        <w:rPr>
          <w:rFonts w:ascii="Times New Roman" w:hAnsi="Times New Roman"/>
          <w:spacing w:val="2"/>
          <w:sz w:val="24"/>
          <w:szCs w:val="24"/>
        </w:rPr>
        <w:t xml:space="preserve">. Поставщик образовательных услуг ежемесячно, не ранее 2-го рабочего дня текущего месяца, формирует и направляет в уполномоченную организацию заявку </w:t>
      </w:r>
      <w:r w:rsidR="00E825D4">
        <w:rPr>
          <w:rFonts w:ascii="Times New Roman" w:hAnsi="Times New Roman"/>
          <w:spacing w:val="2"/>
          <w:sz w:val="24"/>
          <w:szCs w:val="24"/>
        </w:rPr>
        <w:br/>
        <w:t xml:space="preserve">на авансирование поставщика образовательных услуг, содержащую сумму авансирования </w:t>
      </w:r>
      <w:r w:rsidR="00E825D4">
        <w:rPr>
          <w:rFonts w:ascii="Times New Roman" w:hAnsi="Times New Roman"/>
          <w:spacing w:val="2"/>
          <w:sz w:val="24"/>
          <w:szCs w:val="24"/>
        </w:rPr>
        <w:br/>
        <w:t xml:space="preserve">с указанием месяца авансирования, и реестр договоров об обучении на оказание образовательных услуг, по которым запрашивается авансирование (реестр договоров </w:t>
      </w:r>
      <w:r w:rsidR="00E825D4">
        <w:rPr>
          <w:rFonts w:ascii="Times New Roman" w:hAnsi="Times New Roman"/>
          <w:spacing w:val="2"/>
          <w:sz w:val="24"/>
          <w:szCs w:val="24"/>
        </w:rPr>
        <w:br/>
        <w:t>на авансирование).</w:t>
      </w:r>
    </w:p>
    <w:p w:rsidR="00E825D4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</w:t>
      </w:r>
      <w:r w:rsidR="0003457E"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 xml:space="preserve">. Заявка на авансирование поставщика образовательных услуг предусматривает оплату поставщику образовательных услуг в размере не более 80 процентов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от совокупных обязательств уполномоченной организации за текущий месяц в соответствии со всеми договорами об обучении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, действующими в текущем месяце.</w:t>
      </w:r>
    </w:p>
    <w:p w:rsidR="00E825D4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</w:t>
      </w:r>
      <w:r w:rsidR="0003457E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 xml:space="preserve">. Уполномоченная организация не позднее 10 рабочих дней после получения заявки на авансирование поставщика образовательных услуг осуществляет оплату </w:t>
      </w:r>
      <w:r>
        <w:rPr>
          <w:rFonts w:ascii="Times New Roman" w:hAnsi="Times New Roman"/>
          <w:spacing w:val="2"/>
          <w:sz w:val="24"/>
          <w:szCs w:val="24"/>
        </w:rPr>
        <w:lastRenderedPageBreak/>
        <w:t>поставщику образовательных услуг в соответствии с указанной заявкой. В случае наличия переплаты в отношении поставщика образовательных услуг, образовавшейся                        в предыдущие месяцы, размер оплаты поставщику образовательных услуг в соответствии                 с заявкой на авансирование поставщика образовательных услуг снижается на величину соответствующей переплаты.</w:t>
      </w:r>
    </w:p>
    <w:p w:rsidR="00E825D4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</w:t>
      </w:r>
      <w:r w:rsidR="0003457E">
        <w:rPr>
          <w:rFonts w:ascii="Times New Roman" w:hAnsi="Times New Roman"/>
          <w:spacing w:val="2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 Поставщик образовательных услуг ежемесячно, не позднее последнего дня месяца, за который уполномоченной организацией будет осуществляться оплата                  по договору об обучении, определяет объем оказания образовательной услуги в отчетном месяце. Определяемый объем оказания образовательной услуги в отчетном месяце                не может превышать объем, установленный договором об обучении.</w:t>
      </w:r>
    </w:p>
    <w:p w:rsidR="00E825D4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</w:t>
      </w:r>
      <w:r w:rsidR="0003457E">
        <w:rPr>
          <w:rFonts w:ascii="Times New Roman" w:hAnsi="Times New Roman"/>
          <w:spacing w:val="2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. Поставщик образовательных услуг, начиная с 3-го числа месяца, следующего                за отчетным месяцем, формирует и направляет в уполномоченную организацию отчет             на оплату оказанных услуг, а также реестр счетов за отчетный месяц.</w:t>
      </w:r>
    </w:p>
    <w:p w:rsidR="00E825D4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</w:t>
      </w:r>
      <w:r w:rsidR="0003457E">
        <w:rPr>
          <w:rFonts w:ascii="Times New Roman" w:hAnsi="Times New Roman"/>
          <w:spacing w:val="2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. Уполномоченная организация в течение 3-х рабочих дней после получения  отчета на оплату услуг и реестра счетов осуществляет оплату образовательных услуг.</w:t>
      </w:r>
    </w:p>
    <w:p w:rsidR="00E825D4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825D4" w:rsidRPr="00390F19" w:rsidRDefault="00E825D4" w:rsidP="00E825D4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  <w:lang w:val="en-US"/>
        </w:rPr>
        <w:t>VII</w:t>
      </w:r>
      <w:r w:rsidRPr="00390F19">
        <w:rPr>
          <w:rFonts w:ascii="Times New Roman" w:hAnsi="Times New Roman"/>
          <w:spacing w:val="2"/>
          <w:sz w:val="24"/>
          <w:szCs w:val="24"/>
        </w:rPr>
        <w:t>. ПОРЯДОК ВОЗВРАТА В ТЕКУЩЕМ ФИНАНСОВОМ ГОДУ ПОЛУЧАТЕЛЕМ СУБСИДИИ ОСТАТКОВ СУБСИДИИ, НЕ ИСПОЛЬЗОВАННЫХ В ОТЧЕТНОМ ФИНАНСОВОМ ГОДУ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3</w:t>
      </w:r>
      <w:r w:rsidR="0003457E">
        <w:rPr>
          <w:rFonts w:ascii="Times New Roman" w:hAnsi="Times New Roman"/>
          <w:spacing w:val="2"/>
          <w:sz w:val="24"/>
          <w:szCs w:val="24"/>
        </w:rPr>
        <w:t>6</w:t>
      </w:r>
      <w:r w:rsidRPr="00390F19">
        <w:rPr>
          <w:rFonts w:ascii="Times New Roman" w:hAnsi="Times New Roman"/>
          <w:spacing w:val="2"/>
          <w:sz w:val="24"/>
          <w:szCs w:val="24"/>
        </w:rPr>
        <w:t xml:space="preserve">. В случае неиспользования </w:t>
      </w:r>
      <w:r>
        <w:rPr>
          <w:rFonts w:ascii="Times New Roman" w:hAnsi="Times New Roman"/>
          <w:spacing w:val="2"/>
          <w:sz w:val="24"/>
          <w:szCs w:val="24"/>
        </w:rPr>
        <w:t>П</w:t>
      </w:r>
      <w:r w:rsidRPr="00390F19">
        <w:rPr>
          <w:rFonts w:ascii="Times New Roman" w:hAnsi="Times New Roman"/>
          <w:spacing w:val="2"/>
          <w:sz w:val="24"/>
          <w:szCs w:val="24"/>
        </w:rPr>
        <w:t>олучателем субсидии до 20-го декабря текущего года главный распорядитель бюджетных средств направляет в двухдневный срок получателю субсидии требование о добровольном возврате неиспользованных средств субсидии.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3</w:t>
      </w:r>
      <w:r w:rsidR="0003457E">
        <w:rPr>
          <w:rFonts w:ascii="Times New Roman" w:hAnsi="Times New Roman"/>
          <w:spacing w:val="2"/>
          <w:sz w:val="24"/>
          <w:szCs w:val="24"/>
        </w:rPr>
        <w:t>7</w:t>
      </w:r>
      <w:r w:rsidRPr="00390F19">
        <w:rPr>
          <w:rFonts w:ascii="Times New Roman" w:hAnsi="Times New Roman"/>
          <w:spacing w:val="2"/>
          <w:sz w:val="24"/>
          <w:szCs w:val="24"/>
        </w:rPr>
        <w:t>. Получатель субсидии в течение 3 рабочих дней со дня получения требования осуществляет перечисление остатков субсидии в бюджет.</w:t>
      </w:r>
    </w:p>
    <w:p w:rsidR="00E825D4" w:rsidRPr="00390F19" w:rsidRDefault="00E825D4" w:rsidP="00E825D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0F19">
        <w:rPr>
          <w:rFonts w:ascii="Times New Roman" w:hAnsi="Times New Roman"/>
          <w:spacing w:val="2"/>
          <w:sz w:val="24"/>
          <w:szCs w:val="24"/>
        </w:rPr>
        <w:t>3</w:t>
      </w:r>
      <w:r w:rsidR="0003457E">
        <w:rPr>
          <w:rFonts w:ascii="Times New Roman" w:hAnsi="Times New Roman"/>
          <w:spacing w:val="2"/>
          <w:sz w:val="24"/>
          <w:szCs w:val="24"/>
        </w:rPr>
        <w:t>8</w:t>
      </w:r>
      <w:r w:rsidRPr="00390F19">
        <w:rPr>
          <w:rFonts w:ascii="Times New Roman" w:hAnsi="Times New Roman"/>
          <w:spacing w:val="2"/>
          <w:sz w:val="24"/>
          <w:szCs w:val="24"/>
        </w:rPr>
        <w:t>. В случае невыполнения требования о добровольном перечислении неиспользованных бюджетных сре</w:t>
      </w:r>
      <w:proofErr w:type="gramStart"/>
      <w:r w:rsidRPr="00390F19">
        <w:rPr>
          <w:rFonts w:ascii="Times New Roman" w:hAnsi="Times New Roman"/>
          <w:spacing w:val="2"/>
          <w:sz w:val="24"/>
          <w:szCs w:val="24"/>
        </w:rPr>
        <w:t>дств гл</w:t>
      </w:r>
      <w:proofErr w:type="gramEnd"/>
      <w:r w:rsidRPr="00390F19">
        <w:rPr>
          <w:rFonts w:ascii="Times New Roman" w:hAnsi="Times New Roman"/>
          <w:spacing w:val="2"/>
          <w:sz w:val="24"/>
          <w:szCs w:val="24"/>
        </w:rPr>
        <w:t>авный распорядитель бюджетных средств обеспечивает возврат субсидии в судебном порядке.</w:t>
      </w:r>
    </w:p>
    <w:p w:rsidR="00E825D4" w:rsidRPr="00390F19" w:rsidRDefault="00E825D4" w:rsidP="00E825D4">
      <w:pPr>
        <w:jc w:val="both"/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jc w:val="both"/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E77023" w:rsidRPr="00390F19" w:rsidRDefault="00E77023" w:rsidP="00E77023">
      <w:pPr>
        <w:rPr>
          <w:rFonts w:ascii="Times New Roman" w:hAnsi="Times New Roman"/>
          <w:sz w:val="24"/>
          <w:szCs w:val="24"/>
        </w:rPr>
      </w:pPr>
    </w:p>
    <w:p w:rsidR="00153F92" w:rsidRPr="00390F19" w:rsidRDefault="00153F92" w:rsidP="00153F92">
      <w:pPr>
        <w:rPr>
          <w:rFonts w:ascii="Times New Roman" w:hAnsi="Times New Roman"/>
          <w:sz w:val="24"/>
          <w:szCs w:val="24"/>
        </w:rPr>
      </w:pPr>
    </w:p>
    <w:sectPr w:rsidR="00153F92" w:rsidRPr="00390F19" w:rsidSect="0003457E">
      <w:headerReference w:type="first" r:id="rId16"/>
      <w:footerReference w:type="first" r:id="rId17"/>
      <w:pgSz w:w="11907" w:h="16840" w:code="9"/>
      <w:pgMar w:top="360" w:right="567" w:bottom="993" w:left="1701" w:header="36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CE" w:rsidRDefault="00650FCE">
      <w:r>
        <w:separator/>
      </w:r>
    </w:p>
  </w:endnote>
  <w:endnote w:type="continuationSeparator" w:id="0">
    <w:p w:rsidR="00650FCE" w:rsidRDefault="0065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>
    <w:pPr>
      <w:pStyle w:val="a7"/>
    </w:pPr>
    <w:r>
      <w:t>Внутренний номер: 209514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Внутренний номер: 209514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Ковалева Лариса Юрьевна</w:t>
    </w:r>
  </w:p>
  <w:p w:rsidR="00B04806" w:rsidRDefault="00B04806" w:rsidP="00B04806">
    <w:pPr>
      <w:pStyle w:val="a7"/>
    </w:pPr>
  </w:p>
  <w:p w:rsidR="00B04806" w:rsidRDefault="00B04806" w:rsidP="00B04806">
    <w:pPr>
      <w:pStyle w:val="a7"/>
    </w:pPr>
  </w:p>
  <w:p w:rsidR="00B04806" w:rsidRDefault="00B04806" w:rsidP="00B04806">
    <w:pPr>
      <w:pStyle w:val="a7"/>
    </w:pPr>
    <w:r>
      <w:t>Внутренний номер: 209514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CE" w:rsidRDefault="00650FCE">
      <w:r>
        <w:separator/>
      </w:r>
    </w:p>
  </w:footnote>
  <w:footnote w:type="continuationSeparator" w:id="0">
    <w:p w:rsidR="00650FCE" w:rsidRDefault="0065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662302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="00AC599A"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EE406B">
          <w:rPr>
            <w:noProof/>
            <w:sz w:val="24"/>
          </w:rPr>
          <w:t>8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58796"/>
      <w:docPartObj>
        <w:docPartGallery w:val="Page Numbers (Top of Page)"/>
        <w:docPartUnique/>
      </w:docPartObj>
    </w:sdtPr>
    <w:sdtContent>
      <w:p w:rsidR="00153F92" w:rsidRPr="00D3135E" w:rsidRDefault="00662302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="00D3135E"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662302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="00D3135E"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EE406B">
          <w:rPr>
            <w:noProof/>
            <w:sz w:val="24"/>
          </w:rPr>
          <w:t>3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j85aieetIBica/5Yp/lHb+7j9igzZF9R25upMF/mLFFVa9kDf18wEQ9ba+rc29U78r8f948pv7kf&#10;pFkDiTrp5Q==" w:salt="zWLrh7f5Q7VSP8qxziWiBQ=="/>
  <w:defaultTabStop w:val="708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339EE"/>
    <w:rsid w:val="00021BA3"/>
    <w:rsid w:val="000224BC"/>
    <w:rsid w:val="00027416"/>
    <w:rsid w:val="0003457E"/>
    <w:rsid w:val="00047008"/>
    <w:rsid w:val="00052F3F"/>
    <w:rsid w:val="0005332B"/>
    <w:rsid w:val="00054096"/>
    <w:rsid w:val="0006729E"/>
    <w:rsid w:val="00070A52"/>
    <w:rsid w:val="00095472"/>
    <w:rsid w:val="000A08E9"/>
    <w:rsid w:val="000C5609"/>
    <w:rsid w:val="000D3DEF"/>
    <w:rsid w:val="00103417"/>
    <w:rsid w:val="00116769"/>
    <w:rsid w:val="00123B5E"/>
    <w:rsid w:val="0013717D"/>
    <w:rsid w:val="00153F92"/>
    <w:rsid w:val="00172812"/>
    <w:rsid w:val="00195129"/>
    <w:rsid w:val="00195336"/>
    <w:rsid w:val="001A0964"/>
    <w:rsid w:val="001A54D5"/>
    <w:rsid w:val="001C133A"/>
    <w:rsid w:val="001D21E1"/>
    <w:rsid w:val="001F1104"/>
    <w:rsid w:val="00210EF0"/>
    <w:rsid w:val="00213FBA"/>
    <w:rsid w:val="002322E7"/>
    <w:rsid w:val="00244A6C"/>
    <w:rsid w:val="00250912"/>
    <w:rsid w:val="00251984"/>
    <w:rsid w:val="0025653C"/>
    <w:rsid w:val="00262963"/>
    <w:rsid w:val="002833F6"/>
    <w:rsid w:val="002A1ACE"/>
    <w:rsid w:val="002B117F"/>
    <w:rsid w:val="002C2626"/>
    <w:rsid w:val="002D05B6"/>
    <w:rsid w:val="002E194E"/>
    <w:rsid w:val="00320694"/>
    <w:rsid w:val="003339EE"/>
    <w:rsid w:val="00353E5E"/>
    <w:rsid w:val="0037055F"/>
    <w:rsid w:val="00375668"/>
    <w:rsid w:val="00390F19"/>
    <w:rsid w:val="003978E6"/>
    <w:rsid w:val="003E54E8"/>
    <w:rsid w:val="003E7843"/>
    <w:rsid w:val="00415FFB"/>
    <w:rsid w:val="00417B9C"/>
    <w:rsid w:val="00420CDA"/>
    <w:rsid w:val="004311EB"/>
    <w:rsid w:val="004338F8"/>
    <w:rsid w:val="00453C84"/>
    <w:rsid w:val="00455F08"/>
    <w:rsid w:val="00461CD6"/>
    <w:rsid w:val="00463B78"/>
    <w:rsid w:val="004677A0"/>
    <w:rsid w:val="004B24F4"/>
    <w:rsid w:val="004C6894"/>
    <w:rsid w:val="004C6EB5"/>
    <w:rsid w:val="005044C8"/>
    <w:rsid w:val="00516C4C"/>
    <w:rsid w:val="00533002"/>
    <w:rsid w:val="005759FB"/>
    <w:rsid w:val="00576B1E"/>
    <w:rsid w:val="00577B18"/>
    <w:rsid w:val="005905ED"/>
    <w:rsid w:val="00595EF3"/>
    <w:rsid w:val="005B6A4B"/>
    <w:rsid w:val="005C43FF"/>
    <w:rsid w:val="005E0667"/>
    <w:rsid w:val="006071E1"/>
    <w:rsid w:val="0063711C"/>
    <w:rsid w:val="00644D1B"/>
    <w:rsid w:val="00650FCE"/>
    <w:rsid w:val="00662302"/>
    <w:rsid w:val="006712F2"/>
    <w:rsid w:val="006B24DE"/>
    <w:rsid w:val="006C10D5"/>
    <w:rsid w:val="006D1054"/>
    <w:rsid w:val="006F411C"/>
    <w:rsid w:val="00704634"/>
    <w:rsid w:val="0072563D"/>
    <w:rsid w:val="0075650D"/>
    <w:rsid w:val="00774F76"/>
    <w:rsid w:val="00777273"/>
    <w:rsid w:val="00782D1D"/>
    <w:rsid w:val="007B54AA"/>
    <w:rsid w:val="007B5FC6"/>
    <w:rsid w:val="007D5363"/>
    <w:rsid w:val="007D7D04"/>
    <w:rsid w:val="007E07F3"/>
    <w:rsid w:val="007E4680"/>
    <w:rsid w:val="0080227D"/>
    <w:rsid w:val="00822D7F"/>
    <w:rsid w:val="008271D8"/>
    <w:rsid w:val="00840213"/>
    <w:rsid w:val="00861EC3"/>
    <w:rsid w:val="008657E8"/>
    <w:rsid w:val="00873DB3"/>
    <w:rsid w:val="00875949"/>
    <w:rsid w:val="00875DCC"/>
    <w:rsid w:val="008768CC"/>
    <w:rsid w:val="008A04E0"/>
    <w:rsid w:val="008C4F0C"/>
    <w:rsid w:val="00903340"/>
    <w:rsid w:val="00983248"/>
    <w:rsid w:val="009B201E"/>
    <w:rsid w:val="009D22B2"/>
    <w:rsid w:val="009E6B58"/>
    <w:rsid w:val="00A10306"/>
    <w:rsid w:val="00A21B7E"/>
    <w:rsid w:val="00A26287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B04806"/>
    <w:rsid w:val="00B271D5"/>
    <w:rsid w:val="00B417B5"/>
    <w:rsid w:val="00B55389"/>
    <w:rsid w:val="00B72430"/>
    <w:rsid w:val="00B9144E"/>
    <w:rsid w:val="00BA158D"/>
    <w:rsid w:val="00BA6FD4"/>
    <w:rsid w:val="00BC0019"/>
    <w:rsid w:val="00BE5975"/>
    <w:rsid w:val="00BF7979"/>
    <w:rsid w:val="00C05CD3"/>
    <w:rsid w:val="00C14F8A"/>
    <w:rsid w:val="00C37A2F"/>
    <w:rsid w:val="00C57866"/>
    <w:rsid w:val="00C723F4"/>
    <w:rsid w:val="00C72864"/>
    <w:rsid w:val="00C80D05"/>
    <w:rsid w:val="00C84059"/>
    <w:rsid w:val="00C90837"/>
    <w:rsid w:val="00C94651"/>
    <w:rsid w:val="00C95CEB"/>
    <w:rsid w:val="00CD4AAF"/>
    <w:rsid w:val="00CF4602"/>
    <w:rsid w:val="00D216F1"/>
    <w:rsid w:val="00D3135E"/>
    <w:rsid w:val="00D36697"/>
    <w:rsid w:val="00D92501"/>
    <w:rsid w:val="00DA065A"/>
    <w:rsid w:val="00DC4F51"/>
    <w:rsid w:val="00DD7092"/>
    <w:rsid w:val="00DF0515"/>
    <w:rsid w:val="00E416D0"/>
    <w:rsid w:val="00E425A5"/>
    <w:rsid w:val="00E752D8"/>
    <w:rsid w:val="00E77023"/>
    <w:rsid w:val="00E825D4"/>
    <w:rsid w:val="00EB508A"/>
    <w:rsid w:val="00EC3493"/>
    <w:rsid w:val="00EC78C8"/>
    <w:rsid w:val="00ED3802"/>
    <w:rsid w:val="00ED4496"/>
    <w:rsid w:val="00EE406B"/>
    <w:rsid w:val="00F02713"/>
    <w:rsid w:val="00F2656A"/>
    <w:rsid w:val="00F43D97"/>
    <w:rsid w:val="00F46DA8"/>
    <w:rsid w:val="00F5148F"/>
    <w:rsid w:val="00F6778A"/>
    <w:rsid w:val="00F808FB"/>
    <w:rsid w:val="00F93AEF"/>
    <w:rsid w:val="00FA455C"/>
    <w:rsid w:val="00FB5BF0"/>
    <w:rsid w:val="00FC1EDB"/>
    <w:rsid w:val="00FF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59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C8405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C84059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84059"/>
    <w:rPr>
      <w:rFonts w:ascii="Courier New" w:hAnsi="Courier New" w:cs="Courier New"/>
    </w:rPr>
  </w:style>
  <w:style w:type="character" w:styleId="a4">
    <w:name w:val="Hyperlink"/>
    <w:basedOn w:val="a0"/>
    <w:rsid w:val="00C8405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5B6A4B"/>
    <w:pPr>
      <w:ind w:left="720"/>
      <w:contextualSpacing/>
    </w:pPr>
  </w:style>
  <w:style w:type="paragraph" w:customStyle="1" w:styleId="ConsPlusNormal">
    <w:name w:val="ConsPlusNormal"/>
    <w:rsid w:val="00516C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A08E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9EEB7528B3668F61F9238ABDDC01C19CA1BC4636254A2F124CEED7E31EB7EE5C6A6B57C0EFA12740D209233CFA2E97EF38qBC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9EEB7528B3668F61F9238ABDDC01C19CA1BC463625472A104BEED7E31EB7EE5C6A6B57D2EFF92B42D717223EEF78C6A9DED95A173B672800447A3533qAC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79;&#1072;&#1090;&#1086;-&#1089;&#1077;&#1074;&#1077;&#1088;&#1089;&#1082;.&#1088;&#1092;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2D38-C63E-4490-B602-9B178BBA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Ковалева</cp:lastModifiedBy>
  <cp:revision>51</cp:revision>
  <cp:lastPrinted>2020-03-04T08:40:00Z</cp:lastPrinted>
  <dcterms:created xsi:type="dcterms:W3CDTF">2018-11-29T06:08:00Z</dcterms:created>
  <dcterms:modified xsi:type="dcterms:W3CDTF">2020-03-04T11:24:00Z</dcterms:modified>
</cp:coreProperties>
</file>