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77A" w:rsidRDefault="00DE277A" w:rsidP="00DE277A">
      <w:pPr>
        <w:jc w:val="center"/>
        <w:rPr>
          <w:rFonts w:ascii="Times New Roman" w:hAnsi="Times New Roman"/>
          <w:sz w:val="24"/>
          <w:szCs w:val="24"/>
        </w:rPr>
      </w:pPr>
      <w:r>
        <w:rPr>
          <w:rFonts w:ascii="Times New Roman" w:hAnsi="Times New Roman"/>
          <w:sz w:val="24"/>
          <w:szCs w:val="24"/>
        </w:rPr>
        <w:t>ТИПОВОЙ ПЕРЕЧЕНЬ</w:t>
      </w:r>
    </w:p>
    <w:p w:rsidR="00DE277A" w:rsidRDefault="00DE277A" w:rsidP="00DE277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вопросов в рамках проведения публичных консультаций</w:t>
      </w:r>
    </w:p>
    <w:p w:rsidR="00DE277A" w:rsidRDefault="00DE277A" w:rsidP="00136BB0">
      <w:pPr>
        <w:autoSpaceDE w:val="0"/>
        <w:autoSpaceDN w:val="0"/>
        <w:adjustRightInd w:val="0"/>
        <w:spacing w:after="240" w:line="240" w:lineRule="auto"/>
        <w:jc w:val="center"/>
        <w:rPr>
          <w:rFonts w:ascii="Times New Roman" w:hAnsi="Times New Roman"/>
          <w:sz w:val="24"/>
          <w:szCs w:val="24"/>
        </w:rPr>
      </w:pPr>
      <w:r>
        <w:rPr>
          <w:rFonts w:ascii="Times New Roman" w:hAnsi="Times New Roman"/>
          <w:sz w:val="24"/>
          <w:szCs w:val="24"/>
        </w:rPr>
        <w:t>в целях оценки регулирующего воздействия</w:t>
      </w:r>
    </w:p>
    <w:p w:rsidR="003F75EF" w:rsidRDefault="003F75EF" w:rsidP="00DE277A">
      <w:pPr>
        <w:pStyle w:val="ConsPlusNormal"/>
        <w:widowControl/>
        <w:ind w:firstLine="0"/>
        <w:jc w:val="center"/>
        <w:rPr>
          <w:rFonts w:ascii="Times New Roman" w:hAnsi="Times New Roman" w:cs="Times New Roman"/>
          <w:i/>
          <w:sz w:val="24"/>
          <w:szCs w:val="24"/>
          <w:u w:val="single"/>
        </w:rPr>
      </w:pPr>
      <w:r w:rsidRPr="003F75EF">
        <w:rPr>
          <w:rFonts w:ascii="Times New Roman" w:hAnsi="Times New Roman" w:cs="Times New Roman"/>
          <w:i/>
          <w:sz w:val="24"/>
          <w:szCs w:val="24"/>
          <w:u w:val="single"/>
        </w:rPr>
        <w:t>постановлени</w:t>
      </w:r>
      <w:r>
        <w:rPr>
          <w:rFonts w:ascii="Times New Roman" w:hAnsi="Times New Roman" w:cs="Times New Roman"/>
          <w:i/>
          <w:sz w:val="24"/>
          <w:szCs w:val="24"/>
          <w:u w:val="single"/>
        </w:rPr>
        <w:t>е</w:t>
      </w:r>
      <w:r w:rsidRPr="003F75EF">
        <w:rPr>
          <w:rFonts w:ascii="Times New Roman" w:hAnsi="Times New Roman" w:cs="Times New Roman"/>
          <w:i/>
          <w:sz w:val="24"/>
          <w:szCs w:val="24"/>
          <w:u w:val="single"/>
        </w:rPr>
        <w:t xml:space="preserve"> Администрации ЗАТО Северск «Об утверждении Порядка выдачи владельцем автомобильной дороги местного значения городского округа ЗАТО Северск  согласия на строительство, реконструкцию, капитальный ремонт, ремонт являющихся сооружениями пересечения автомобильной дороги местного значения городского округа ЗАТО Северск с другой автомобильной дорогой и примыкания автомобильной дороги местного значения городского округа ЗАТО Северск к другой автомобильной дороге, а также перечня документов, необходимых для выдачи такого согласия»</w:t>
      </w:r>
    </w:p>
    <w:p w:rsidR="00DE277A" w:rsidRDefault="00DE277A" w:rsidP="00DE277A">
      <w:pPr>
        <w:pStyle w:val="ConsPlusNormal"/>
        <w:widowControl/>
        <w:ind w:firstLine="0"/>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(наименование проекта МНПА)</w:t>
      </w:r>
    </w:p>
    <w:p w:rsidR="00DE277A" w:rsidRDefault="00DE277A" w:rsidP="00DE277A">
      <w:pPr>
        <w:autoSpaceDE w:val="0"/>
        <w:autoSpaceDN w:val="0"/>
        <w:adjustRightInd w:val="0"/>
        <w:spacing w:after="0" w:line="240" w:lineRule="auto"/>
        <w:jc w:val="both"/>
        <w:outlineLvl w:val="0"/>
        <w:rPr>
          <w:rFonts w:ascii="Times New Roman" w:hAnsi="Times New Roman"/>
          <w:sz w:val="24"/>
          <w:szCs w:val="24"/>
        </w:rPr>
      </w:pPr>
    </w:p>
    <w:p w:rsidR="00DE277A" w:rsidRDefault="00DE277A" w:rsidP="00DE277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Пожалуйста, заполните и направьте данную форму по электронной почте на адрес </w:t>
      </w:r>
      <w:hyperlink r:id="rId4" w:history="1">
        <w:r w:rsidR="003F75EF" w:rsidRPr="003A064A">
          <w:rPr>
            <w:rStyle w:val="a3"/>
            <w:sz w:val="24"/>
            <w:szCs w:val="24"/>
            <w:lang w:val="en-US"/>
          </w:rPr>
          <w:t>pronin</w:t>
        </w:r>
        <w:r w:rsidR="003F75EF" w:rsidRPr="003A064A">
          <w:rPr>
            <w:rStyle w:val="a3"/>
            <w:sz w:val="24"/>
            <w:szCs w:val="24"/>
          </w:rPr>
          <w:t>@</w:t>
        </w:r>
        <w:r w:rsidR="003F75EF" w:rsidRPr="003A064A">
          <w:rPr>
            <w:rStyle w:val="a3"/>
            <w:sz w:val="24"/>
            <w:szCs w:val="24"/>
            <w:lang w:val="en-US"/>
          </w:rPr>
          <w:t>uzhkh</w:t>
        </w:r>
        <w:r w:rsidR="003F75EF" w:rsidRPr="003A064A">
          <w:rPr>
            <w:rStyle w:val="a3"/>
            <w:sz w:val="24"/>
            <w:szCs w:val="24"/>
          </w:rPr>
          <w:t>.</w:t>
        </w:r>
        <w:r w:rsidR="003F75EF" w:rsidRPr="003A064A">
          <w:rPr>
            <w:rStyle w:val="a3"/>
            <w:sz w:val="24"/>
            <w:szCs w:val="24"/>
            <w:lang w:val="en-US"/>
          </w:rPr>
          <w:t>seversknet</w:t>
        </w:r>
        <w:r w:rsidR="003F75EF" w:rsidRPr="003A064A">
          <w:rPr>
            <w:rStyle w:val="a3"/>
            <w:sz w:val="24"/>
            <w:szCs w:val="24"/>
          </w:rPr>
          <w:t>.</w:t>
        </w:r>
        <w:r w:rsidR="003F75EF" w:rsidRPr="003A064A">
          <w:rPr>
            <w:rStyle w:val="a3"/>
            <w:sz w:val="24"/>
            <w:szCs w:val="24"/>
            <w:lang w:val="en-US"/>
          </w:rPr>
          <w:t>ru</w:t>
        </w:r>
      </w:hyperlink>
      <w:r w:rsidRPr="00136BB0">
        <w:rPr>
          <w:rFonts w:ascii="Times New Roman" w:hAnsi="Times New Roman"/>
          <w:sz w:val="24"/>
          <w:szCs w:val="24"/>
          <w:u w:val="single"/>
        </w:rPr>
        <w:t xml:space="preserve"> </w:t>
      </w:r>
      <w:r>
        <w:rPr>
          <w:rFonts w:ascii="Times New Roman" w:hAnsi="Times New Roman"/>
          <w:sz w:val="24"/>
          <w:szCs w:val="24"/>
        </w:rPr>
        <w:t xml:space="preserve">в срок до </w:t>
      </w:r>
      <w:r w:rsidR="003F75EF" w:rsidRPr="003F75EF">
        <w:rPr>
          <w:rFonts w:ascii="Times New Roman" w:hAnsi="Times New Roman"/>
          <w:sz w:val="24"/>
          <w:szCs w:val="24"/>
        </w:rPr>
        <w:t>17</w:t>
      </w:r>
      <w:r>
        <w:rPr>
          <w:rFonts w:ascii="Times New Roman" w:hAnsi="Times New Roman"/>
          <w:sz w:val="24"/>
          <w:szCs w:val="24"/>
        </w:rPr>
        <w:t>.</w:t>
      </w:r>
      <w:r w:rsidR="00136BB0">
        <w:rPr>
          <w:rFonts w:ascii="Times New Roman" w:hAnsi="Times New Roman"/>
          <w:sz w:val="24"/>
          <w:szCs w:val="24"/>
        </w:rPr>
        <w:t>0</w:t>
      </w:r>
      <w:r w:rsidR="003F75EF" w:rsidRPr="003F75EF">
        <w:rPr>
          <w:rFonts w:ascii="Times New Roman" w:hAnsi="Times New Roman"/>
          <w:sz w:val="24"/>
          <w:szCs w:val="24"/>
        </w:rPr>
        <w:t>7</w:t>
      </w:r>
      <w:r w:rsidR="00136BB0">
        <w:rPr>
          <w:rFonts w:ascii="Times New Roman" w:hAnsi="Times New Roman"/>
          <w:sz w:val="24"/>
          <w:szCs w:val="24"/>
        </w:rPr>
        <w:t>.</w:t>
      </w:r>
      <w:r>
        <w:rPr>
          <w:rFonts w:ascii="Times New Roman" w:hAnsi="Times New Roman"/>
          <w:sz w:val="24"/>
          <w:szCs w:val="24"/>
        </w:rPr>
        <w:t>201</w:t>
      </w:r>
      <w:r w:rsidR="00D441A7" w:rsidRPr="003F75EF">
        <w:rPr>
          <w:rFonts w:ascii="Times New Roman" w:hAnsi="Times New Roman"/>
          <w:sz w:val="24"/>
          <w:szCs w:val="24"/>
        </w:rPr>
        <w:t>9</w:t>
      </w:r>
      <w:r>
        <w:rPr>
          <w:rFonts w:ascii="Times New Roman" w:hAnsi="Times New Roman"/>
          <w:sz w:val="24"/>
          <w:szCs w:val="24"/>
        </w:rPr>
        <w:t>.</w:t>
      </w:r>
    </w:p>
    <w:p w:rsidR="00DE277A" w:rsidRDefault="00DE277A" w:rsidP="00DE277A">
      <w:pPr>
        <w:jc w:val="center"/>
        <w:rPr>
          <w:rFonts w:ascii="Times New Roman" w:hAnsi="Times New Roman"/>
          <w:i/>
          <w:sz w:val="24"/>
          <w:szCs w:val="24"/>
          <w:u w:val="single"/>
        </w:rPr>
      </w:pPr>
    </w:p>
    <w:p w:rsidR="00DE277A" w:rsidRDefault="00DE277A" w:rsidP="00DE277A">
      <w:pPr>
        <w:jc w:val="center"/>
        <w:rPr>
          <w:rFonts w:ascii="Times New Roman" w:hAnsi="Times New Roman"/>
          <w:i/>
          <w:sz w:val="24"/>
          <w:szCs w:val="24"/>
          <w:u w:val="single"/>
        </w:rPr>
      </w:pPr>
      <w:r>
        <w:rPr>
          <w:rFonts w:ascii="Times New Roman" w:hAnsi="Times New Roman"/>
          <w:i/>
          <w:sz w:val="24"/>
          <w:szCs w:val="24"/>
          <w:u w:val="single"/>
        </w:rPr>
        <w:t>Управление жилищно- коммунального хозяйства, транспорта и связи</w:t>
      </w:r>
    </w:p>
    <w:p w:rsidR="00DE277A" w:rsidRDefault="00DE277A" w:rsidP="00DE277A">
      <w:pPr>
        <w:spacing w:after="0"/>
        <w:jc w:val="center"/>
        <w:rPr>
          <w:rFonts w:ascii="Times New Roman" w:hAnsi="Times New Roman"/>
          <w:i/>
          <w:sz w:val="24"/>
          <w:szCs w:val="24"/>
          <w:u w:val="single"/>
        </w:rPr>
      </w:pPr>
      <w:r>
        <w:rPr>
          <w:rFonts w:ascii="Times New Roman" w:hAnsi="Times New Roman"/>
          <w:i/>
          <w:sz w:val="24"/>
          <w:szCs w:val="24"/>
          <w:u w:val="single"/>
        </w:rPr>
        <w:t xml:space="preserve"> </w:t>
      </w:r>
      <w:proofErr w:type="gramStart"/>
      <w:r>
        <w:rPr>
          <w:rFonts w:ascii="Times New Roman" w:hAnsi="Times New Roman"/>
          <w:i/>
          <w:sz w:val="24"/>
          <w:szCs w:val="24"/>
          <w:u w:val="single"/>
        </w:rPr>
        <w:t>Администрации</w:t>
      </w:r>
      <w:proofErr w:type="gramEnd"/>
      <w:r>
        <w:rPr>
          <w:rFonts w:ascii="Times New Roman" w:hAnsi="Times New Roman"/>
          <w:i/>
          <w:sz w:val="24"/>
          <w:szCs w:val="24"/>
          <w:u w:val="single"/>
        </w:rPr>
        <w:t xml:space="preserve"> ЗАТО Северск</w:t>
      </w:r>
    </w:p>
    <w:p w:rsidR="00DE277A" w:rsidRDefault="00DE277A" w:rsidP="00DE277A">
      <w:pPr>
        <w:jc w:val="center"/>
        <w:rPr>
          <w:rFonts w:ascii="Times New Roman" w:hAnsi="Times New Roman"/>
          <w:sz w:val="24"/>
          <w:szCs w:val="24"/>
          <w:vertAlign w:val="superscript"/>
        </w:rPr>
      </w:pPr>
      <w:r>
        <w:rPr>
          <w:rFonts w:ascii="Times New Roman" w:hAnsi="Times New Roman"/>
          <w:sz w:val="24"/>
          <w:szCs w:val="24"/>
          <w:vertAlign w:val="superscript"/>
        </w:rPr>
        <w:t xml:space="preserve"> (наименование регулирующего органа)</w:t>
      </w:r>
    </w:p>
    <w:p w:rsidR="00DE277A" w:rsidRDefault="00DE277A" w:rsidP="00DE277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не будет иметь возможности проанализировать информацию, направленную после указанного срока.</w:t>
      </w:r>
    </w:p>
    <w:p w:rsidR="00DE277A" w:rsidRDefault="00DE277A" w:rsidP="00DE277A">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Проведение публичных консультаций по проекту МНПА не предполагает направление ответов от регулирующего органа на поступившие предложения.</w:t>
      </w:r>
    </w:p>
    <w:p w:rsidR="00DE277A" w:rsidRDefault="00DE277A" w:rsidP="00DE277A">
      <w:pPr>
        <w:autoSpaceDE w:val="0"/>
        <w:autoSpaceDN w:val="0"/>
        <w:adjustRightInd w:val="0"/>
        <w:spacing w:after="0" w:line="240" w:lineRule="auto"/>
        <w:jc w:val="both"/>
        <w:rPr>
          <w:rFonts w:ascii="Times New Roman" w:hAnsi="Times New Roman"/>
          <w:sz w:val="24"/>
          <w:szCs w:val="24"/>
        </w:rPr>
      </w:pPr>
    </w:p>
    <w:tbl>
      <w:tblPr>
        <w:tblW w:w="9645" w:type="dxa"/>
        <w:jc w:val="center"/>
        <w:tblLayout w:type="fixed"/>
        <w:tblCellMar>
          <w:top w:w="102" w:type="dxa"/>
          <w:left w:w="62" w:type="dxa"/>
          <w:bottom w:w="102" w:type="dxa"/>
          <w:right w:w="62" w:type="dxa"/>
        </w:tblCellMar>
        <w:tblLook w:val="04A0" w:firstRow="1" w:lastRow="0" w:firstColumn="1" w:lastColumn="0" w:noHBand="0" w:noVBand="1"/>
      </w:tblPr>
      <w:tblGrid>
        <w:gridCol w:w="5606"/>
        <w:gridCol w:w="4039"/>
      </w:tblGrid>
      <w:tr w:rsidR="00DE277A" w:rsidTr="00DE277A">
        <w:trPr>
          <w:jc w:val="center"/>
        </w:trPr>
        <w:tc>
          <w:tcPr>
            <w:tcW w:w="9070" w:type="dxa"/>
            <w:gridSpan w:val="2"/>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Контактная информация</w:t>
            </w: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ind w:left="80"/>
              <w:jc w:val="both"/>
              <w:rPr>
                <w:rFonts w:ascii="Times New Roman" w:hAnsi="Times New Roman"/>
                <w:sz w:val="24"/>
                <w:szCs w:val="24"/>
              </w:rPr>
            </w:pPr>
            <w:r>
              <w:rPr>
                <w:rFonts w:ascii="Times New Roman" w:hAnsi="Times New Roman"/>
                <w:sz w:val="24"/>
                <w:szCs w:val="24"/>
              </w:rPr>
              <w:t>По Вашему желанию укажите:</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ind w:left="80"/>
              <w:jc w:val="both"/>
              <w:rPr>
                <w:rFonts w:ascii="Times New Roman" w:hAnsi="Times New Roman"/>
                <w:sz w:val="24"/>
                <w:szCs w:val="24"/>
              </w:rPr>
            </w:pPr>
            <w:r>
              <w:rPr>
                <w:rFonts w:ascii="Times New Roman" w:hAnsi="Times New Roman"/>
                <w:sz w:val="24"/>
                <w:szCs w:val="24"/>
              </w:rPr>
              <w:t>наименование организации</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ind w:left="80"/>
              <w:jc w:val="both"/>
              <w:rPr>
                <w:rFonts w:ascii="Times New Roman" w:hAnsi="Times New Roman"/>
                <w:sz w:val="24"/>
                <w:szCs w:val="24"/>
              </w:rPr>
            </w:pPr>
            <w:r>
              <w:rPr>
                <w:rFonts w:ascii="Times New Roman" w:hAnsi="Times New Roman"/>
                <w:sz w:val="24"/>
                <w:szCs w:val="24"/>
              </w:rPr>
              <w:t>сфера деятельности организации</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ind w:left="80"/>
              <w:jc w:val="both"/>
              <w:rPr>
                <w:rFonts w:ascii="Times New Roman" w:hAnsi="Times New Roman"/>
                <w:sz w:val="24"/>
                <w:szCs w:val="24"/>
              </w:rPr>
            </w:pPr>
            <w:r>
              <w:rPr>
                <w:rFonts w:ascii="Times New Roman" w:hAnsi="Times New Roman"/>
                <w:sz w:val="24"/>
                <w:szCs w:val="24"/>
              </w:rPr>
              <w:t>Ф.И.О. контактного лица</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ind w:left="80"/>
              <w:jc w:val="both"/>
              <w:rPr>
                <w:rFonts w:ascii="Times New Roman" w:hAnsi="Times New Roman"/>
                <w:sz w:val="24"/>
                <w:szCs w:val="24"/>
              </w:rPr>
            </w:pPr>
            <w:r>
              <w:rPr>
                <w:rFonts w:ascii="Times New Roman" w:hAnsi="Times New Roman"/>
                <w:sz w:val="24"/>
                <w:szCs w:val="24"/>
              </w:rPr>
              <w:t>номер контактного телефона</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ind w:left="80"/>
              <w:jc w:val="both"/>
              <w:rPr>
                <w:rFonts w:ascii="Times New Roman" w:hAnsi="Times New Roman"/>
                <w:sz w:val="24"/>
                <w:szCs w:val="24"/>
              </w:rPr>
            </w:pPr>
            <w:r>
              <w:rPr>
                <w:rFonts w:ascii="Times New Roman" w:hAnsi="Times New Roman"/>
                <w:sz w:val="24"/>
                <w:szCs w:val="24"/>
              </w:rPr>
              <w:t>адрес электронной почты</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9070" w:type="dxa"/>
            <w:gridSpan w:val="2"/>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Перечень вопросов</w:t>
            </w: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Чьи интересы, по Вашему мнению, затрагивает сфера регулирования проекта МНПА?</w:t>
            </w:r>
          </w:p>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На решение какой проблемы, по Вашему мнению, направлено регулирование данного МНПА?</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Какие полезные эффекты (</w:t>
            </w:r>
            <w:proofErr w:type="gramStart"/>
            <w:r>
              <w:rPr>
                <w:rFonts w:ascii="Times New Roman" w:hAnsi="Times New Roman"/>
                <w:sz w:val="24"/>
                <w:szCs w:val="24"/>
              </w:rPr>
              <w:t>для</w:t>
            </w:r>
            <w:proofErr w:type="gramEnd"/>
            <w:r>
              <w:rPr>
                <w:rFonts w:ascii="Times New Roman" w:hAnsi="Times New Roman"/>
                <w:sz w:val="24"/>
                <w:szCs w:val="24"/>
              </w:rPr>
              <w:t xml:space="preserve"> ЗАТО Северск, субъектов предпринимательской деятельности, потребителей) ожидаются в случае принятия проекта МНПА? Какими данными можно будет подтвердить проявление таких полезных эффектов?</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3. Какие негативные эффекты (</w:t>
            </w:r>
            <w:proofErr w:type="gramStart"/>
            <w:r>
              <w:rPr>
                <w:rFonts w:ascii="Times New Roman" w:hAnsi="Times New Roman"/>
                <w:sz w:val="24"/>
                <w:szCs w:val="24"/>
              </w:rPr>
              <w:t>для</w:t>
            </w:r>
            <w:proofErr w:type="gramEnd"/>
            <w:r>
              <w:rPr>
                <w:rFonts w:ascii="Times New Roman" w:hAnsi="Times New Roman"/>
                <w:sz w:val="24"/>
                <w:szCs w:val="24"/>
              </w:rPr>
              <w:t xml:space="preserve"> ЗАТО Северск, субъектов предпринимательской деятельности, потребителей) ожидаются в случае принятия проекта МНПА? Какими данными можно будет подтвердить проявление таких негативных эффектов?</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 Приведет ли предлагаемое регулирование к росту издержек соответствующих субъектов предпринимательской деятельности (временные/материальные издержки)? (оцените размер таких издержек)</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 Требуется ли переходный период для вступления в силу проекта МНПА? Какой переходный период необходим для вступления в силу предлагаемого проекта МНПА, либо с какого времени целесообразно установить дату вступления в силу?</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6. Считаете ли Вы требования, предусматриваемые настоящим регулированием, достаточными/избыточными для достижения заявленных проектом МНПА целей? (по возможности аргументируйте свою позицию)</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7. Содержит ли проект МНПА нормы, приводящие к избыточным административным и иным ограничениям для соответствующих субъектов предпринимательской деятельности? (приведите примеры таких норм)</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8. Содержит ли проект МНПА нормы, на практике невыполнимые? (приведите примеры таких норм)</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9. Существуют ли альтернативные способы достижения целей, заявленных в рамках проекта МНПА?(по возможности укажите такие способы и аргументируйте свою позицию)</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r w:rsidR="00DE277A" w:rsidTr="00DE277A">
        <w:trPr>
          <w:jc w:val="center"/>
        </w:trPr>
        <w:tc>
          <w:tcPr>
            <w:tcW w:w="5272" w:type="dxa"/>
            <w:tcBorders>
              <w:top w:val="single" w:sz="4" w:space="0" w:color="auto"/>
              <w:left w:val="single" w:sz="4" w:space="0" w:color="auto"/>
              <w:bottom w:val="single" w:sz="4" w:space="0" w:color="auto"/>
              <w:right w:val="single" w:sz="4" w:space="0" w:color="auto"/>
            </w:tcBorders>
            <w:hideMark/>
          </w:tcPr>
          <w:p w:rsidR="00DE277A" w:rsidRDefault="00DE27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10. Иные предложения и замечания, которые, по Вашему мнению, целесообразно учесть при проведении ОРВ проекта МНПА</w:t>
            </w:r>
          </w:p>
        </w:tc>
        <w:tc>
          <w:tcPr>
            <w:tcW w:w="3798" w:type="dxa"/>
            <w:tcBorders>
              <w:top w:val="single" w:sz="4" w:space="0" w:color="auto"/>
              <w:left w:val="single" w:sz="4" w:space="0" w:color="auto"/>
              <w:bottom w:val="single" w:sz="4" w:space="0" w:color="auto"/>
              <w:right w:val="single" w:sz="4" w:space="0" w:color="auto"/>
            </w:tcBorders>
          </w:tcPr>
          <w:p w:rsidR="00DE277A" w:rsidRDefault="00DE277A">
            <w:pPr>
              <w:autoSpaceDE w:val="0"/>
              <w:autoSpaceDN w:val="0"/>
              <w:adjustRightInd w:val="0"/>
              <w:spacing w:after="0" w:line="240" w:lineRule="auto"/>
              <w:rPr>
                <w:rFonts w:ascii="Times New Roman" w:hAnsi="Times New Roman"/>
                <w:sz w:val="24"/>
                <w:szCs w:val="24"/>
              </w:rPr>
            </w:pPr>
          </w:p>
        </w:tc>
      </w:tr>
    </w:tbl>
    <w:p w:rsidR="00DE277A" w:rsidRDefault="00DE277A" w:rsidP="00DE277A">
      <w:pPr>
        <w:pStyle w:val="ConsPlusNormal"/>
        <w:widowControl/>
        <w:ind w:left="5670" w:firstLine="0"/>
        <w:rPr>
          <w:rFonts w:ascii="Times New Roman" w:hAnsi="Times New Roman" w:cs="Times New Roman"/>
          <w:sz w:val="24"/>
          <w:szCs w:val="24"/>
        </w:rPr>
      </w:pPr>
    </w:p>
    <w:p w:rsidR="00DE277A" w:rsidRDefault="00DE277A" w:rsidP="00DE277A">
      <w:pPr>
        <w:pStyle w:val="ConsPlusNormal"/>
        <w:widowControl/>
        <w:ind w:left="5670" w:firstLine="0"/>
        <w:rPr>
          <w:rFonts w:ascii="Times New Roman" w:hAnsi="Times New Roman" w:cs="Times New Roman"/>
          <w:sz w:val="24"/>
          <w:szCs w:val="24"/>
        </w:rPr>
      </w:pPr>
      <w:bookmarkStart w:id="0" w:name="_GoBack"/>
      <w:bookmarkEnd w:id="0"/>
    </w:p>
    <w:p w:rsidR="00A61636" w:rsidRDefault="00A61636"/>
    <w:sectPr w:rsidR="00A61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4B4"/>
    <w:rsid w:val="00014BC2"/>
    <w:rsid w:val="000232B9"/>
    <w:rsid w:val="000275E2"/>
    <w:rsid w:val="0003127D"/>
    <w:rsid w:val="00071C5C"/>
    <w:rsid w:val="0007609C"/>
    <w:rsid w:val="000830BC"/>
    <w:rsid w:val="000A2512"/>
    <w:rsid w:val="000B2163"/>
    <w:rsid w:val="000C0233"/>
    <w:rsid w:val="000C689E"/>
    <w:rsid w:val="000D616F"/>
    <w:rsid w:val="000F5372"/>
    <w:rsid w:val="00102E82"/>
    <w:rsid w:val="001169D9"/>
    <w:rsid w:val="00120A45"/>
    <w:rsid w:val="0012580D"/>
    <w:rsid w:val="00133150"/>
    <w:rsid w:val="001340A1"/>
    <w:rsid w:val="00136BB0"/>
    <w:rsid w:val="00142FF7"/>
    <w:rsid w:val="00145731"/>
    <w:rsid w:val="00151259"/>
    <w:rsid w:val="00153CCA"/>
    <w:rsid w:val="001650BF"/>
    <w:rsid w:val="0016636E"/>
    <w:rsid w:val="00167ECB"/>
    <w:rsid w:val="001805E3"/>
    <w:rsid w:val="001826E9"/>
    <w:rsid w:val="001A0942"/>
    <w:rsid w:val="001C281C"/>
    <w:rsid w:val="001C2E82"/>
    <w:rsid w:val="001C6067"/>
    <w:rsid w:val="001D30E0"/>
    <w:rsid w:val="0020445C"/>
    <w:rsid w:val="00234958"/>
    <w:rsid w:val="0024112F"/>
    <w:rsid w:val="002461A1"/>
    <w:rsid w:val="00246F84"/>
    <w:rsid w:val="0027585A"/>
    <w:rsid w:val="00287AF4"/>
    <w:rsid w:val="002C7CD0"/>
    <w:rsid w:val="002D67A6"/>
    <w:rsid w:val="002F59EE"/>
    <w:rsid w:val="00311A1C"/>
    <w:rsid w:val="00327732"/>
    <w:rsid w:val="00331779"/>
    <w:rsid w:val="00343F24"/>
    <w:rsid w:val="00347C88"/>
    <w:rsid w:val="00362414"/>
    <w:rsid w:val="003657AE"/>
    <w:rsid w:val="003665DF"/>
    <w:rsid w:val="00371389"/>
    <w:rsid w:val="003748FF"/>
    <w:rsid w:val="00383772"/>
    <w:rsid w:val="0038428D"/>
    <w:rsid w:val="00384338"/>
    <w:rsid w:val="003901DD"/>
    <w:rsid w:val="003926DE"/>
    <w:rsid w:val="003B73EB"/>
    <w:rsid w:val="003C2D4E"/>
    <w:rsid w:val="003C4B88"/>
    <w:rsid w:val="003E345A"/>
    <w:rsid w:val="003F75EF"/>
    <w:rsid w:val="00401D1B"/>
    <w:rsid w:val="00405FA7"/>
    <w:rsid w:val="00412D30"/>
    <w:rsid w:val="00422FAE"/>
    <w:rsid w:val="00432101"/>
    <w:rsid w:val="004354C9"/>
    <w:rsid w:val="00437122"/>
    <w:rsid w:val="00437CB2"/>
    <w:rsid w:val="00440170"/>
    <w:rsid w:val="00443B37"/>
    <w:rsid w:val="004552AD"/>
    <w:rsid w:val="00466F2F"/>
    <w:rsid w:val="00471D1F"/>
    <w:rsid w:val="00472567"/>
    <w:rsid w:val="00475031"/>
    <w:rsid w:val="004904FF"/>
    <w:rsid w:val="00492738"/>
    <w:rsid w:val="00493439"/>
    <w:rsid w:val="004A2638"/>
    <w:rsid w:val="004A26EA"/>
    <w:rsid w:val="004B1567"/>
    <w:rsid w:val="004B3C54"/>
    <w:rsid w:val="004D15A6"/>
    <w:rsid w:val="004D493E"/>
    <w:rsid w:val="004E6378"/>
    <w:rsid w:val="004E684B"/>
    <w:rsid w:val="00500D44"/>
    <w:rsid w:val="00511789"/>
    <w:rsid w:val="00554F34"/>
    <w:rsid w:val="0057181C"/>
    <w:rsid w:val="005763D3"/>
    <w:rsid w:val="005A07BB"/>
    <w:rsid w:val="005A26E0"/>
    <w:rsid w:val="005A4DFB"/>
    <w:rsid w:val="005A6AA0"/>
    <w:rsid w:val="005B085B"/>
    <w:rsid w:val="005B2B82"/>
    <w:rsid w:val="005B3AE5"/>
    <w:rsid w:val="005C33CC"/>
    <w:rsid w:val="005C74CC"/>
    <w:rsid w:val="005D3EB9"/>
    <w:rsid w:val="005E4F11"/>
    <w:rsid w:val="005E7A69"/>
    <w:rsid w:val="005F394A"/>
    <w:rsid w:val="005F6B07"/>
    <w:rsid w:val="005F79AD"/>
    <w:rsid w:val="006119D5"/>
    <w:rsid w:val="006256D9"/>
    <w:rsid w:val="00640BD8"/>
    <w:rsid w:val="006472AE"/>
    <w:rsid w:val="00653D28"/>
    <w:rsid w:val="00657FDA"/>
    <w:rsid w:val="00667D3C"/>
    <w:rsid w:val="0068791F"/>
    <w:rsid w:val="006958F5"/>
    <w:rsid w:val="006B2A68"/>
    <w:rsid w:val="006B6368"/>
    <w:rsid w:val="006C0EC8"/>
    <w:rsid w:val="006C5672"/>
    <w:rsid w:val="006D05BF"/>
    <w:rsid w:val="00707ADC"/>
    <w:rsid w:val="007119F1"/>
    <w:rsid w:val="007164A4"/>
    <w:rsid w:val="007171D6"/>
    <w:rsid w:val="007466B5"/>
    <w:rsid w:val="00746D5A"/>
    <w:rsid w:val="00751E6F"/>
    <w:rsid w:val="0075391C"/>
    <w:rsid w:val="007540CE"/>
    <w:rsid w:val="007636A2"/>
    <w:rsid w:val="0077100B"/>
    <w:rsid w:val="00771F43"/>
    <w:rsid w:val="00772E03"/>
    <w:rsid w:val="00781583"/>
    <w:rsid w:val="00791145"/>
    <w:rsid w:val="007A150D"/>
    <w:rsid w:val="007A4D3D"/>
    <w:rsid w:val="007B67FD"/>
    <w:rsid w:val="007C6571"/>
    <w:rsid w:val="007C7140"/>
    <w:rsid w:val="007D5A87"/>
    <w:rsid w:val="007D7BFC"/>
    <w:rsid w:val="007E73B0"/>
    <w:rsid w:val="00806E0B"/>
    <w:rsid w:val="008075F1"/>
    <w:rsid w:val="00807AE9"/>
    <w:rsid w:val="008100E1"/>
    <w:rsid w:val="00832D9F"/>
    <w:rsid w:val="00860A56"/>
    <w:rsid w:val="00864DE7"/>
    <w:rsid w:val="00871C7F"/>
    <w:rsid w:val="00877F78"/>
    <w:rsid w:val="00880F45"/>
    <w:rsid w:val="008A45C3"/>
    <w:rsid w:val="008A60C2"/>
    <w:rsid w:val="008A6F60"/>
    <w:rsid w:val="008B08AA"/>
    <w:rsid w:val="008B60DE"/>
    <w:rsid w:val="008C1010"/>
    <w:rsid w:val="008C1C4D"/>
    <w:rsid w:val="008C5EB4"/>
    <w:rsid w:val="008D72E8"/>
    <w:rsid w:val="008E06B5"/>
    <w:rsid w:val="008E5F91"/>
    <w:rsid w:val="008E6C0A"/>
    <w:rsid w:val="008F000C"/>
    <w:rsid w:val="00917FEA"/>
    <w:rsid w:val="00930476"/>
    <w:rsid w:val="0093434B"/>
    <w:rsid w:val="00936AFA"/>
    <w:rsid w:val="009375CD"/>
    <w:rsid w:val="00946589"/>
    <w:rsid w:val="0095145C"/>
    <w:rsid w:val="009531D6"/>
    <w:rsid w:val="00956F27"/>
    <w:rsid w:val="00960C9D"/>
    <w:rsid w:val="00964276"/>
    <w:rsid w:val="00970ACC"/>
    <w:rsid w:val="009904B4"/>
    <w:rsid w:val="0099451D"/>
    <w:rsid w:val="009C0F2D"/>
    <w:rsid w:val="009D4765"/>
    <w:rsid w:val="009E1D61"/>
    <w:rsid w:val="009E5483"/>
    <w:rsid w:val="009F7FB0"/>
    <w:rsid w:val="00A07358"/>
    <w:rsid w:val="00A21D56"/>
    <w:rsid w:val="00A413C8"/>
    <w:rsid w:val="00A45F3E"/>
    <w:rsid w:val="00A53012"/>
    <w:rsid w:val="00A61636"/>
    <w:rsid w:val="00A709F8"/>
    <w:rsid w:val="00A73DBE"/>
    <w:rsid w:val="00A77859"/>
    <w:rsid w:val="00A855FF"/>
    <w:rsid w:val="00A87F3A"/>
    <w:rsid w:val="00A92B01"/>
    <w:rsid w:val="00A9554D"/>
    <w:rsid w:val="00A978F4"/>
    <w:rsid w:val="00AA1B3E"/>
    <w:rsid w:val="00AA47E0"/>
    <w:rsid w:val="00AB3356"/>
    <w:rsid w:val="00AC3AD7"/>
    <w:rsid w:val="00AC7113"/>
    <w:rsid w:val="00AD1704"/>
    <w:rsid w:val="00AE3AFD"/>
    <w:rsid w:val="00AE6318"/>
    <w:rsid w:val="00AF6124"/>
    <w:rsid w:val="00AF7AE8"/>
    <w:rsid w:val="00B00136"/>
    <w:rsid w:val="00B003F3"/>
    <w:rsid w:val="00B04F00"/>
    <w:rsid w:val="00B13ECE"/>
    <w:rsid w:val="00B2364A"/>
    <w:rsid w:val="00B27CA2"/>
    <w:rsid w:val="00B3454F"/>
    <w:rsid w:val="00B45ABE"/>
    <w:rsid w:val="00B47511"/>
    <w:rsid w:val="00B55271"/>
    <w:rsid w:val="00B8076E"/>
    <w:rsid w:val="00B8527C"/>
    <w:rsid w:val="00B85832"/>
    <w:rsid w:val="00B86F4A"/>
    <w:rsid w:val="00B91390"/>
    <w:rsid w:val="00BA458B"/>
    <w:rsid w:val="00BB076E"/>
    <w:rsid w:val="00BB3EF9"/>
    <w:rsid w:val="00BC0832"/>
    <w:rsid w:val="00BC26D2"/>
    <w:rsid w:val="00BC35D3"/>
    <w:rsid w:val="00BE4EA7"/>
    <w:rsid w:val="00BE59C9"/>
    <w:rsid w:val="00BF1E76"/>
    <w:rsid w:val="00C00EF4"/>
    <w:rsid w:val="00C01435"/>
    <w:rsid w:val="00C021EC"/>
    <w:rsid w:val="00C121CB"/>
    <w:rsid w:val="00C139EF"/>
    <w:rsid w:val="00C20E39"/>
    <w:rsid w:val="00C25AC8"/>
    <w:rsid w:val="00C30BB4"/>
    <w:rsid w:val="00C36452"/>
    <w:rsid w:val="00C414D9"/>
    <w:rsid w:val="00C421F2"/>
    <w:rsid w:val="00C54688"/>
    <w:rsid w:val="00C554CD"/>
    <w:rsid w:val="00C745BE"/>
    <w:rsid w:val="00C80C3A"/>
    <w:rsid w:val="00C86959"/>
    <w:rsid w:val="00C92A5D"/>
    <w:rsid w:val="00C94362"/>
    <w:rsid w:val="00C959A7"/>
    <w:rsid w:val="00CA196E"/>
    <w:rsid w:val="00CA1A3B"/>
    <w:rsid w:val="00CB5CBB"/>
    <w:rsid w:val="00CC69E4"/>
    <w:rsid w:val="00CF0FDF"/>
    <w:rsid w:val="00CF32D2"/>
    <w:rsid w:val="00CF36A9"/>
    <w:rsid w:val="00D07CB2"/>
    <w:rsid w:val="00D14BA8"/>
    <w:rsid w:val="00D25C87"/>
    <w:rsid w:val="00D3054E"/>
    <w:rsid w:val="00D30FDF"/>
    <w:rsid w:val="00D366ED"/>
    <w:rsid w:val="00D37B9E"/>
    <w:rsid w:val="00D441A7"/>
    <w:rsid w:val="00D45B90"/>
    <w:rsid w:val="00D62109"/>
    <w:rsid w:val="00D623A8"/>
    <w:rsid w:val="00D66434"/>
    <w:rsid w:val="00D71756"/>
    <w:rsid w:val="00D71ABE"/>
    <w:rsid w:val="00D7527F"/>
    <w:rsid w:val="00D95502"/>
    <w:rsid w:val="00D96C1A"/>
    <w:rsid w:val="00DA1AD8"/>
    <w:rsid w:val="00DA3F72"/>
    <w:rsid w:val="00DA5C31"/>
    <w:rsid w:val="00DC42D7"/>
    <w:rsid w:val="00DD23FC"/>
    <w:rsid w:val="00DD3473"/>
    <w:rsid w:val="00DE277A"/>
    <w:rsid w:val="00DE5536"/>
    <w:rsid w:val="00DE5F91"/>
    <w:rsid w:val="00DF0819"/>
    <w:rsid w:val="00DF3786"/>
    <w:rsid w:val="00E01634"/>
    <w:rsid w:val="00E03E12"/>
    <w:rsid w:val="00E7131D"/>
    <w:rsid w:val="00E95B61"/>
    <w:rsid w:val="00EA52FE"/>
    <w:rsid w:val="00EA5AA0"/>
    <w:rsid w:val="00EB64DC"/>
    <w:rsid w:val="00EB6B10"/>
    <w:rsid w:val="00EB7DFE"/>
    <w:rsid w:val="00ED2428"/>
    <w:rsid w:val="00ED781D"/>
    <w:rsid w:val="00EE2FAF"/>
    <w:rsid w:val="00EE51CE"/>
    <w:rsid w:val="00EE606C"/>
    <w:rsid w:val="00F0052D"/>
    <w:rsid w:val="00F0333D"/>
    <w:rsid w:val="00F04DB5"/>
    <w:rsid w:val="00F05041"/>
    <w:rsid w:val="00F36A3B"/>
    <w:rsid w:val="00F4448F"/>
    <w:rsid w:val="00F521B9"/>
    <w:rsid w:val="00F63BF7"/>
    <w:rsid w:val="00F643D8"/>
    <w:rsid w:val="00F7453A"/>
    <w:rsid w:val="00F75C6C"/>
    <w:rsid w:val="00F8252F"/>
    <w:rsid w:val="00F8468F"/>
    <w:rsid w:val="00F93F29"/>
    <w:rsid w:val="00F95306"/>
    <w:rsid w:val="00FA2701"/>
    <w:rsid w:val="00FB649D"/>
    <w:rsid w:val="00FD347F"/>
    <w:rsid w:val="00FD3B43"/>
    <w:rsid w:val="00FE0A22"/>
    <w:rsid w:val="00FE33C5"/>
    <w:rsid w:val="00FF7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44E38F-91CA-4A3B-9FB3-86FB61CAC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277A"/>
    <w:pPr>
      <w:spacing w:after="160" w:line="25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DE277A"/>
    <w:rPr>
      <w:rFonts w:ascii="Times New Roman" w:hAnsi="Times New Roman" w:cs="Times New Roman" w:hint="default"/>
      <w:color w:val="0563C1"/>
      <w:u w:val="single"/>
    </w:rPr>
  </w:style>
  <w:style w:type="paragraph" w:customStyle="1" w:styleId="ConsPlusNormal">
    <w:name w:val="ConsPlusNormal"/>
    <w:rsid w:val="00DE277A"/>
    <w:pPr>
      <w:widowControl w:val="0"/>
      <w:autoSpaceDE w:val="0"/>
      <w:autoSpaceDN w:val="0"/>
      <w:adjustRightInd w:val="0"/>
      <w:spacing w:after="0" w:line="240" w:lineRule="auto"/>
      <w:ind w:firstLine="720"/>
    </w:pPr>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232065">
      <w:bodyDiv w:val="1"/>
      <w:marLeft w:val="0"/>
      <w:marRight w:val="0"/>
      <w:marTop w:val="0"/>
      <w:marBottom w:val="0"/>
      <w:divBdr>
        <w:top w:val="none" w:sz="0" w:space="0" w:color="auto"/>
        <w:left w:val="none" w:sz="0" w:space="0" w:color="auto"/>
        <w:bottom w:val="none" w:sz="0" w:space="0" w:color="auto"/>
        <w:right w:val="none" w:sz="0" w:space="0" w:color="auto"/>
      </w:divBdr>
    </w:div>
    <w:div w:id="101164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ronin@uzhkh.sever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2740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Кострикин А.А.</dc:creator>
  <cp:keywords/>
  <dc:description/>
  <cp:lastModifiedBy>Pronin</cp:lastModifiedBy>
  <cp:revision>2</cp:revision>
  <dcterms:created xsi:type="dcterms:W3CDTF">2019-06-21T08:29:00Z</dcterms:created>
  <dcterms:modified xsi:type="dcterms:W3CDTF">2019-06-21T08:29:00Z</dcterms:modified>
</cp:coreProperties>
</file>