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FB9" w:rsidRDefault="00B37FB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37FB9" w:rsidRDefault="00B37FB9">
      <w:pPr>
        <w:pStyle w:val="ConsPlusNormal"/>
        <w:jc w:val="both"/>
        <w:outlineLvl w:val="0"/>
      </w:pPr>
    </w:p>
    <w:p w:rsidR="00B37FB9" w:rsidRDefault="00B37FB9">
      <w:pPr>
        <w:pStyle w:val="ConsPlusTitle"/>
        <w:jc w:val="center"/>
        <w:outlineLvl w:val="0"/>
      </w:pPr>
      <w:r>
        <w:t>ТОМСКАЯ ОБЛАСТЬ</w:t>
      </w:r>
    </w:p>
    <w:p w:rsidR="00B37FB9" w:rsidRDefault="00B37FB9">
      <w:pPr>
        <w:pStyle w:val="ConsPlusTitle"/>
        <w:jc w:val="center"/>
      </w:pPr>
      <w:r>
        <w:t>ГОРОДСКОЙ ОКРУГ</w:t>
      </w:r>
    </w:p>
    <w:p w:rsidR="00B37FB9" w:rsidRDefault="00B37FB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37FB9" w:rsidRDefault="00B37FB9">
      <w:pPr>
        <w:pStyle w:val="ConsPlusTitle"/>
        <w:jc w:val="center"/>
      </w:pPr>
      <w:r>
        <w:t>СЕВЕРСК</w:t>
      </w:r>
    </w:p>
    <w:p w:rsidR="00B37FB9" w:rsidRDefault="00B37FB9">
      <w:pPr>
        <w:pStyle w:val="ConsPlusTitle"/>
        <w:jc w:val="center"/>
      </w:pPr>
    </w:p>
    <w:p w:rsidR="00B37FB9" w:rsidRDefault="00B37FB9">
      <w:pPr>
        <w:pStyle w:val="ConsPlusTitle"/>
        <w:jc w:val="center"/>
      </w:pPr>
      <w:r>
        <w:t>АДМИНИСТРАЦИЯ</w:t>
      </w:r>
    </w:p>
    <w:p w:rsidR="00B37FB9" w:rsidRDefault="00B37FB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37FB9" w:rsidRDefault="00B37FB9">
      <w:pPr>
        <w:pStyle w:val="ConsPlusTitle"/>
        <w:jc w:val="center"/>
      </w:pPr>
      <w:r>
        <w:t>СЕВЕРСК</w:t>
      </w:r>
    </w:p>
    <w:p w:rsidR="00B37FB9" w:rsidRDefault="00B37FB9">
      <w:pPr>
        <w:pStyle w:val="ConsPlusTitle"/>
        <w:jc w:val="center"/>
      </w:pPr>
    </w:p>
    <w:p w:rsidR="00B37FB9" w:rsidRDefault="00B37FB9">
      <w:pPr>
        <w:pStyle w:val="ConsPlusTitle"/>
        <w:jc w:val="center"/>
      </w:pPr>
      <w:r>
        <w:t>ПОСТАНОВЛЕНИЕ</w:t>
      </w:r>
    </w:p>
    <w:p w:rsidR="00B37FB9" w:rsidRDefault="00B37FB9">
      <w:pPr>
        <w:pStyle w:val="ConsPlusTitle"/>
        <w:jc w:val="center"/>
      </w:pPr>
      <w:r>
        <w:t>от 18 октября 2013 г. N 2713</w:t>
      </w:r>
    </w:p>
    <w:p w:rsidR="00B37FB9" w:rsidRDefault="00B37FB9">
      <w:pPr>
        <w:pStyle w:val="ConsPlusTitle"/>
        <w:jc w:val="center"/>
      </w:pPr>
    </w:p>
    <w:p w:rsidR="00B37FB9" w:rsidRDefault="00B37FB9">
      <w:pPr>
        <w:pStyle w:val="ConsPlusTitle"/>
        <w:jc w:val="center"/>
      </w:pPr>
      <w:r>
        <w:t>ОБ УТВЕРЖДЕНИИ ПОРЯДКА ОРГАНИЗАЦИИ И ПРОВЕДЕНИЯ ТОРГОВ</w:t>
      </w:r>
    </w:p>
    <w:p w:rsidR="00B37FB9" w:rsidRDefault="00B37FB9">
      <w:pPr>
        <w:pStyle w:val="ConsPlusTitle"/>
        <w:jc w:val="center"/>
      </w:pPr>
      <w:r>
        <w:t>НА ПРАВО ЗАКЛЮЧЕНИЯ ДОГОВОРА НА УСТАНОВКУ И ЭКСПЛУАТАЦИЮ</w:t>
      </w:r>
    </w:p>
    <w:p w:rsidR="00B37FB9" w:rsidRDefault="00B37FB9">
      <w:pPr>
        <w:pStyle w:val="ConsPlusTitle"/>
        <w:jc w:val="center"/>
      </w:pPr>
      <w:r>
        <w:t>РЕКЛАМНОЙ КОНСТРУКЦИИ НА ЗЕМЕЛЬНОМ УЧАСТКЕ, ЗДАНИИ ИЛИ</w:t>
      </w:r>
    </w:p>
    <w:p w:rsidR="00B37FB9" w:rsidRDefault="00B37FB9">
      <w:pPr>
        <w:pStyle w:val="ConsPlusTitle"/>
        <w:jc w:val="center"/>
      </w:pPr>
      <w:r>
        <w:t>ДРУГОМ НЕДВИЖИМОМ ИМУЩЕСТВЕ, НАХОДЯЩЕМСЯ В МУНИЦИПАЛЬНОЙ</w:t>
      </w:r>
    </w:p>
    <w:p w:rsidR="00B37FB9" w:rsidRDefault="00B37FB9">
      <w:pPr>
        <w:pStyle w:val="ConsPlusTitle"/>
        <w:jc w:val="center"/>
      </w:pPr>
      <w:r>
        <w:t xml:space="preserve">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B37FB9" w:rsidRDefault="00B37FB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37FB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25.04.2017 </w:t>
            </w:r>
            <w:hyperlink r:id="rId5" w:history="1">
              <w:r>
                <w:rPr>
                  <w:color w:val="0000FF"/>
                </w:rPr>
                <w:t>N 679</w:t>
              </w:r>
            </w:hyperlink>
            <w:r>
              <w:rPr>
                <w:color w:val="392C69"/>
              </w:rPr>
              <w:t xml:space="preserve">, от 16.01.2020 </w:t>
            </w:r>
            <w:hyperlink r:id="rId6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37FB9" w:rsidRDefault="00B37FB9">
      <w:pPr>
        <w:pStyle w:val="ConsPlusNormal"/>
        <w:jc w:val="center"/>
      </w:pPr>
    </w:p>
    <w:p w:rsidR="00B37FB9" w:rsidRDefault="00B37FB9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13.03.2006 N 38-ФЗ "О рекламе" и </w:t>
      </w:r>
      <w:hyperlink r:id="rId8" w:history="1">
        <w:r>
          <w:rPr>
            <w:color w:val="0000FF"/>
          </w:rPr>
          <w:t>статьей 42</w:t>
        </w:r>
      </w:hyperlink>
      <w:r>
        <w:t xml:space="preserve"> Устава городского </w:t>
      </w:r>
      <w:proofErr w:type="gramStart"/>
      <w:r>
        <w:t>округа</w:t>
      </w:r>
      <w:proofErr w:type="gramEnd"/>
      <w:r>
        <w:t xml:space="preserve"> ЗАТО Северск Томской области постановляю: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2" w:history="1">
        <w:r>
          <w:rPr>
            <w:color w:val="0000FF"/>
          </w:rPr>
          <w:t>Порядок</w:t>
        </w:r>
      </w:hyperlink>
      <w:r>
        <w:t xml:space="preserve">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1) от 26.10.2009 </w:t>
      </w:r>
      <w:hyperlink r:id="rId9" w:history="1">
        <w:r>
          <w:rPr>
            <w:color w:val="0000FF"/>
          </w:rPr>
          <w:t>N 3567</w:t>
        </w:r>
      </w:hyperlink>
      <w:r>
        <w:t xml:space="preserve"> "Об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области";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2) от 17.12.2012 </w:t>
      </w:r>
      <w:hyperlink r:id="rId10" w:history="1">
        <w:r>
          <w:rPr>
            <w:color w:val="0000FF"/>
          </w:rPr>
          <w:t>N 3464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26.10.2009 N 3567".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4. Контроль за исполнением постановления оставляю за собой.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right"/>
      </w:pPr>
      <w:r>
        <w:t>И.о. Главы Администрации</w:t>
      </w:r>
    </w:p>
    <w:p w:rsidR="00B37FB9" w:rsidRDefault="00B37FB9">
      <w:pPr>
        <w:pStyle w:val="ConsPlusNormal"/>
        <w:jc w:val="right"/>
      </w:pPr>
      <w:r>
        <w:t>Н.В.ДИДЕНКО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right"/>
        <w:outlineLvl w:val="0"/>
      </w:pPr>
      <w:r>
        <w:t>Утвержден</w:t>
      </w:r>
    </w:p>
    <w:p w:rsidR="00B37FB9" w:rsidRDefault="00B37FB9">
      <w:pPr>
        <w:pStyle w:val="ConsPlusNormal"/>
        <w:jc w:val="right"/>
      </w:pPr>
      <w:r>
        <w:t>постановлением</w:t>
      </w:r>
    </w:p>
    <w:p w:rsidR="00B37FB9" w:rsidRDefault="00B37FB9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B37FB9" w:rsidRDefault="00B37FB9">
      <w:pPr>
        <w:pStyle w:val="ConsPlusNormal"/>
        <w:jc w:val="right"/>
      </w:pPr>
      <w:r>
        <w:t>от 18.10.2013 N 2713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</w:pPr>
      <w:bookmarkStart w:id="0" w:name="P42"/>
      <w:bookmarkEnd w:id="0"/>
      <w:r>
        <w:t>ПОРЯДОК</w:t>
      </w:r>
    </w:p>
    <w:p w:rsidR="00B37FB9" w:rsidRDefault="00B37FB9">
      <w:pPr>
        <w:pStyle w:val="ConsPlusTitle"/>
        <w:jc w:val="center"/>
      </w:pPr>
      <w:r>
        <w:t>ОРГАНИЗАЦИИ И ПРОВЕДЕНИЯ ТОРГОВ НА ПРАВО ЗАКЛЮЧЕНИЯ</w:t>
      </w:r>
    </w:p>
    <w:p w:rsidR="00B37FB9" w:rsidRDefault="00B37FB9">
      <w:pPr>
        <w:pStyle w:val="ConsPlusTitle"/>
        <w:jc w:val="center"/>
      </w:pPr>
      <w:r>
        <w:t>ДОГОВОРА НА УСТАНОВКУ И ЭКСПЛУАТАЦИЮ РЕКЛАМНОЙ</w:t>
      </w:r>
    </w:p>
    <w:p w:rsidR="00B37FB9" w:rsidRDefault="00B37FB9">
      <w:pPr>
        <w:pStyle w:val="ConsPlusTitle"/>
        <w:jc w:val="center"/>
      </w:pPr>
      <w:r>
        <w:t>КОНСТРУКЦИИ НА ЗЕМЕЛЬНОМ УЧАСТКЕ, ЗДАНИИ ИЛИ ДРУГОМ</w:t>
      </w:r>
    </w:p>
    <w:p w:rsidR="00B37FB9" w:rsidRDefault="00B37FB9">
      <w:pPr>
        <w:pStyle w:val="ConsPlusTitle"/>
        <w:jc w:val="center"/>
      </w:pPr>
      <w:r>
        <w:t>НЕДВИЖИМОМ ИМУЩЕСТВЕ, НАХОДЯЩЕМСЯ В МУНИЦИПАЛЬНОЙ</w:t>
      </w:r>
    </w:p>
    <w:p w:rsidR="00B37FB9" w:rsidRDefault="00B37FB9">
      <w:pPr>
        <w:pStyle w:val="ConsPlusTitle"/>
        <w:jc w:val="center"/>
      </w:pPr>
      <w:r>
        <w:t xml:space="preserve">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B37FB9" w:rsidRDefault="00B37FB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37FB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B37FB9" w:rsidRDefault="00B37FB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25.04.2017 </w:t>
            </w:r>
            <w:hyperlink r:id="rId11" w:history="1">
              <w:r>
                <w:rPr>
                  <w:color w:val="0000FF"/>
                </w:rPr>
                <w:t>N 679</w:t>
              </w:r>
            </w:hyperlink>
            <w:r>
              <w:rPr>
                <w:color w:val="392C69"/>
              </w:rPr>
              <w:t xml:space="preserve">, от 16.01.2020 </w:t>
            </w:r>
            <w:hyperlink r:id="rId12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  <w:outlineLvl w:val="1"/>
      </w:pPr>
      <w:r>
        <w:t>I. ОБЩИЕ ПОЛОЖЕНИЯ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ind w:firstLine="540"/>
        <w:jc w:val="both"/>
      </w:pPr>
      <w:r>
        <w:t xml:space="preserve">1. Настоящий Порядок разработан в соответствии с Гражданским </w:t>
      </w:r>
      <w:hyperlink r:id="rId13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13.03.2006 N 38-ФЗ "О рекламе".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2. Настоящий Порядок устанавливает: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1) порядок организации и проведения торгов на право заключения договоров на установку и эксплуатацию рекламных конструкций на земельных участках, зданиях (строениях) или другом недвижимом (движимом) имуществе, находящемся в муниципальной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области, а также на земельных участках, государственная собственность на которые не разграничена;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2) права и обязанности отраслевых органов и структурных подразделений </w:t>
      </w:r>
      <w:proofErr w:type="gramStart"/>
      <w:r>
        <w:t>Администрации</w:t>
      </w:r>
      <w:proofErr w:type="gramEnd"/>
      <w:r>
        <w:t xml:space="preserve"> ЗАТО Северск, а также балансодержателей муниципального имущества, связанные с организацией и проведением торгов;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порядок определения победителя торгов и оформления результатов торгов.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3. Процедура организации и проведения торгов на право заключения договора на установку и эксплуатацию рекламной конструкции на объекте муниципальной собственности включает в себя следующие стадии: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разработка и утверждение документации о торгах;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формирование конкурсной комиссии;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информирование потенциальных участников торгов на право заключения договора на установку и эксплуатацию рекламной конструкции на объекте муниципальной собственности;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прием и рассмотрение заявок на участие в торгах;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подведение итогов торгов;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6) заключение договора на установку и эксплуатацию рекламной конструкции на объекте муниципальной собственности.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4. Документация о торгах разрабатывается на основании утвержденной схемы размещения рекламных конструкций в соответствии с действующим законодательством.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5. Предметом торгов является право на заключение договора на установку и эксплуатацию рекламной конструкции на здании, сооружении или другом недвижимом (движимом) имуществе, находящемся в муниципальной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области, на земельном участке, находящемся в муниципальной собственности городского округа ЗАТО Северск, а также на земельном участке, государственная собственность на который не разграничена (далее - договор).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Рекламная конструкция может размещаться также на объектах муниципальной собственности, предоставленных во владение и пользование по концессионному соглашению. В этом случае организатором торгов (продавцом права на заключение договора), а также стороной договора выступает собственник муниципального имущества (концедент по договору концессии) с обязательным уведомлением лица, у которого муниципальное имущество находится во владении и пользовании (концессионера по концессионному соглашению).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В случае если муниципальное недвижимое имущество, к которому присоединяется рекламная конструкция, закреплено на праве хозяйственного ведения, праве оперативного управления или ином вещном праве, организатором торгов на право заключения договора на установку и эксплуатацию рекламной конструкции, а также стороной договора выступает лицо, обладающее правом хозяйственного ведения, правом оперативного управления или иным вещным правом на такое недвижимое имущество, при наличии согласия Управления имущественных отношений Администрации ЗАТО Северск и с соблюдением требований, установленных </w:t>
      </w:r>
      <w:hyperlink r:id="rId15" w:history="1">
        <w:r>
          <w:rPr>
            <w:color w:val="0000FF"/>
          </w:rPr>
          <w:t>статьей 19</w:t>
        </w:r>
      </w:hyperlink>
      <w:r>
        <w:t xml:space="preserve"> Федерального закона от 13.03.2006 N 38-ФЗ "О рекламе".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случае если муниципальное недвижимое имущество, к которому присоединяется рекламная конструкция, передано в доверительное управление, организатором торгов, в том числе стороной договора на установку и эксплуатацию рекламной конструкции, выступает доверительный управляющий при условии, что договор доверительного управления не ограничивает доверительного управляющего в совершении таких действий с соответствующим имуществом.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6. Право заключить договор выставляется на торги только при условии наличия утвержденной комиссией по наружной рекламе схемы размещения наружной рекламы на </w:t>
      </w:r>
      <w:proofErr w:type="gramStart"/>
      <w:r>
        <w:t>территории</w:t>
      </w:r>
      <w:proofErr w:type="gramEnd"/>
      <w:r>
        <w:t xml:space="preserve"> ЗАТО Северск и паспорта рекламного места, согласованного с уполномоченными органами.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7. Продавцом права на заключение договора выступает Управление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(далее - Управление имущественных отношений), действующее от имени и в интересах муниципального образования "Городской округ ЗАТО Северск Томской области".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8. Торги проводятся в форме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Организатором конкурса выступает Управление имущественных отношений.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Конкурс является открытым по составу участников и закрытым по форме подачи предложений о цене предмета конкурса и других конкурсных условиях.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9. Победителем конкурса признается участник, предложивший лучшие условия. Определение победителя конкурса осуществляется на основании критериев, указанных в извещении о проведении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При равенстве предложений победителем признается тот участник конкурса, чья заявка была подана раньше.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  <w:outlineLvl w:val="1"/>
      </w:pPr>
      <w:r>
        <w:lastRenderedPageBreak/>
        <w:t>II. ПРИНЯТИЕ РЕШЕНИЯ О ПРОВЕДЕНИИ</w:t>
      </w:r>
    </w:p>
    <w:p w:rsidR="00B37FB9" w:rsidRDefault="00B37FB9">
      <w:pPr>
        <w:pStyle w:val="ConsPlusTitle"/>
        <w:jc w:val="center"/>
      </w:pPr>
      <w:r>
        <w:t>КОНКУРСА И ПОДГОТОВКА К ЕГО ПРОВЕДЕНИЮ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ind w:firstLine="540"/>
        <w:jc w:val="both"/>
      </w:pPr>
      <w:bookmarkStart w:id="1" w:name="P82"/>
      <w:bookmarkEnd w:id="1"/>
      <w:r>
        <w:t xml:space="preserve">10. Решение о проведении конкурса принимает комиссия по наружной рекламе на </w:t>
      </w:r>
      <w:proofErr w:type="gramStart"/>
      <w:r>
        <w:t>территории</w:t>
      </w:r>
      <w:proofErr w:type="gramEnd"/>
      <w:r>
        <w:t xml:space="preserve"> ЗАТО Северск Томской области, утверждаемая постановлением Администрации ЗАТО Северск.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Решение о проведении конкурса оформляется распоряжением </w:t>
      </w:r>
      <w:proofErr w:type="gramStart"/>
      <w:r>
        <w:t>Администрации</w:t>
      </w:r>
      <w:proofErr w:type="gramEnd"/>
      <w:r>
        <w:t xml:space="preserve"> ЗАТО Северск, проект которого готовит Управление имущественных отношений.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распоряжении о проведении конкурса обязательно указываются: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решение о проведении конкурса, предметом которого является право на заключение договора;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адрес места установки рекламной конструкции;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конкурсные условия;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размер задатка и срок его внесения заявителями;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начальная цена предмета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6) сроки организации и проведения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11. Конкурс проводит конкурсная комиссия (далее - комиссия) в порядке, определенном настоящим Порядком. Персональный состав комиссии утверждается распоряжением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Секретарь комиссии не входит в ее состав и назначается председателем комиссии.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12. Управление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совместно с Комитетом архитектуры и градостроительства Администрации ЗАТО Северск разрабатывает конкурсную документацию, руководствуясь утвержденной схемой размещения наружной рекламы на территории ЗАТО Северск.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Организатор конкурса в сроки, определенные в решении о проведении конкурса: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1) готовит извещение о проведении конкурса, обеспечивает его публикацию в средствах массовой </w:t>
      </w:r>
      <w:proofErr w:type="gramStart"/>
      <w:r>
        <w:t>информации</w:t>
      </w:r>
      <w:proofErr w:type="gramEnd"/>
      <w:r>
        <w:t xml:space="preserve"> ЗАТО Северск и на официальном сайте Администрации ЗАТО Северск в информационно-телекоммуникационной сети "Интернет" (http://www.seversknet.ru);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определяет дату, время и место начала и окончания приема заявок на участие в конкурсе (далее - заявка) и документов;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определяет дату, время и место признания заявителей участниками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определяет дату, время и место проведения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регистрирует заявки, принимает от заявителей документы, проверяет правильность их оформления, полноту и соответствие законодательству Российской Федерации;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6) принимает решение о признании заявителей участниками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7) обеспечивает публикацию информации о результатах проведения конкурса в средствах массовой </w:t>
      </w:r>
      <w:proofErr w:type="gramStart"/>
      <w:r>
        <w:t>информации</w:t>
      </w:r>
      <w:proofErr w:type="gramEnd"/>
      <w:r>
        <w:t xml:space="preserve"> ЗАТО Северск и на официальном сайте Администрации ЗАТО Северск в сети Интернет;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8) осуществляет иные мероприятия, связанные с подготовкой и проведением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Организатор конкурса ведет журнал приема заявок, в котором регистрирует заявки, принятые организатором конкурса, в том числе отозванные заявки, не принятые организатором конкурса (с указанием причин отказа в принятии заявки).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Решения организатора конкурса оформляются протоколами.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13. В состав конкурсной документации, указанной в </w:t>
      </w:r>
      <w:hyperlink w:anchor="P82" w:history="1">
        <w:r>
          <w:rPr>
            <w:color w:val="0000FF"/>
          </w:rPr>
          <w:t>пункте 10</w:t>
        </w:r>
      </w:hyperlink>
      <w:r>
        <w:t xml:space="preserve"> настоящего Порядка, включаются: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проект договора, заключаемого с победителем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бланк заявки;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текст настоящего Порядка;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критерии определения победителя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порядок разъяснения конкурсной документации;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6) копия информационного сообщения о проведении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14. Извещение о проведении конкурса должно содержать следующие сведения: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наименование, местонахождение, почтовый адрес, адрес электронной почты, номер телефона организатора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предмет конкурса (лот - право на заключение договора);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адрес и иные характеристики места установки рекламной конструкции;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конкурсные условия;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начальная цена предмета конкурса (далее - размер платы по договору), а также реквизиты счета, на который должна поступать плата по договору;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6) критерии определения победителя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7) размер задатка, а также реквизиты счета, на который должен поступить задаток;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8) электронный адрес официального сайта организатора конкурса, на котором размещена конкурсная документация, а также срок, место и порядок представления конкурсной документации;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9) адрес места приема заявок и документов на участие в конкурсе;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10) дата, время начала и окончания приема заявок и документов от заявителей;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11) перечень документов, которые заявитель должен представить организатору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12) дата, время и место проведения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13) срок для заключения договора.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Извещение о конкурсе должно быть опубликовано в газете "Диалог" и размещено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 не менее чем за 30 дней до даты проведения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Организатор конкурса несет ответственность за достоверность, полноту и соответствие публикуемой информации требованиям законодательства Российской Федерации.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14. Критерии конкурса устанавливаются документацией о торгах и используются для оценки предложений об условиях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качестве критериев конкурса устанавливаются: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технические характеристики рекламных конструкций (тип (проект) рекламной конструкции), архитектурно-художественное решение, дизайн рекламной конструкции, ее увязка со сложившейся градостроительной средой;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размер платы по договору на установку и эксплуатацию рекламной конструкции;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условия размещения социальной рекламы;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проект благоустройства территории, прилегающей к месту установки рекламной конструкции.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15. Начальный размер платы по договору на установку и эксплуатацию рекламных конструкций, расположенных на муниципальных зданиях, строениях, сооружениях, составляет 50 процентов годовой арендной платы, рассчитанной в соответствии с рыночной стоимостью квадратного метра нежилого объекта недвижимого имущества, находящегося в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области. Начальный размер платы по договору на установку и эксплуатацию рекламной конструкции на движимом муниципальном имуществе составляет 50 процентов годовой арендной платы, которая определяется на основании отчета о ее рыночной стоимости.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Задаток для участия в конкурсе устанавливается в размере не менее 20 процентов начального размера платы по договору.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При проведении конкурса на право заключения договора на установку и эксплуатацию рекламной конструкции на земельном участке, находящемся в собственности городского округа ЗАТО Северск Томской области, а также на земельном участке, государственная собственность на который не разграничена, начальный размер платы по договору определяется в соответствии с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29.07.1998 N 135-ФЗ "Об оценочной деятельности в Российской Федерации".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16. Для участия в конкурсе юридические и физические лица направляют организатору конкурса в определенный им срок: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заявку в двух экземплярах на участие в конкурсе;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копии учредительных документов юридического лица, заверенные подписью его руководителя, а также печатью организации при ее наличии;</w:t>
      </w:r>
    </w:p>
    <w:p w:rsidR="00B37FB9" w:rsidRDefault="00B37FB9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25.04.2017 N 679)</w:t>
      </w:r>
    </w:p>
    <w:p w:rsidR="00B37FB9" w:rsidRDefault="00B37FB9">
      <w:pPr>
        <w:pStyle w:val="ConsPlusNormal"/>
        <w:spacing w:before="220"/>
        <w:ind w:firstLine="540"/>
        <w:jc w:val="both"/>
      </w:pPr>
      <w:bookmarkStart w:id="2" w:name="P141"/>
      <w:bookmarkEnd w:id="2"/>
      <w:r>
        <w:t>3) копию свидетельства о государственной регистрации заявителя в налоговом органе, заверенную подписью руководителя юридического лица, а также печатью организации при ее наличии;</w:t>
      </w:r>
    </w:p>
    <w:p w:rsidR="00B37FB9" w:rsidRDefault="00B37FB9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25.04.2017 N 679)</w:t>
      </w:r>
    </w:p>
    <w:p w:rsidR="00B37FB9" w:rsidRDefault="00B37FB9">
      <w:pPr>
        <w:pStyle w:val="ConsPlusNormal"/>
        <w:spacing w:before="220"/>
        <w:ind w:firstLine="540"/>
        <w:jc w:val="both"/>
      </w:pPr>
      <w:bookmarkStart w:id="3" w:name="P143"/>
      <w:bookmarkEnd w:id="3"/>
      <w:r>
        <w:t>4) копию свидетельства о постановке на учет в налоговом органе, заверенную подписью руководителя юридического лица, а также печатью организации при ее наличии;</w:t>
      </w:r>
    </w:p>
    <w:p w:rsidR="00B37FB9" w:rsidRDefault="00B37FB9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25.04.2017 N 679)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5) копию паспорта (для физических лиц), а также документов о государственной регистрации индивидуального предпринимателя (при их наличии);</w:t>
      </w:r>
    </w:p>
    <w:p w:rsidR="00B37FB9" w:rsidRDefault="00B37FB9">
      <w:pPr>
        <w:pStyle w:val="ConsPlusNormal"/>
        <w:spacing w:before="220"/>
        <w:ind w:firstLine="540"/>
        <w:jc w:val="both"/>
      </w:pPr>
      <w:bookmarkStart w:id="4" w:name="P146"/>
      <w:bookmarkEnd w:id="4"/>
      <w:r>
        <w:t>6) выписку из Единого государственного реестра юридических лиц и индивидуальных предпринимателей, выданную не позднее чем за 20 дней до даты подачи заявки;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7) подлинник и копию нотариально удостоверенной доверенности или иного документа, подтверждающего полномочия доверенного лица представлять интересы заявителя при проведении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8) подлинник и копию платежного документа, подтверждающего перечисление задатка на счет, указанный в информационном сообщении о проведении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9) выписку из банка о наличии действующего расчетного счета (для юридических лиц);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10) утратил силу.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25.04.2017 N 679;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11) предложение о цене предмета конкурса, а также о других условиях сделки (конкурсное предложение).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Юридическое лицо самостоятельно заверяет представляемые им копии документов.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Физические лица и индивидуальные предприниматели при подаче заявки и документов на участие в конкурсе представляют подлинники и копии указанных документов лицу, осуществляющему их прием. Лицо, осуществляющее прием документов, сравнивает подлинник документа с копией и заверяет копию путем проставления на ней отметки о заверении копии документа.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Отметка состоит из слова "Верно", наименования должности лица, осуществляющего прием документов (включающего наименование организации), личной подписи, ее расшифровки и даты.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Подлинники документов, копии которых заверяются в порядке, определенном настоящим пунктом, возвращаются заявителям в день подачи заявки.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На все представленные документы заявитель составляет опись в двух экземплярах, один из которых остается у организатора конкурса, другой - у заявителя.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При приеме заявки организатор конкурса регистрирует ее в журнале приема заявок с присвоением ей номера и указанием времени поступления (число, месяц, часы и минуты). На втором экземпляре заявки, остающемся у заявителя, организатор конкурса ставит отметку о приеме заявки и документов с указанием даты, времени приема, наименования должности, фамилии, имени, отчества лица, принявшего заявку, а также его подписи.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Предложение о цене предмета конкурса, а также о других конкурсных условиях (конкурсное предложение) принимается только в опечатанных двойных конвертах. На внешнем конверте указываются: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наименование комиссии, которой представляется конкурсное предложение;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указание на то, что в конверте запечатано конкурсное предложение;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фамилия, имя, отчество заявителя - физического лица либо индивидуального предпринимателя; наименование организации, если заявителем является юридическое лицо.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Организатор конкурса при приеме документов указывает на внешнем конверте дату и время его получения, а также подпись лица, принявшего конкурсное предложение.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 xml:space="preserve">Предоставление документов, перечисленных в </w:t>
      </w:r>
      <w:hyperlink w:anchor="P141" w:history="1">
        <w:r>
          <w:rPr>
            <w:color w:val="0000FF"/>
          </w:rPr>
          <w:t>подпунктах 3</w:t>
        </w:r>
      </w:hyperlink>
      <w:r>
        <w:t xml:space="preserve">, </w:t>
      </w:r>
      <w:hyperlink w:anchor="P143" w:history="1">
        <w:r>
          <w:rPr>
            <w:color w:val="0000FF"/>
          </w:rPr>
          <w:t>4</w:t>
        </w:r>
      </w:hyperlink>
      <w:r>
        <w:t xml:space="preserve">, </w:t>
      </w:r>
      <w:hyperlink w:anchor="P146" w:history="1">
        <w:r>
          <w:rPr>
            <w:color w:val="0000FF"/>
          </w:rPr>
          <w:t>6</w:t>
        </w:r>
      </w:hyperlink>
      <w:r>
        <w:t xml:space="preserve"> настоящего пункта, является правом физических и юридических лиц. Отсутствие данных документов не является основанием для отказа в приеме заявки. Указанные документы запрашиваются организатором конкурса в порядке межведомственного информационного взаимодействия, в соответствии с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17. Одно лицо вправе подать только одну заявку на участие в конкурсе по каждому из предметов конкурса (лоту). Плата за участие в конкурсе не взимается.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18. Организатор конкурса отказывает в приеме заявки и документов в следующих случаях: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заявка подана по истечении срока приема заявок, указанного в извещении;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заявка подается лицом, не уполномоченным действовать от имени заявителя;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представлены не все документы в соответствии с перечнем, указанным в извещении.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Данный перечень оснований для отказа заявителю в приеме заявки и документов для участия в конкурсе является исчерпывающим.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Отметка об отказе в приеме документов с указанием причины отказа делается в заявке и журнале приема заявок лицом, осуществляющим прием документов.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Заявка и документы, не принятые организатором конкурса, возвращаются заявителю в день их поступления вместе с описью документов и отметкой об отказе в приеме с указанием причин отказа путем вручения их заявителю или его уполномоченному представителю с проставлением подписи заявителя (уполномоченного представителя).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19. Организатор конкурса принимает меры по обеспечению сохранности представленных заявок, прилагаемых к ним документов, конвертов с конкурсными предложениями, а также конфиденциальности сведений о лицах, подавших заявки (далее - заявители), и содержании представленных ими документов.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20. Заявитель вправе отказаться от участия в конкурсе до окончания срока приема заявок путем направления организатору конкурса письменного обращения об отказе участвовать в конкурсе.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21. Организатор конкурса рассматривает поступившие заявки и документы, проверяет их и принимает решение о допуске заявителей к участию в конкурсе.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Заявитель не допускается к участию в конкурсе в следующих случаях: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представлены не все документы в соответствии с перечнем, указанным в извещении;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2) если заявитель имеет неисполненное или исполненное ненадлежащим образом обязательство (в том числе денежное обязательство) перед </w:t>
      </w:r>
      <w:proofErr w:type="gramStart"/>
      <w:r>
        <w:t>бюджетом</w:t>
      </w:r>
      <w:proofErr w:type="gramEnd"/>
      <w:r>
        <w:t xml:space="preserve"> ЗАТО Северск;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3) имеется неисполненное предписание о демонтаже рекламной конструкции, выданное Комитетом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25.04.2017 N 679;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5) не подтверждено поступление в установленный срок задатка на счет, указанный в информационном сообщении о проведении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6) введена процедура ликвидации заявителя - юридического лица или принято решение </w:t>
      </w:r>
      <w:r>
        <w:lastRenderedPageBreak/>
        <w:t>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7) выявлен (установлен) факт административного приостановления деятельности заявителя в порядке, предусмотренном </w:t>
      </w:r>
      <w:hyperlink r:id="rId23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на день рассмотрения заявки на участие в торгах.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Преимущественное положение лица в сфере распространения рекламы определяется в порядке, установленном законодательством Российской Федерации.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Данный перечень оснований для отказа заявителю в допуске к участию в конкурсе является исчерпывающим.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22. По окончании приема заявок организатор конкурса принимает решение о признании заявителей участниками конкурса либо об отказе в признании заявителей участниками конкурса. Решение организатора конкурса о признании заявителей участниками конкурса или об отказе в признании заявителей участниками конкурса оформляется протоколом приема заявок на участие в конкурсе.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Заявитель приобретает статус участника конкурса с момента подписания организатором конкурса протокола приема заявок на участие в конкурсе.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протоколе приема заявок на участие в конкурсе указываются принятые и отозванные заявки с указанием заявителей, лиц, признанных участниками конкурса, а также заявки, по которым отказано в допуске к участию в конкурсе, с указанием оснований для такого отказа.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23. Заявители, признанные участниками конкурса, а также заявители, не допущенные к участию в конкурсе, уведомляются о принятом решении в 3-дневный срок со дня подписания протокола приема заявок на участие в конкурсе. Указанные сведения размещаются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24. Организатор конкурса признает конкурс несостоявшимся, если не было принято ни одной заявки на участие в конкурсе или к участию в конкурсе допущен только один участник.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25. После подписания протокола приема заявок на участие в конкурсе организатор конкурса передает протокол, поступившие заявки и документы в комиссию.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  <w:outlineLvl w:val="1"/>
      </w:pPr>
      <w:r>
        <w:t>III. ПОРЯДОК ПРОВЕДЕНИЯ КОНКУРСА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ind w:firstLine="540"/>
        <w:jc w:val="both"/>
      </w:pPr>
      <w:r>
        <w:t>26. В день проведения конкурса участники конкурса регистрируются в комиссии (предъявляют комиссии документы, удостоверяющие личность, а также при необходимости доверенность или иной документ, подтверждающий полномочия лица представлять участника при проведении конкурса).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случае неявки на конкурс участник конкурса в соответствии с условиями заявки утрачивает право на возврат внесенного задатка.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27. Заседание комиссии считается правомочным, если на нем присутствует не менее половины ее списочного состава.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28. Перед вскрытием конвертов с конкурсными предложениями комиссия проверяет их целостность, что фиксируется в протоколе о результатах проведения конкурса, после чего приступает к рассмотрению конкурсных предложений. Указанные предложения должны быть изложены на русском языке, подписаны участником конкурса или его полномочным представителем. Размер платы по договору указывается цифрами и прописью. Комиссия </w:t>
      </w:r>
      <w:r>
        <w:lastRenderedPageBreak/>
        <w:t>принимает во внимание цену, указанную прописью, если цифрами и прописью указаны разные цены.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Предложения, содержащие цену ниже начальной цены, не рассматриваются. При оглашении предложений, кроме участника конкурса, предложение которого рассматривается, могут присутствовать остальные участники конкурса или их полномочные представители, имеющие надлежащим образом оформленную доверенность.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случае если предложения участников конкурса о цене и (или) иных условиях конкурса совпадут, победителем признается участник, чье конкурсное предложение поступило к организатору конкурса ранее.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Рассмотрение и обсуждение конкурсных предложений проводятся комиссией на закрытом заседании. Победитель конкурса определяется комиссией путем проведения открытого голосования простым большинством голосов от числа присутствующих членов комиссии.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Решение комиссии об определении победителя конкурса оформляется протоколом о результатах проведения конкурса, составляемым в двух экземплярах. Указанный протокол составляется комиссией в день подведения итогов конкурса и подписывается комиссией и победителем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Член комиссии, не согласившийся с ее решением, вправе приложить к протоколу о результатах проведения конкурса свое особое мнение, изложенное в письменной форме.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29. Комиссия признает конкурс несостоявшимся в следующих случаях: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в день проведения конкурса зарегистрировалось менее двух участников;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конкурсные предложения, заявленные участниками конкурса, не соответствуют конкурсным условиям.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При признании конкурса несостоявшимся комиссия составляет об этом протокол.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30. В соответствии с законодательством Российской Федерации результаты конкурса являются недействительными, если по результатам его проведения победитель приобретает преимущественное положение.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31. Информационное сообщение о результатах проведения конкурса публикуется в газете "Диалог" и размещается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 в 30-дневный срок со дня подписания протокола о результатах проведения конкурса или протокола о признании конкурса несостоявшимся.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В информационном сообщении о результатах проведения конкурса указываются: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наименование (для юридического лица) или фамилия, имя, отчество (для физического лица) победителя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решение о признании конкурса несостоявшимся или решение о признании результатов конкурса недействительными с обоснованием этого решения.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Ответственность за публикацию информационного сообщения несет организатор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32. В случае если к участию в конкурсе допущен один участник, конкурс признается не состоявшимся и договор на установку и эксплуатацию рекламной конструкции заключается с лицом, которое являлось единственным участником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Предложение о заключении договора такому участнику направляется организатором конкурса в 10-дневный срок со дня подписания протокола о результатах проведения конкурса.</w:t>
      </w:r>
    </w:p>
    <w:p w:rsidR="00B37FB9" w:rsidRDefault="00B37FB9">
      <w:pPr>
        <w:pStyle w:val="ConsPlusNormal"/>
        <w:jc w:val="both"/>
      </w:pPr>
      <w:r>
        <w:t xml:space="preserve">(п. 32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16.01.2020 N 33)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33. В остальных случаях признания конкурса несостоявшимся, аннулирования его результатов или признания результатов конкурса недействительными объявляется новый конкурс на прежних или измененных конкурсных условиях.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34. Договор на установку и эксплуатацию рекламной конструкции заключается с победителем конкурса в 10-дневный срок после подписания комиссией протокола о результатах проведения конкурса. Обязательным условием заключения договора является перечисление победителем конкурса до дня его заключения первого платежа по договору.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Если победитель конкурса не перечислил указанную в настоящем пункте плату до дня подписания договора, а также не подписал договор в установленный срок, он считается уклонившимся от заключения договора, что отражается организатором конкурса в протоколе о результатах проведения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При уклонении победителя конкурса от заключения договора предложение заключить договор направляется участнику конкурса, конкурсное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конкурса. Данному участнику направляется предложение заключить договор с указанием о необходимости перечисления первого платежа по договору в размере, предложенном таким участником, и указанием срока для его заключения. При отказе такого участника от заключения в установленный срок договора результаты конкурса аннулируются, что отражается в протоколе о результатах проведения конкурса.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  <w:outlineLvl w:val="1"/>
      </w:pPr>
      <w:r>
        <w:t>IV. ПОРЯДОК РАСЧЕТОВ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ind w:firstLine="540"/>
        <w:jc w:val="both"/>
      </w:pPr>
      <w:r>
        <w:t xml:space="preserve">35. До заключения договора победитель конкурса представляет организатору конкурса копию платежного документа, подтверждающего внесение первого платежа по договору. Договор заключается только после поступления (зачисления) указанного платежа в </w:t>
      </w:r>
      <w:proofErr w:type="gramStart"/>
      <w:r>
        <w:t>бюджет</w:t>
      </w:r>
      <w:proofErr w:type="gramEnd"/>
      <w:r>
        <w:t xml:space="preserve"> ЗАТО Северск в установленном законодательством порядке.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36. Суммы задатков перечисляются на лицевой счет для учета средств, поступающих во временное распоряжение Управления имущественных отношений.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37. Суммы задатков, внесенных заявителями, подлежат возврату в 5-дневный срок после дня подведения итогов конкурса следующим лицам: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заявки которых не были приняты;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2) не допущенным к участию в конкурсе;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3) своевременно отказавшимся от участия в конкурсе;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4) принимавшим участие в конкурсе, но не выигравшим его.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Сумма задатка, внесенного участником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конкурса, подлежит возврату после подписания договора с победителем конкурса.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38. В соответствии с условиями заявки задаток не подлежит возврату в следующих случаях: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1) при неявке на конкурс участника конкурса;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lastRenderedPageBreak/>
        <w:t>2) при отказе или уклонении победителя конкурса (либо участника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конкурса) от заключения договора в установленный срок.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>39. Сумма задатка включается в счет платы по договору на установку и эксплуатацию рекламной конструкции.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Title"/>
        <w:jc w:val="center"/>
        <w:outlineLvl w:val="1"/>
      </w:pPr>
      <w:r>
        <w:t>V. ЗАКЛЮЧИТЕЛЬНЫЕ ПОЛОЖЕНИЯ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ind w:firstLine="540"/>
        <w:jc w:val="both"/>
      </w:pPr>
      <w:r>
        <w:t>40. Конкурсная документация, а также документы, представленные заявителями, хранятся в Управлении имущественных отношений.</w:t>
      </w:r>
    </w:p>
    <w:p w:rsidR="00B37FB9" w:rsidRDefault="00B37FB9">
      <w:pPr>
        <w:pStyle w:val="ConsPlusNormal"/>
        <w:spacing w:before="220"/>
        <w:ind w:firstLine="540"/>
        <w:jc w:val="both"/>
      </w:pPr>
      <w:r>
        <w:t xml:space="preserve">41. Оформление разрешения на установку и эксплуатацию рекламной конструкции осуществляется Комитетом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 на основании заявления победителя конкурса после заключения договора по итогам конкурса в порядке, определенном муниципальным правовым актом ЗАТО Северск.</w:t>
      </w: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jc w:val="both"/>
      </w:pPr>
    </w:p>
    <w:p w:rsidR="00B37FB9" w:rsidRDefault="00B37F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BAF" w:rsidRDefault="00B37FB9">
      <w:bookmarkStart w:id="5" w:name="_GoBack"/>
      <w:bookmarkEnd w:id="5"/>
    </w:p>
    <w:sectPr w:rsidR="00CA4BAF" w:rsidSect="00315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B9"/>
    <w:rsid w:val="002F4408"/>
    <w:rsid w:val="00B37FB9"/>
    <w:rsid w:val="00D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48644-D121-4621-B70C-19E32394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7F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7F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37F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9D0566A2638374A4726ACFF3BEFE8A63B3BF1BCD3D09AF44ADE99E4B714C9F6FADAF965A0E288027C37A542AC3394E7DB4571AD4EB0FB8D89FF838I6S0F" TargetMode="External"/><Relationship Id="rId13" Type="http://schemas.openxmlformats.org/officeDocument/2006/relationships/hyperlink" Target="consultantplus://offline/ref=659D0566A2638374A47274C2E5D2A08E61BDE91ECE3B07FB18FDEFC914214ACA3DEDF1CF184C3B812EDC7A5D2BICS8F" TargetMode="External"/><Relationship Id="rId18" Type="http://schemas.openxmlformats.org/officeDocument/2006/relationships/hyperlink" Target="consultantplus://offline/ref=659D0566A2638374A4726ACFF3BEFE8A63B3BF1BCD3E05A940ADE99E4B714C9F6FADAF965A0E288027C2785D21C3394E7DB4571AD4EB0FB8D89FF838I6S0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59D0566A2638374A47274C2E5D2A08E61BDE91EC93807FB18FDEFC914214ACA3DEDF1CF184C3B812EDC7A5D2BICS8F" TargetMode="External"/><Relationship Id="rId7" Type="http://schemas.openxmlformats.org/officeDocument/2006/relationships/hyperlink" Target="consultantplus://offline/ref=659D0566A2638374A47274C2E5D2A08E61BDE91EC93F07FB18FDEFC914214ACA2FEDA9C3194A208124C92C0C6D9D601E3FFF5A12CCF70FB3ICS6F" TargetMode="External"/><Relationship Id="rId12" Type="http://schemas.openxmlformats.org/officeDocument/2006/relationships/hyperlink" Target="consultantplus://offline/ref=659D0566A2638374A4726ACFF3BEFE8A63B3BF1BCD3D04AE4CA1E99E4B714C9F6FADAF965A0E288027C2785D2FC3394E7DB4571AD4EB0FB8D89FF838I6S0F" TargetMode="External"/><Relationship Id="rId17" Type="http://schemas.openxmlformats.org/officeDocument/2006/relationships/hyperlink" Target="consultantplus://offline/ref=659D0566A2638374A4726ACFF3BEFE8A63B3BF1BCD3E05A940ADE99E4B714C9F6FADAF965A0E288027C2785D21C3394E7DB4571AD4EB0FB8D89FF838I6S0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59D0566A2638374A47274C2E5D2A08E61BDE91ECB3707FB18FDEFC914214ACA3DEDF1CF184C3B812EDC7A5D2BICS8F" TargetMode="External"/><Relationship Id="rId20" Type="http://schemas.openxmlformats.org/officeDocument/2006/relationships/hyperlink" Target="consultantplus://offline/ref=659D0566A2638374A4726ACFF3BEFE8A63B3BF1BCD3E05A940ADE99E4B714C9F6FADAF965A0E288027C2785D20C3394E7DB4571AD4EB0FB8D89FF838I6S0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9D0566A2638374A4726ACFF3BEFE8A63B3BF1BCD3D04AE4CA1E99E4B714C9F6FADAF965A0E288027C2785D2FC3394E7DB4571AD4EB0FB8D89FF838I6S0F" TargetMode="External"/><Relationship Id="rId11" Type="http://schemas.openxmlformats.org/officeDocument/2006/relationships/hyperlink" Target="consultantplus://offline/ref=659D0566A2638374A4726ACFF3BEFE8A63B3BF1BCD3E05A940ADE99E4B714C9F6FADAF965A0E288027C2785D2FC3394E7DB4571AD4EB0FB8D89FF838I6S0F" TargetMode="External"/><Relationship Id="rId24" Type="http://schemas.openxmlformats.org/officeDocument/2006/relationships/hyperlink" Target="consultantplus://offline/ref=659D0566A2638374A4726ACFF3BEFE8A63B3BF1BCD3D04AE4CA1E99E4B714C9F6FADAF965A0E288027C2785D2FC3394E7DB4571AD4EB0FB8D89FF838I6S0F" TargetMode="External"/><Relationship Id="rId5" Type="http://schemas.openxmlformats.org/officeDocument/2006/relationships/hyperlink" Target="consultantplus://offline/ref=659D0566A2638374A4726ACFF3BEFE8A63B3BF1BCD3E05A940ADE99E4B714C9F6FADAF965A0E288027C2785D2FC3394E7DB4571AD4EB0FB8D89FF838I6S0F" TargetMode="External"/><Relationship Id="rId15" Type="http://schemas.openxmlformats.org/officeDocument/2006/relationships/hyperlink" Target="consultantplus://offline/ref=659D0566A2638374A47274C2E5D2A08E61BDE91EC93F07FB18FDEFC914214ACA2FEDA9C3194A24862FC92C0C6D9D601E3FFF5A12CCF70FB3ICS6F" TargetMode="External"/><Relationship Id="rId23" Type="http://schemas.openxmlformats.org/officeDocument/2006/relationships/hyperlink" Target="consultantplus://offline/ref=659D0566A2638374A47274C2E5D2A08E61BDE816CC3E07FB18FDEFC914214ACA3DEDF1CF184C3B812EDC7A5D2BICS8F" TargetMode="External"/><Relationship Id="rId10" Type="http://schemas.openxmlformats.org/officeDocument/2006/relationships/hyperlink" Target="consultantplus://offline/ref=659D0566A2638374A4726ACFF3BEFE8A63B3BF1BCA380CAF47A2B4944328409D68A2F0935D1F288021DC785437CA6D1DI3S9F" TargetMode="External"/><Relationship Id="rId19" Type="http://schemas.openxmlformats.org/officeDocument/2006/relationships/hyperlink" Target="consultantplus://offline/ref=659D0566A2638374A4726ACFF3BEFE8A63B3BF1BCD3E05A940ADE99E4B714C9F6FADAF965A0E288027C2785D21C3394E7DB4571AD4EB0FB8D89FF838I6S0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59D0566A2638374A4726ACFF3BEFE8A63B3BF1BCA380DA543A2B4944328409D68A2F0935D1F288021DC785437CA6D1DI3S9F" TargetMode="External"/><Relationship Id="rId14" Type="http://schemas.openxmlformats.org/officeDocument/2006/relationships/hyperlink" Target="consultantplus://offline/ref=659D0566A2638374A47274C2E5D2A08E61BDE91EC93F07FB18FDEFC914214ACA2FEDA9C3194A208124C92C0C6D9D601E3FFF5A12CCF70FB3ICS6F" TargetMode="External"/><Relationship Id="rId22" Type="http://schemas.openxmlformats.org/officeDocument/2006/relationships/hyperlink" Target="consultantplus://offline/ref=659D0566A2638374A4726ACFF3BEFE8A63B3BF1BCD3E05A940ADE99E4B714C9F6FADAF965A0E288027C2785C29C3394E7DB4571AD4EB0FB8D89FF838I6S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4921</Words>
  <Characters>28054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1</cp:revision>
  <dcterms:created xsi:type="dcterms:W3CDTF">2020-09-16T05:18:00Z</dcterms:created>
  <dcterms:modified xsi:type="dcterms:W3CDTF">2020-09-16T05:18:00Z</dcterms:modified>
</cp:coreProperties>
</file>