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0A3C" w:rsidRDefault="009E0A3C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9E0A3C" w:rsidRDefault="009E0A3C">
      <w:pPr>
        <w:pStyle w:val="ConsPlusNormal"/>
        <w:jc w:val="both"/>
        <w:outlineLvl w:val="0"/>
      </w:pPr>
    </w:p>
    <w:p w:rsidR="009E0A3C" w:rsidRDefault="009E0A3C">
      <w:pPr>
        <w:pStyle w:val="ConsPlusTitle"/>
        <w:jc w:val="center"/>
        <w:outlineLvl w:val="0"/>
      </w:pPr>
      <w:r>
        <w:t>ТОМСКАЯ ОБЛАСТЬ</w:t>
      </w:r>
    </w:p>
    <w:p w:rsidR="009E0A3C" w:rsidRDefault="009E0A3C">
      <w:pPr>
        <w:pStyle w:val="ConsPlusTitle"/>
        <w:jc w:val="center"/>
      </w:pPr>
      <w:r>
        <w:t>ГОРОДСКОЙ ОКРУГ</w:t>
      </w:r>
    </w:p>
    <w:p w:rsidR="009E0A3C" w:rsidRDefault="009E0A3C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9E0A3C" w:rsidRDefault="009E0A3C">
      <w:pPr>
        <w:pStyle w:val="ConsPlusTitle"/>
        <w:jc w:val="center"/>
      </w:pPr>
      <w:r>
        <w:t>СЕВЕРСК</w:t>
      </w:r>
    </w:p>
    <w:p w:rsidR="009E0A3C" w:rsidRDefault="009E0A3C">
      <w:pPr>
        <w:pStyle w:val="ConsPlusTitle"/>
        <w:jc w:val="center"/>
      </w:pPr>
    </w:p>
    <w:p w:rsidR="009E0A3C" w:rsidRDefault="009E0A3C">
      <w:pPr>
        <w:pStyle w:val="ConsPlusTitle"/>
        <w:jc w:val="center"/>
      </w:pPr>
      <w:r>
        <w:t>АДМИНИСТРАЦИЯ</w:t>
      </w:r>
    </w:p>
    <w:p w:rsidR="009E0A3C" w:rsidRDefault="009E0A3C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9E0A3C" w:rsidRDefault="009E0A3C">
      <w:pPr>
        <w:pStyle w:val="ConsPlusTitle"/>
        <w:jc w:val="center"/>
      </w:pPr>
      <w:r>
        <w:t>СЕВЕРСК</w:t>
      </w:r>
    </w:p>
    <w:p w:rsidR="009E0A3C" w:rsidRDefault="009E0A3C">
      <w:pPr>
        <w:pStyle w:val="ConsPlusTitle"/>
        <w:jc w:val="center"/>
      </w:pPr>
    </w:p>
    <w:p w:rsidR="009E0A3C" w:rsidRDefault="009E0A3C">
      <w:pPr>
        <w:pStyle w:val="ConsPlusTitle"/>
        <w:jc w:val="center"/>
      </w:pPr>
      <w:r>
        <w:t>ПОСТАНОВЛЕНИЕ</w:t>
      </w:r>
    </w:p>
    <w:p w:rsidR="009E0A3C" w:rsidRDefault="009E0A3C">
      <w:pPr>
        <w:pStyle w:val="ConsPlusTitle"/>
        <w:jc w:val="center"/>
      </w:pPr>
      <w:r>
        <w:t>от 8 октября 2014 г. N 2570</w:t>
      </w:r>
    </w:p>
    <w:p w:rsidR="009E0A3C" w:rsidRDefault="009E0A3C">
      <w:pPr>
        <w:pStyle w:val="ConsPlusTitle"/>
        <w:jc w:val="center"/>
      </w:pPr>
    </w:p>
    <w:p w:rsidR="009E0A3C" w:rsidRDefault="009E0A3C">
      <w:pPr>
        <w:pStyle w:val="ConsPlusTitle"/>
        <w:jc w:val="center"/>
      </w:pPr>
      <w:r>
        <w:t xml:space="preserve">ОБ УТВЕРЖДЕНИИ ПОЛОЖЕНИЯ О </w:t>
      </w:r>
      <w:proofErr w:type="gramStart"/>
      <w:r>
        <w:t>БИЗНЕС-ИНКУБАТОРЕ</w:t>
      </w:r>
      <w:proofErr w:type="gramEnd"/>
      <w:r>
        <w:t xml:space="preserve"> ЗАТО СЕВЕРСК</w:t>
      </w:r>
    </w:p>
    <w:p w:rsidR="009E0A3C" w:rsidRDefault="009E0A3C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9E0A3C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9E0A3C" w:rsidRDefault="009E0A3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E0A3C" w:rsidRDefault="009E0A3C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9E0A3C" w:rsidRDefault="009E0A3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04.09.2019 </w:t>
            </w:r>
            <w:hyperlink r:id="rId5" w:history="1">
              <w:r>
                <w:rPr>
                  <w:color w:val="0000FF"/>
                </w:rPr>
                <w:t>N 1929</w:t>
              </w:r>
            </w:hyperlink>
            <w:r>
              <w:rPr>
                <w:color w:val="392C69"/>
              </w:rPr>
              <w:t xml:space="preserve">, от 07.02.2020 </w:t>
            </w:r>
            <w:hyperlink r:id="rId6" w:history="1">
              <w:r>
                <w:rPr>
                  <w:color w:val="0000FF"/>
                </w:rPr>
                <w:t>N 182</w:t>
              </w:r>
            </w:hyperlink>
            <w:r>
              <w:rPr>
                <w:color w:val="392C69"/>
              </w:rPr>
              <w:t xml:space="preserve">, от 21.05.2020 </w:t>
            </w:r>
            <w:hyperlink r:id="rId7" w:history="1">
              <w:r>
                <w:rPr>
                  <w:color w:val="0000FF"/>
                </w:rPr>
                <w:t>N 766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9E0A3C" w:rsidRDefault="009E0A3C">
      <w:pPr>
        <w:pStyle w:val="ConsPlusNormal"/>
        <w:jc w:val="both"/>
      </w:pPr>
    </w:p>
    <w:p w:rsidR="009E0A3C" w:rsidRDefault="009E0A3C">
      <w:pPr>
        <w:pStyle w:val="ConsPlusNormal"/>
        <w:ind w:firstLine="540"/>
        <w:jc w:val="both"/>
      </w:pPr>
      <w:r>
        <w:t xml:space="preserve">Во исполнение мероприятий муниципальной </w:t>
      </w:r>
      <w:hyperlink r:id="rId8" w:history="1">
        <w:r>
          <w:rPr>
            <w:color w:val="0000FF"/>
          </w:rPr>
          <w:t>программы</w:t>
        </w:r>
      </w:hyperlink>
      <w:r>
        <w:t xml:space="preserve"> "Развитие предпринимательства </w:t>
      </w:r>
      <w:proofErr w:type="gramStart"/>
      <w:r>
        <w:t>в</w:t>
      </w:r>
      <w:proofErr w:type="gramEnd"/>
      <w:r>
        <w:t xml:space="preserve"> ЗАТО Северск" на 2015 - 2020 годы, утвержденной постановлением Администрации ЗАТО Северск от 30.12.2014 N 3540 "Об утверждении муниципальной программы "Развитие предпринимательства в ЗАТО Северск" на 2015 - 2020 годы", постановляю:</w:t>
      </w:r>
    </w:p>
    <w:p w:rsidR="009E0A3C" w:rsidRDefault="009E0A3C">
      <w:pPr>
        <w:pStyle w:val="ConsPlusNormal"/>
        <w:jc w:val="both"/>
      </w:pPr>
      <w:r>
        <w:t xml:space="preserve">(преамбула в ред. </w:t>
      </w:r>
      <w:hyperlink r:id="rId9" w:history="1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04.09.2019 N 1929)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 xml:space="preserve">1. Утвердить прилагаемое </w:t>
      </w:r>
      <w:hyperlink w:anchor="P39" w:history="1">
        <w:r>
          <w:rPr>
            <w:color w:val="0000FF"/>
          </w:rPr>
          <w:t>Положение</w:t>
        </w:r>
      </w:hyperlink>
      <w:r>
        <w:t xml:space="preserve"> "О </w:t>
      </w:r>
      <w:proofErr w:type="gramStart"/>
      <w:r>
        <w:t>бизнес-инкубаторе</w:t>
      </w:r>
      <w:proofErr w:type="gramEnd"/>
      <w:r>
        <w:t xml:space="preserve"> ЗАТО Северск".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2. Признать утратившими силу постановления: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 xml:space="preserve">1) Главы </w:t>
      </w:r>
      <w:proofErr w:type="gramStart"/>
      <w:r>
        <w:t>Администрации</w:t>
      </w:r>
      <w:proofErr w:type="gramEnd"/>
      <w:r>
        <w:t xml:space="preserve"> ЗАТО Северск от 25.07.2008 </w:t>
      </w:r>
      <w:hyperlink r:id="rId10" w:history="1">
        <w:r>
          <w:rPr>
            <w:color w:val="0000FF"/>
          </w:rPr>
          <w:t>N 1310</w:t>
        </w:r>
      </w:hyperlink>
      <w:r>
        <w:t xml:space="preserve"> "Об утверждении регламентирующих документов бизнес-инкубатора ЗАТО Северск";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 xml:space="preserve">2) </w:t>
      </w:r>
      <w:proofErr w:type="gramStart"/>
      <w:r>
        <w:t>Администрации</w:t>
      </w:r>
      <w:proofErr w:type="gramEnd"/>
      <w:r>
        <w:t xml:space="preserve"> ЗАТО Северск от 22.01.2013 </w:t>
      </w:r>
      <w:hyperlink r:id="rId11" w:history="1">
        <w:r>
          <w:rPr>
            <w:color w:val="0000FF"/>
          </w:rPr>
          <w:t>N 153</w:t>
        </w:r>
      </w:hyperlink>
      <w:r>
        <w:t xml:space="preserve"> "О внесении изменения в постановление Администрации ЗАТО Северск от 25.07.2008 N 1310".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 xml:space="preserve">3. Опубликовать постановление в специальном приложении к газете "Диалог" "Официальный бюллетень правовых актов органов местного самоуправления городского </w:t>
      </w:r>
      <w:proofErr w:type="gramStart"/>
      <w:r>
        <w:t>округа</w:t>
      </w:r>
      <w:proofErr w:type="gramEnd"/>
      <w:r>
        <w:t xml:space="preserve"> ЗАТО Северск Томской области" и разместить на официальном сайте Администрации ЗАТО Северск в информационно-телекоммуникационной сети "Интернет" (http://www.seversknet.ru).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 xml:space="preserve">4. Контроль за исполнением постановления возложить на заместителя Главы </w:t>
      </w:r>
      <w:proofErr w:type="gramStart"/>
      <w:r>
        <w:t>Администрации</w:t>
      </w:r>
      <w:proofErr w:type="gramEnd"/>
      <w:r>
        <w:t xml:space="preserve"> ЗАТО Северск по экономике и финансам Смольникову Л.В.</w:t>
      </w:r>
    </w:p>
    <w:p w:rsidR="009E0A3C" w:rsidRDefault="009E0A3C">
      <w:pPr>
        <w:pStyle w:val="ConsPlusNormal"/>
        <w:jc w:val="both"/>
      </w:pPr>
    </w:p>
    <w:p w:rsidR="009E0A3C" w:rsidRDefault="009E0A3C">
      <w:pPr>
        <w:pStyle w:val="ConsPlusNormal"/>
        <w:jc w:val="right"/>
      </w:pPr>
      <w:r>
        <w:t>И.о. Главы Администрации</w:t>
      </w:r>
    </w:p>
    <w:p w:rsidR="009E0A3C" w:rsidRDefault="009E0A3C">
      <w:pPr>
        <w:pStyle w:val="ConsPlusNormal"/>
        <w:jc w:val="right"/>
      </w:pPr>
      <w:r>
        <w:t>Н.В.ДИДЕНКО</w:t>
      </w:r>
    </w:p>
    <w:p w:rsidR="009E0A3C" w:rsidRDefault="009E0A3C">
      <w:pPr>
        <w:pStyle w:val="ConsPlusNormal"/>
        <w:jc w:val="both"/>
      </w:pPr>
    </w:p>
    <w:p w:rsidR="009E0A3C" w:rsidRDefault="009E0A3C">
      <w:pPr>
        <w:pStyle w:val="ConsPlusNormal"/>
        <w:jc w:val="both"/>
      </w:pPr>
    </w:p>
    <w:p w:rsidR="009E0A3C" w:rsidRDefault="009E0A3C">
      <w:pPr>
        <w:pStyle w:val="ConsPlusNormal"/>
        <w:jc w:val="both"/>
      </w:pPr>
    </w:p>
    <w:p w:rsidR="009E0A3C" w:rsidRDefault="009E0A3C">
      <w:pPr>
        <w:pStyle w:val="ConsPlusNormal"/>
        <w:jc w:val="both"/>
      </w:pPr>
    </w:p>
    <w:p w:rsidR="009E0A3C" w:rsidRDefault="009E0A3C">
      <w:pPr>
        <w:pStyle w:val="ConsPlusNormal"/>
        <w:jc w:val="both"/>
      </w:pPr>
    </w:p>
    <w:p w:rsidR="009E0A3C" w:rsidRDefault="009E0A3C">
      <w:pPr>
        <w:pStyle w:val="ConsPlusNormal"/>
        <w:jc w:val="right"/>
        <w:outlineLvl w:val="0"/>
      </w:pPr>
      <w:r>
        <w:t>Утверждено</w:t>
      </w:r>
    </w:p>
    <w:p w:rsidR="009E0A3C" w:rsidRDefault="009E0A3C">
      <w:pPr>
        <w:pStyle w:val="ConsPlusNormal"/>
        <w:jc w:val="right"/>
      </w:pPr>
      <w:r>
        <w:t>постановлением</w:t>
      </w:r>
    </w:p>
    <w:p w:rsidR="009E0A3C" w:rsidRDefault="009E0A3C">
      <w:pPr>
        <w:pStyle w:val="ConsPlusNormal"/>
        <w:jc w:val="right"/>
      </w:pPr>
      <w:proofErr w:type="gramStart"/>
      <w:r>
        <w:lastRenderedPageBreak/>
        <w:t>Администрации</w:t>
      </w:r>
      <w:proofErr w:type="gramEnd"/>
      <w:r>
        <w:t xml:space="preserve"> ЗАТО Северск</w:t>
      </w:r>
    </w:p>
    <w:p w:rsidR="009E0A3C" w:rsidRDefault="009E0A3C">
      <w:pPr>
        <w:pStyle w:val="ConsPlusNormal"/>
        <w:jc w:val="right"/>
      </w:pPr>
      <w:r>
        <w:t>от 08.10.2014 N 2570</w:t>
      </w:r>
    </w:p>
    <w:p w:rsidR="009E0A3C" w:rsidRDefault="009E0A3C">
      <w:pPr>
        <w:pStyle w:val="ConsPlusNormal"/>
        <w:jc w:val="both"/>
      </w:pPr>
    </w:p>
    <w:p w:rsidR="009E0A3C" w:rsidRDefault="009E0A3C">
      <w:pPr>
        <w:pStyle w:val="ConsPlusTitle"/>
        <w:jc w:val="center"/>
      </w:pPr>
      <w:bookmarkStart w:id="0" w:name="P39"/>
      <w:bookmarkEnd w:id="0"/>
      <w:r>
        <w:t>ПОЛОЖЕНИЕ</w:t>
      </w:r>
    </w:p>
    <w:p w:rsidR="009E0A3C" w:rsidRDefault="009E0A3C">
      <w:pPr>
        <w:pStyle w:val="ConsPlusTitle"/>
        <w:jc w:val="center"/>
      </w:pPr>
      <w:r>
        <w:t xml:space="preserve">О </w:t>
      </w:r>
      <w:proofErr w:type="gramStart"/>
      <w:r>
        <w:t>БИЗНЕС-ИНКУБАТОРЕ</w:t>
      </w:r>
      <w:proofErr w:type="gramEnd"/>
      <w:r>
        <w:t xml:space="preserve"> ЗАТО СЕВЕРСК</w:t>
      </w:r>
    </w:p>
    <w:p w:rsidR="009E0A3C" w:rsidRDefault="009E0A3C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9E0A3C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9E0A3C" w:rsidRDefault="009E0A3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E0A3C" w:rsidRDefault="009E0A3C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9E0A3C" w:rsidRDefault="009E0A3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04.09.2019 </w:t>
            </w:r>
            <w:hyperlink r:id="rId12" w:history="1">
              <w:r>
                <w:rPr>
                  <w:color w:val="0000FF"/>
                </w:rPr>
                <w:t>N 1929</w:t>
              </w:r>
            </w:hyperlink>
            <w:r>
              <w:rPr>
                <w:color w:val="392C69"/>
              </w:rPr>
              <w:t xml:space="preserve">, от 07.02.2020 </w:t>
            </w:r>
            <w:hyperlink r:id="rId13" w:history="1">
              <w:r>
                <w:rPr>
                  <w:color w:val="0000FF"/>
                </w:rPr>
                <w:t>N 182</w:t>
              </w:r>
            </w:hyperlink>
            <w:r>
              <w:rPr>
                <w:color w:val="392C69"/>
              </w:rPr>
              <w:t xml:space="preserve">, от 21.05.2020 </w:t>
            </w:r>
            <w:hyperlink r:id="rId14" w:history="1">
              <w:r>
                <w:rPr>
                  <w:color w:val="0000FF"/>
                </w:rPr>
                <w:t>N 766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9E0A3C" w:rsidRDefault="009E0A3C">
      <w:pPr>
        <w:pStyle w:val="ConsPlusNormal"/>
        <w:jc w:val="both"/>
      </w:pPr>
    </w:p>
    <w:p w:rsidR="009E0A3C" w:rsidRDefault="009E0A3C">
      <w:pPr>
        <w:pStyle w:val="ConsPlusTitle"/>
        <w:jc w:val="center"/>
        <w:outlineLvl w:val="1"/>
      </w:pPr>
      <w:r>
        <w:t>I. ОБЩИЕ ПОЛОЖЕНИЯ</w:t>
      </w:r>
    </w:p>
    <w:p w:rsidR="009E0A3C" w:rsidRDefault="009E0A3C">
      <w:pPr>
        <w:pStyle w:val="ConsPlusNormal"/>
        <w:jc w:val="both"/>
      </w:pPr>
    </w:p>
    <w:p w:rsidR="009E0A3C" w:rsidRDefault="009E0A3C">
      <w:pPr>
        <w:pStyle w:val="ConsPlusNormal"/>
        <w:ind w:firstLine="540"/>
        <w:jc w:val="both"/>
      </w:pPr>
      <w:r>
        <w:t xml:space="preserve">1. </w:t>
      </w:r>
      <w:proofErr w:type="gramStart"/>
      <w:r>
        <w:t>Бизнес-инкубатор</w:t>
      </w:r>
      <w:proofErr w:type="gramEnd"/>
      <w:r>
        <w:t xml:space="preserve"> ЗАТО Северск (далее - бизнес-инкубатор) - объект инфраструктуры поддержки малого и среднего предпринимательства, созданный на территории городского округа ЗАТО Северск Томской области.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2. По назначению бизнес-инкубатор является бизнес-инкубатором инновационной направленности.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 xml:space="preserve">3. Бизнес-инкубатор размещается на базе недвижимого имущества, принадлежащего городскому </w:t>
      </w:r>
      <w:proofErr w:type="gramStart"/>
      <w:r>
        <w:t>округу</w:t>
      </w:r>
      <w:proofErr w:type="gramEnd"/>
      <w:r>
        <w:t xml:space="preserve"> ЗАТО Северск Томской области, расположенного по адресу: Томская область, ЗАТО Северск, г. Северск, ул. Парусинка, 16.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4. Бизнес-инкубатор не является юридическим лицом.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 xml:space="preserve">Управление деятельностью бизнес-инкубатора осуществляет организация, выбранная на конкурсной основе (далее - Управляющая компания) и заключившая с </w:t>
      </w:r>
      <w:proofErr w:type="gramStart"/>
      <w:r>
        <w:t>Администрацией</w:t>
      </w:r>
      <w:proofErr w:type="gramEnd"/>
      <w:r>
        <w:t xml:space="preserve"> ЗАТО Северск соглашение о совместной деятельности по развитию городского бизнес-инкубатора (далее - Соглашение).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 xml:space="preserve">Управляющая компания осуществляет свою деятельность в соответствии с </w:t>
      </w:r>
      <w:hyperlink r:id="rId15" w:history="1">
        <w:r>
          <w:rPr>
            <w:color w:val="0000FF"/>
          </w:rPr>
          <w:t>Конституцией</w:t>
        </w:r>
      </w:hyperlink>
      <w:r>
        <w:t xml:space="preserve"> Российской Федерации, федеральными законами, иными нормативными правовыми актами, настоящим Положением.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 xml:space="preserve">Порядок проведения конкурса по выбору Управляющей компании утверждается постановлением </w:t>
      </w:r>
      <w:proofErr w:type="gramStart"/>
      <w:r>
        <w:t>Администрации</w:t>
      </w:r>
      <w:proofErr w:type="gramEnd"/>
      <w:r>
        <w:t xml:space="preserve"> ЗАТО Северск Томской области.</w:t>
      </w:r>
    </w:p>
    <w:p w:rsidR="009E0A3C" w:rsidRDefault="009E0A3C">
      <w:pPr>
        <w:pStyle w:val="ConsPlusNormal"/>
        <w:jc w:val="both"/>
      </w:pPr>
      <w:r>
        <w:t xml:space="preserve">(в ред. </w:t>
      </w:r>
      <w:hyperlink r:id="rId16" w:history="1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04.09.2019 N 1929)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 xml:space="preserve">5. Текущее финансирование деятельности бизнес-инкубатора осуществляет </w:t>
      </w:r>
      <w:proofErr w:type="gramStart"/>
      <w:r>
        <w:t>Администрация</w:t>
      </w:r>
      <w:proofErr w:type="gramEnd"/>
      <w:r>
        <w:t xml:space="preserve"> ЗАТО Северск на основании договора о предоставлении субсидии в соответствии с муниципальной программой развития предпринимательства в ЗАТО Северск в пределах бюджетных ассигнований, предусмотренных решением о бюджете ЗАТО Северск на очередной финансовый год и плановый период на соответствующие цели.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 xml:space="preserve">Виды и объемы расходов, учитываемых при определении размера субсидии, определяются Положением о порядке предоставления субсидий организациям инфраструктуры поддержки предпринимательства, утвержденным постановлением </w:t>
      </w:r>
      <w:proofErr w:type="gramStart"/>
      <w:r>
        <w:t>Администрации</w:t>
      </w:r>
      <w:proofErr w:type="gramEnd"/>
      <w:r>
        <w:t xml:space="preserve"> ЗАТО Северск.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Субъекты малого предпринимательства, арендующие нежилые помещения в бизнес-инкубаторе, возмещают Управляющей компании затраты на коммунальные и административно-хозяйственные расходы пропорционально площади арендуемых нежилых помещений.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 xml:space="preserve">Лимиты потребления коммунальных ресурсов и порядок расчета коммунальных и административно-хозяйственных расходов, возмещаемых арендаторами, определяются Управляющей компанией по согласованию с Комитетом экономического развития </w:t>
      </w:r>
      <w:proofErr w:type="gramStart"/>
      <w:r>
        <w:t>Администрации</w:t>
      </w:r>
      <w:proofErr w:type="gramEnd"/>
      <w:r>
        <w:t xml:space="preserve"> </w:t>
      </w:r>
      <w:r>
        <w:lastRenderedPageBreak/>
        <w:t>ЗАТО Северск.</w:t>
      </w:r>
    </w:p>
    <w:p w:rsidR="009E0A3C" w:rsidRDefault="009E0A3C">
      <w:pPr>
        <w:pStyle w:val="ConsPlusNormal"/>
        <w:jc w:val="both"/>
      </w:pPr>
      <w:r>
        <w:t xml:space="preserve">(в ред. </w:t>
      </w:r>
      <w:hyperlink r:id="rId17" w:history="1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04.09.2019 N 1929)</w:t>
      </w:r>
    </w:p>
    <w:p w:rsidR="009E0A3C" w:rsidRDefault="009E0A3C">
      <w:pPr>
        <w:pStyle w:val="ConsPlusNormal"/>
        <w:jc w:val="both"/>
      </w:pPr>
    </w:p>
    <w:p w:rsidR="009E0A3C" w:rsidRDefault="009E0A3C">
      <w:pPr>
        <w:pStyle w:val="ConsPlusTitle"/>
        <w:jc w:val="center"/>
        <w:outlineLvl w:val="1"/>
      </w:pPr>
      <w:r>
        <w:t>II. ЦЕЛИ И ЗАДАЧИ БИЗНЕС-ИНКУБАТОРА</w:t>
      </w:r>
    </w:p>
    <w:p w:rsidR="009E0A3C" w:rsidRDefault="009E0A3C">
      <w:pPr>
        <w:pStyle w:val="ConsPlusNormal"/>
        <w:jc w:val="both"/>
      </w:pPr>
    </w:p>
    <w:p w:rsidR="009E0A3C" w:rsidRDefault="009E0A3C">
      <w:pPr>
        <w:pStyle w:val="ConsPlusNormal"/>
        <w:ind w:firstLine="540"/>
        <w:jc w:val="both"/>
      </w:pPr>
      <w:r>
        <w:t>6. Бизнес-инкубатор создается в целях поддержки предпринимателей, осуществляемой путем предоставления в аренду на льготных условиях помещений и оказания необходимых для ведения предпринимательской деятельности услуг, в том числе консультационных, бухгалтерских и юридических.</w:t>
      </w:r>
    </w:p>
    <w:p w:rsidR="009E0A3C" w:rsidRDefault="009E0A3C">
      <w:pPr>
        <w:pStyle w:val="ConsPlusNormal"/>
        <w:jc w:val="both"/>
      </w:pPr>
      <w:r>
        <w:t xml:space="preserve">(п. 6 в ред. </w:t>
      </w:r>
      <w:hyperlink r:id="rId18" w:history="1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21.05.2020 N 766)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7. Управляющая компания обеспечивает функционирование бизнес-инкубатора для решения следующих задач: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1) повышение инновационной активности бизнеса, внедрение новых высокотехнологичных разработок малых предприятий;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2) содействие созданию и развитию конкурентоспособных инновационных малых предприятий, сокращение сроков реализации инновационных проектов, увеличение количества успешных инновационных малых предприятий;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3) создание и укрепление партнерских отношений между малым и средним бизнесом, крупными организациями, образовательными, научными учреждениями, государственными органами и органами местного самоуправления;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 xml:space="preserve">4) формирование инновационной предпринимательской культуры на </w:t>
      </w:r>
      <w:proofErr w:type="gramStart"/>
      <w:r>
        <w:t>территории</w:t>
      </w:r>
      <w:proofErr w:type="gramEnd"/>
      <w:r>
        <w:t xml:space="preserve"> ЗАТО Северск.</w:t>
      </w:r>
    </w:p>
    <w:p w:rsidR="009E0A3C" w:rsidRDefault="009E0A3C">
      <w:pPr>
        <w:pStyle w:val="ConsPlusNormal"/>
        <w:jc w:val="both"/>
      </w:pPr>
    </w:p>
    <w:p w:rsidR="009E0A3C" w:rsidRDefault="009E0A3C">
      <w:pPr>
        <w:pStyle w:val="ConsPlusTitle"/>
        <w:jc w:val="center"/>
        <w:outlineLvl w:val="1"/>
      </w:pPr>
      <w:r>
        <w:t>III. ВИДЫ ДЕЯТЕЛЬНОСТИ УПРАВЛЯЮЩЕЙ КОМПАНИИ И</w:t>
      </w:r>
    </w:p>
    <w:p w:rsidR="009E0A3C" w:rsidRDefault="009E0A3C">
      <w:pPr>
        <w:pStyle w:val="ConsPlusTitle"/>
        <w:jc w:val="center"/>
      </w:pPr>
      <w:r>
        <w:t>УСЛУГИ, ОКАЗЫВАЕМЫЕ НА БАЗЕ БИЗНЕС-ИНКУБАТОРА</w:t>
      </w:r>
    </w:p>
    <w:p w:rsidR="009E0A3C" w:rsidRDefault="009E0A3C">
      <w:pPr>
        <w:pStyle w:val="ConsPlusNormal"/>
        <w:jc w:val="both"/>
      </w:pPr>
    </w:p>
    <w:p w:rsidR="009E0A3C" w:rsidRDefault="009E0A3C">
      <w:pPr>
        <w:pStyle w:val="ConsPlusNormal"/>
        <w:ind w:firstLine="540"/>
        <w:jc w:val="both"/>
      </w:pPr>
      <w:bookmarkStart w:id="1" w:name="P74"/>
      <w:bookmarkEnd w:id="1"/>
      <w:r>
        <w:t>8. Управляющая компания оказывает на базе бизнес-инкубатора следующие виды основных услуг:</w:t>
      </w:r>
    </w:p>
    <w:p w:rsidR="009E0A3C" w:rsidRDefault="009E0A3C">
      <w:pPr>
        <w:pStyle w:val="ConsPlusNormal"/>
        <w:spacing w:before="220"/>
        <w:ind w:firstLine="540"/>
        <w:jc w:val="both"/>
      </w:pPr>
      <w:bookmarkStart w:id="2" w:name="P75"/>
      <w:bookmarkEnd w:id="2"/>
      <w:r>
        <w:t>1) предоставление в аренду (субаренду) субъектам малого предпринимательства и организациям, образующим инфраструктуру поддержки субъектов малого предпринимательства, в том числе участникам инновационных территориальных кластеров (далее - резиденты бизнес-инкубатора), нежилых помещений бизнес-инкубатора в порядке и на условиях, определенных настоящим Положением;</w:t>
      </w:r>
    </w:p>
    <w:p w:rsidR="009E0A3C" w:rsidRDefault="009E0A3C">
      <w:pPr>
        <w:pStyle w:val="ConsPlusNormal"/>
        <w:spacing w:before="220"/>
        <w:ind w:firstLine="540"/>
        <w:jc w:val="both"/>
      </w:pPr>
      <w:bookmarkStart w:id="3" w:name="P76"/>
      <w:bookmarkEnd w:id="3"/>
      <w:r>
        <w:t>2) осуществление технической эксплуатации здания бизнес-инкубатора;</w:t>
      </w:r>
    </w:p>
    <w:p w:rsidR="009E0A3C" w:rsidRDefault="009E0A3C">
      <w:pPr>
        <w:pStyle w:val="ConsPlusNormal"/>
        <w:spacing w:before="220"/>
        <w:ind w:firstLine="540"/>
        <w:jc w:val="both"/>
      </w:pPr>
      <w:bookmarkStart w:id="4" w:name="P77"/>
      <w:bookmarkEnd w:id="4"/>
      <w:r>
        <w:t>3) почтово-секретарские услуги;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4) консультационные услуги по вопросам налогообложения, бухгалтерского учета, кредитования, правовой защиты и развития предприятия, бизнес-планирования, повышения квалификации и обучения;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5) доступ к информационным базам данных, необходимым для деятельности резидентов бизнес-инкубатора;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6) привлечение заказов для дозагрузки производственных мощностей малых промышленных предприятий;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7) информационно-ресурсное обеспечение процессов внедрения новых технологий;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lastRenderedPageBreak/>
        <w:t>8) информационно-ресурсное сопровождение действующих и создаваемых новых малых предприятий, деятельность которых направлена на обеспечение условий внедрения экологически безопасных технологических процессов;</w:t>
      </w:r>
    </w:p>
    <w:p w:rsidR="009E0A3C" w:rsidRDefault="009E0A3C">
      <w:pPr>
        <w:pStyle w:val="ConsPlusNormal"/>
        <w:spacing w:before="220"/>
        <w:ind w:firstLine="540"/>
        <w:jc w:val="both"/>
      </w:pPr>
      <w:bookmarkStart w:id="5" w:name="P83"/>
      <w:bookmarkEnd w:id="5"/>
      <w:r>
        <w:t>9) подготовка инвестиционных предложений для привлечения инвестиций, в том числе за счет средств паевых инвестиционных фондов.</w:t>
      </w:r>
    </w:p>
    <w:p w:rsidR="009E0A3C" w:rsidRDefault="009E0A3C">
      <w:pPr>
        <w:pStyle w:val="ConsPlusNormal"/>
        <w:spacing w:before="220"/>
        <w:ind w:firstLine="540"/>
        <w:jc w:val="both"/>
      </w:pPr>
      <w:bookmarkStart w:id="6" w:name="P84"/>
      <w:bookmarkEnd w:id="6"/>
      <w:r>
        <w:t>9. Управляющая компания в соответствии с Соглашением может предоставлять следующие виды дополнительных услуг: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1) подготовка учредительных документов и документов, необходимых для государственной регистрации юридических лиц;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2) маркетинговые и рекламные услуги;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3) помощь в получении кредитов и банковских гарантий;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4) поиск инвесторов и посредничество в контактах с потенциальными деловыми партнерами;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5) поддержка при решении административных и правовых проблем, в том числе составление типовых договоров;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6) приобретение специализированной печатной продукции;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7) предоставление услуг по повышению квалификации.</w:t>
      </w:r>
    </w:p>
    <w:p w:rsidR="009E0A3C" w:rsidRDefault="009E0A3C">
      <w:pPr>
        <w:pStyle w:val="ConsPlusNormal"/>
        <w:spacing w:before="220"/>
        <w:ind w:firstLine="540"/>
        <w:jc w:val="both"/>
      </w:pPr>
      <w:bookmarkStart w:id="7" w:name="P92"/>
      <w:bookmarkEnd w:id="7"/>
      <w:r>
        <w:t>10. Управляющая компания также осуществляет: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1) оценку перспективности проектов резидентов бизнес-инкубатора с точки зрения их готовности к реализации;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2) экспертное сопровождение проектов резидентов бизнес-инкубатора с привлечением специально созданной группы экспертов;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3) мониторинг развития проектов резидентов бизнес-инкубаторов, внесение рекомендаций и принятие мер, направленных на развитие проектов резидентов бизнес-инкубатора.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11. Управляющая компания обеспечивает прохождение ее сотрудниками курсов и тренингов, направленных на организацию процессов отбора и реализации проектов резидентов бизнес-инкубатора.</w:t>
      </w:r>
    </w:p>
    <w:p w:rsidR="009E0A3C" w:rsidRDefault="009E0A3C">
      <w:pPr>
        <w:pStyle w:val="ConsPlusNormal"/>
        <w:jc w:val="both"/>
      </w:pPr>
    </w:p>
    <w:p w:rsidR="009E0A3C" w:rsidRDefault="009E0A3C">
      <w:pPr>
        <w:pStyle w:val="ConsPlusTitle"/>
        <w:jc w:val="center"/>
        <w:outlineLvl w:val="1"/>
      </w:pPr>
      <w:r>
        <w:t>IV. ПОРЯДОК ПРЕДОСТАВЛЕНИЯ НЕЖИЛЫХ</w:t>
      </w:r>
    </w:p>
    <w:p w:rsidR="009E0A3C" w:rsidRDefault="009E0A3C">
      <w:pPr>
        <w:pStyle w:val="ConsPlusTitle"/>
        <w:jc w:val="center"/>
      </w:pPr>
      <w:r>
        <w:t>ПОМЕЩЕНИЙ, ОБОРУДОВАНИЯ БИЗНЕС-ИНКУБАТОРА</w:t>
      </w:r>
    </w:p>
    <w:p w:rsidR="009E0A3C" w:rsidRDefault="009E0A3C">
      <w:pPr>
        <w:pStyle w:val="ConsPlusNormal"/>
        <w:jc w:val="both"/>
      </w:pPr>
    </w:p>
    <w:p w:rsidR="009E0A3C" w:rsidRDefault="009E0A3C">
      <w:pPr>
        <w:pStyle w:val="ConsPlusNormal"/>
        <w:ind w:firstLine="540"/>
        <w:jc w:val="both"/>
      </w:pPr>
      <w:r>
        <w:t>12. Нежилые помещения бизнес-инкубатора могут быть предоставлены для размещения субъектов малого предпринимательства и организаций, образующих инфраструктуру поддержки предпринимательства.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13. Предоставление нежилых помещений бизнес-инкубатора в аренду (субаренду) субъектам малого предпринимательства осуществляется на конкурсной основе.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 xml:space="preserve">Конкурс проводится в соответствии с </w:t>
      </w:r>
      <w:hyperlink r:id="rId19" w:history="1">
        <w:r>
          <w:rPr>
            <w:color w:val="0000FF"/>
          </w:rPr>
          <w:t>Приказом</w:t>
        </w:r>
      </w:hyperlink>
      <w:r>
        <w:t xml:space="preserve"> Федеральной антимонопольной службы России от 10 февраля 2010 г. N 67 "О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</w:t>
      </w:r>
      <w:r>
        <w:lastRenderedPageBreak/>
        <w:t>торгов в форме конкурса" с учетом требований настоящего Положения.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14. Организатором конкурса на право заключения договора аренды (субаренды) нежилых помещений бизнес-инкубатора (далее - конкурс) является Управляющая компания.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15. Управляющая компания выполняет следующие функции: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1) осуществляет подготовку и утверждение конкурсной документации;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2) размещает извещение о проведении конкурса;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3) осуществляет консультирование субъектов малого предпринимательства по вопросам проведения конкурса;</w:t>
      </w:r>
    </w:p>
    <w:p w:rsidR="009E0A3C" w:rsidRDefault="009E0A3C">
      <w:pPr>
        <w:pStyle w:val="ConsPlusNormal"/>
        <w:jc w:val="both"/>
      </w:pPr>
      <w:r>
        <w:t xml:space="preserve">(в ред. </w:t>
      </w:r>
      <w:hyperlink r:id="rId20" w:history="1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04.09.2019 N 1929)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4) осуществляет прием заявок на конкурс;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5) на основании решения конкурсной комиссии заключает договор аренды (субаренды) нежилых помещений бизнес-инкубатора;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6) осуществляет исполнение иных функций, связанных с обеспечением проведения конкурса.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 xml:space="preserve">16. Управляющая компания до размещения извещения о проведении конкурса принимает решение о создании комиссии по предоставлению субъектам малого предпринимательства нежилых помещений </w:t>
      </w:r>
      <w:proofErr w:type="gramStart"/>
      <w:r>
        <w:t>бизнес-инкубатора</w:t>
      </w:r>
      <w:proofErr w:type="gramEnd"/>
      <w:r>
        <w:t xml:space="preserve"> ЗАТО Северск (далее - Конкурсная комиссия), определяет ее состав и порядок работы, назначает председателя Конкурсной комиссии.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В состав Конкурсной комиссии в обязательном порядке включаются: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 xml:space="preserve">1) представитель Совета по развитию и поддержке предпринимательства, созданного при Главе </w:t>
      </w:r>
      <w:proofErr w:type="gramStart"/>
      <w:r>
        <w:t>Администрации</w:t>
      </w:r>
      <w:proofErr w:type="gramEnd"/>
      <w:r>
        <w:t xml:space="preserve"> ЗАТО Северск;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 xml:space="preserve">2) представители органов местного </w:t>
      </w:r>
      <w:proofErr w:type="gramStart"/>
      <w:r>
        <w:t>самоуправления</w:t>
      </w:r>
      <w:proofErr w:type="gramEnd"/>
      <w:r>
        <w:t xml:space="preserve"> ЗАТО Северск, осуществляющие функции поддержки предпринимательства, а также функции управления муниципальным имуществом ЗАТО Северск.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 xml:space="preserve">17. К участию в Конкурсе допускаются субъекты малого предпринимательства, соответствующие требованиям, установленным </w:t>
      </w:r>
      <w:hyperlink r:id="rId21" w:history="1">
        <w:r>
          <w:rPr>
            <w:color w:val="0000FF"/>
          </w:rPr>
          <w:t>пунктом 4</w:t>
        </w:r>
      </w:hyperlink>
      <w:r>
        <w:t xml:space="preserve"> Положения о порядке предоставления имущества, находящегося в муниципальной собственности городского округа ЗАТО Северск Томской области в аренду, безвозмездное пользование, утвержденного решением Думы ЗАТО Северск от 29.08.2013 N 43/8 "Об утверждении Положения о порядке предоставления имущества, находящегося в муниципальной собственности городского округа ЗАТО Северск Томской области, в аренду, безвозмездное пользование".</w:t>
      </w:r>
    </w:p>
    <w:p w:rsidR="009E0A3C" w:rsidRDefault="009E0A3C">
      <w:pPr>
        <w:pStyle w:val="ConsPlusNormal"/>
        <w:jc w:val="both"/>
      </w:pPr>
      <w:r>
        <w:t xml:space="preserve">(в ред. </w:t>
      </w:r>
      <w:hyperlink r:id="rId22" w:history="1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04.09.2019 N 1929)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К участию в Конкурсе допускаются субъекты малого предпринимательства на ранней стадии их деятельности - стадии, при которой срок деятельности субъекта малого предпринимательства с момента государственной регистрации до момента подачи заявки на участие в конкурсе на предоставление в аренду помещений и оказание услуг бизнес-инкубатором не превышает 3 (трех) лет.</w:t>
      </w:r>
    </w:p>
    <w:p w:rsidR="009E0A3C" w:rsidRDefault="009E0A3C">
      <w:pPr>
        <w:pStyle w:val="ConsPlusNormal"/>
        <w:jc w:val="both"/>
      </w:pPr>
      <w:r>
        <w:t xml:space="preserve">(абзац введен </w:t>
      </w:r>
      <w:hyperlink r:id="rId23" w:history="1">
        <w:r>
          <w:rPr>
            <w:color w:val="0000FF"/>
          </w:rPr>
          <w:t>постановлением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21.05.2020 N 766)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18. В бизнес-инкубаторе не допускается размещение субъектов малого предпринимательства, осуществляющих следующие виды деятельности: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1) розничная или оптовая торговля;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lastRenderedPageBreak/>
        <w:t>2) услуги адвокатов;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3) нотариальная деятельность;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4) ломбарды;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5) бытовые услуги;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6) услуги по ремонту, техническому обслуживанию и мойке автотранспортных средств;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7) медицинские и ветеринарные услуги;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8) общественное питание (кроме столовых для работников бизнес-инкубатора и компаний, размещенных в нем);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9) операции с недвижимостью, включая оказание посреднических услуг;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10) производство подакцизных товаров, за исключением изготовления ювелирных изделий;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11) добыча и реализация полезных ископаемых;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12) игорный бизнес.</w:t>
      </w:r>
    </w:p>
    <w:p w:rsidR="009E0A3C" w:rsidRDefault="009E0A3C">
      <w:pPr>
        <w:pStyle w:val="ConsPlusNormal"/>
        <w:jc w:val="both"/>
      </w:pPr>
      <w:r>
        <w:t xml:space="preserve">(п. 18 в ред. </w:t>
      </w:r>
      <w:hyperlink r:id="rId24" w:history="1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07.02.2020 N 182)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18.1. В случае если по результатам проведенного конкурсного отбора количество желающих разместиться в бизнес-инкубаторе не обеспечивает полное заполнение площадей бизнес-инкубатора, в бизнес-инкубаторе допускается размещение субъектов малого предпринимательства, обеспечивающих предоставление своих услуг для резидентов бизнес-инкубатора на льготных условиях и осуществляющих следующие виды деятельности: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1) строительство, включая ремонтно-строительные работы;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2) распространение наружной рекламы с использованием рекламных конструкций, размещение рекламы на транспортных средствах;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3) финансовые, страховые услуги;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4) оказание автотранспортных услуг по перевозке пассажиров и грузов.</w:t>
      </w:r>
    </w:p>
    <w:p w:rsidR="009E0A3C" w:rsidRDefault="009E0A3C">
      <w:pPr>
        <w:pStyle w:val="ConsPlusNormal"/>
        <w:jc w:val="both"/>
      </w:pPr>
      <w:r>
        <w:t xml:space="preserve">(п. 18.1 введен </w:t>
      </w:r>
      <w:hyperlink r:id="rId25" w:history="1">
        <w:r>
          <w:rPr>
            <w:color w:val="0000FF"/>
          </w:rPr>
          <w:t>постановлением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07.02.2020 N 182)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19. Для определения субъекта малого предпринимательства - победителя конкурса на право заключения договора аренды (субаренды) нежилых помещений бизнес-инкубатора используются в совокупности следующие критерии оценки заявок на участие в конкурсе: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1) качество описания преимуществ товара или услуги в сравнении с существующими аналогами (конкурентами);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2) качество проработки маркетинговой, операционной и финансовой стратегий развития субъекта малого предпринимательства;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3) прогнозируемые изменения финансовых результатов и количества рабочих мест субъекта малого предпринимательства;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4) срок окупаемости проекта.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При этом коэффициент, учитывающий значимость каждого из данных критериев конкурса, составляет 0,25.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lastRenderedPageBreak/>
        <w:t>20. Оборудование бизнес-инкубатора предоставляется резидентам бизнес-инкубатора на основании гражданско-правового договора, в том числе договора аренды (субаренды).</w:t>
      </w:r>
    </w:p>
    <w:p w:rsidR="009E0A3C" w:rsidRDefault="009E0A3C">
      <w:pPr>
        <w:pStyle w:val="ConsPlusNormal"/>
        <w:jc w:val="both"/>
      </w:pPr>
    </w:p>
    <w:p w:rsidR="009E0A3C" w:rsidRDefault="009E0A3C">
      <w:pPr>
        <w:pStyle w:val="ConsPlusTitle"/>
        <w:jc w:val="center"/>
        <w:outlineLvl w:val="1"/>
      </w:pPr>
      <w:r>
        <w:t>V. УСЛОВИЯ ЗАКЛЮЧЕНИЯ ЛЬГОТНЫХ ДОГОВОРОВ АРЕНДЫ</w:t>
      </w:r>
    </w:p>
    <w:p w:rsidR="009E0A3C" w:rsidRDefault="009E0A3C">
      <w:pPr>
        <w:pStyle w:val="ConsPlusNormal"/>
        <w:jc w:val="both"/>
      </w:pPr>
    </w:p>
    <w:p w:rsidR="009E0A3C" w:rsidRDefault="009E0A3C">
      <w:pPr>
        <w:pStyle w:val="ConsPlusNormal"/>
        <w:ind w:firstLine="540"/>
        <w:jc w:val="both"/>
      </w:pPr>
      <w:bookmarkStart w:id="8" w:name="P151"/>
      <w:bookmarkEnd w:id="8"/>
      <w:r>
        <w:t>21. Максимальный срок предоставления нежилых помещений бизнес-инкубатора в аренду (субаренду) на льготных условиях субъектам малого предпринимательства не должен превышать 3 (трех) лет.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Предоставление нежилых помещений бизнес-инкубатора в аренду (субаренду) субъектам малого предпринимательства по истечении максимального срока, указанного в настоящем пункте, возможно на общих условиях, но не более 50% от расчетной площади бизнес-инкубатора.</w:t>
      </w:r>
    </w:p>
    <w:p w:rsidR="009E0A3C" w:rsidRDefault="009E0A3C">
      <w:pPr>
        <w:pStyle w:val="ConsPlusNormal"/>
        <w:jc w:val="both"/>
      </w:pPr>
      <w:r>
        <w:t xml:space="preserve">(п. 21 в ред. </w:t>
      </w:r>
      <w:hyperlink r:id="rId26" w:history="1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21.05.2020 N 766)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22. Предоставление нежилых помещений, оборудования бизнес-инкубатора в аренду (субаренду) резидентам бизнес-инкубатора осуществляется за плату.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 xml:space="preserve">23. Размер арендной платы за пользование нежилыми помещениями, оборудованием бизнес-инкубатора, порядок и сроки ее внесения определяются договором в соответствии с настоящим Положением, </w:t>
      </w:r>
      <w:hyperlink r:id="rId27" w:history="1">
        <w:r>
          <w:rPr>
            <w:color w:val="0000FF"/>
          </w:rPr>
          <w:t>Методикой</w:t>
        </w:r>
      </w:hyperlink>
      <w:r>
        <w:t xml:space="preserve"> расчета арендной платы за пользование муниципальным имуществом, находящимся в муниципальной собственности городского округа ЗАТО Северск Томской области, утвержденной решением Думы ЗАТО Северск от 28.09.2017 N 30/4 "Об утверждении Методики расчета арендной платы за пользование муниципальным имуществом, находящимся в муниципальной собственности городского округа ЗАТО Северск Томской области".</w:t>
      </w:r>
    </w:p>
    <w:p w:rsidR="009E0A3C" w:rsidRDefault="009E0A3C">
      <w:pPr>
        <w:pStyle w:val="ConsPlusNormal"/>
        <w:jc w:val="both"/>
      </w:pPr>
      <w:r>
        <w:t xml:space="preserve">(в ред. </w:t>
      </w:r>
      <w:hyperlink r:id="rId28" w:history="1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04.09.2019 N 1929)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 xml:space="preserve">При определении размера арендной платы за пользование нежилыми помещениями бизнес-инкубатора учитываются льготы, установленные </w:t>
      </w:r>
      <w:hyperlink w:anchor="P159" w:history="1">
        <w:r>
          <w:rPr>
            <w:color w:val="0000FF"/>
          </w:rPr>
          <w:t>пунктом 24</w:t>
        </w:r>
      </w:hyperlink>
      <w:r>
        <w:t xml:space="preserve"> настоящего Положения, иными муниципальными правовыми </w:t>
      </w:r>
      <w:proofErr w:type="gramStart"/>
      <w:r>
        <w:t>актами</w:t>
      </w:r>
      <w:proofErr w:type="gramEnd"/>
      <w:r>
        <w:t xml:space="preserve"> ЗАТО Северск.</w:t>
      </w:r>
    </w:p>
    <w:p w:rsidR="009E0A3C" w:rsidRDefault="009E0A3C">
      <w:pPr>
        <w:pStyle w:val="ConsPlusNormal"/>
        <w:jc w:val="both"/>
      </w:pPr>
      <w:r>
        <w:t xml:space="preserve">(в ред. </w:t>
      </w:r>
      <w:hyperlink r:id="rId29" w:history="1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07.02.2020 N 182)</w:t>
      </w:r>
    </w:p>
    <w:p w:rsidR="009E0A3C" w:rsidRDefault="009E0A3C">
      <w:pPr>
        <w:pStyle w:val="ConsPlusNormal"/>
        <w:spacing w:before="220"/>
        <w:ind w:firstLine="540"/>
        <w:jc w:val="both"/>
      </w:pPr>
      <w:bookmarkStart w:id="9" w:name="P159"/>
      <w:bookmarkEnd w:id="9"/>
      <w:r>
        <w:t>24. Арендная плата в месяц за пользование нежилыми помещениями бизнес-инкубатора устанавливается при заключении договора аренды в следующем размере: в первый год аренды - 40% ставки арендной платы, установленной для аренды имущества, во второй год аренды - 60% ставки арендной платы, установленной для аренды имущества, в третий год аренды - 100% ставки арендной платы, установленной для аренды имущества.</w:t>
      </w:r>
    </w:p>
    <w:p w:rsidR="009E0A3C" w:rsidRDefault="009E0A3C">
      <w:pPr>
        <w:pStyle w:val="ConsPlusNormal"/>
        <w:jc w:val="both"/>
      </w:pPr>
      <w:r>
        <w:t xml:space="preserve">(в ред. </w:t>
      </w:r>
      <w:hyperlink r:id="rId30" w:history="1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07.02.2020 N 182)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 xml:space="preserve">В случае предоставления нежилых помещений бизнес-инкубатора субъектам малого предпринимательства по истечении максимального срока, указанного в </w:t>
      </w:r>
      <w:hyperlink w:anchor="P151" w:history="1">
        <w:r>
          <w:rPr>
            <w:color w:val="0000FF"/>
          </w:rPr>
          <w:t>пункте 21</w:t>
        </w:r>
      </w:hyperlink>
      <w:r>
        <w:t xml:space="preserve"> настоящего Положения, арендная плата устанавливается в размере 100% ставки арендной платы, установленной для аренды имущества.</w:t>
      </w:r>
    </w:p>
    <w:p w:rsidR="009E0A3C" w:rsidRDefault="009E0A3C">
      <w:pPr>
        <w:pStyle w:val="ConsPlusNormal"/>
        <w:jc w:val="both"/>
      </w:pPr>
      <w:r>
        <w:t xml:space="preserve">(абзац введен </w:t>
      </w:r>
      <w:hyperlink r:id="rId31" w:history="1">
        <w:r>
          <w:rPr>
            <w:color w:val="0000FF"/>
          </w:rPr>
          <w:t>постановлением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07.02.2020 N 182)</w:t>
      </w:r>
    </w:p>
    <w:p w:rsidR="009E0A3C" w:rsidRDefault="009E0A3C">
      <w:pPr>
        <w:pStyle w:val="ConsPlusNormal"/>
        <w:ind w:firstLine="540"/>
        <w:jc w:val="both"/>
      </w:pPr>
    </w:p>
    <w:p w:rsidR="009E0A3C" w:rsidRDefault="009E0A3C">
      <w:pPr>
        <w:pStyle w:val="ConsPlusTitle"/>
        <w:jc w:val="center"/>
        <w:outlineLvl w:val="1"/>
      </w:pPr>
      <w:r>
        <w:t>VI. УСЛОВИЯ ДОСТУПА К УСЛУГАМ,</w:t>
      </w:r>
    </w:p>
    <w:p w:rsidR="009E0A3C" w:rsidRDefault="009E0A3C">
      <w:pPr>
        <w:pStyle w:val="ConsPlusTitle"/>
        <w:jc w:val="center"/>
      </w:pPr>
      <w:r>
        <w:t>ОКАЗЫВАЕМЫМ УПРАВЛЯЮЩЕЙ КОМПАНИЕЙ</w:t>
      </w:r>
    </w:p>
    <w:p w:rsidR="009E0A3C" w:rsidRDefault="009E0A3C">
      <w:pPr>
        <w:pStyle w:val="ConsPlusNormal"/>
        <w:jc w:val="both"/>
      </w:pPr>
    </w:p>
    <w:p w:rsidR="009E0A3C" w:rsidRDefault="009E0A3C">
      <w:pPr>
        <w:pStyle w:val="ConsPlusNormal"/>
        <w:ind w:firstLine="540"/>
        <w:jc w:val="both"/>
      </w:pPr>
      <w:r>
        <w:t xml:space="preserve">25. Виды деятельности и услуги, предусмотренные </w:t>
      </w:r>
      <w:hyperlink w:anchor="P77" w:history="1">
        <w:r>
          <w:rPr>
            <w:color w:val="0000FF"/>
          </w:rPr>
          <w:t>подпунктами 3</w:t>
        </w:r>
      </w:hyperlink>
      <w:r>
        <w:t xml:space="preserve"> - </w:t>
      </w:r>
      <w:hyperlink w:anchor="P83" w:history="1">
        <w:r>
          <w:rPr>
            <w:color w:val="0000FF"/>
          </w:rPr>
          <w:t>9 пункта 8</w:t>
        </w:r>
      </w:hyperlink>
      <w:r>
        <w:t xml:space="preserve">, </w:t>
      </w:r>
      <w:hyperlink w:anchor="P92" w:history="1">
        <w:r>
          <w:rPr>
            <w:color w:val="0000FF"/>
          </w:rPr>
          <w:t>пунктом 10</w:t>
        </w:r>
      </w:hyperlink>
      <w:r>
        <w:t xml:space="preserve"> настоящего Положения, Управляющая компания оказывает резидентам бизнес-инкубатора без взимания платы; иным лицам - за плату в размере, установленном Управляющей компанией.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 xml:space="preserve">Виды деятельности и услуги, предусмотренные </w:t>
      </w:r>
      <w:hyperlink w:anchor="P75" w:history="1">
        <w:r>
          <w:rPr>
            <w:color w:val="0000FF"/>
          </w:rPr>
          <w:t>подпунктами 1</w:t>
        </w:r>
      </w:hyperlink>
      <w:r>
        <w:t xml:space="preserve">, </w:t>
      </w:r>
      <w:hyperlink w:anchor="P76" w:history="1">
        <w:r>
          <w:rPr>
            <w:color w:val="0000FF"/>
          </w:rPr>
          <w:t>2 пункта 8</w:t>
        </w:r>
      </w:hyperlink>
      <w:r>
        <w:t xml:space="preserve"> настоящего Положения, Управляющая компания оказывает резидентам бизнес-инкубатора за плату.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 xml:space="preserve">26. Услуги, предусмотренные </w:t>
      </w:r>
      <w:hyperlink w:anchor="P84" w:history="1">
        <w:r>
          <w:rPr>
            <w:color w:val="0000FF"/>
          </w:rPr>
          <w:t>пунктом 9</w:t>
        </w:r>
      </w:hyperlink>
      <w:r>
        <w:t xml:space="preserve"> настоящего Положения, Управляющая компания </w:t>
      </w:r>
      <w:r>
        <w:lastRenderedPageBreak/>
        <w:t>оказывает резидентам бизнес-инкубатора, а также иным лицам за плату, устанавливаемую Управляющей компанией.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27. Услуги, предоставляемые Управляющей компанией за плату, оказываются на основании гражданско-правовых договоров, заключенных в порядке, установленном действующим законодательством.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 xml:space="preserve">28. Управляющая компания организует учет услуг, оказываемых в соответствии с </w:t>
      </w:r>
      <w:hyperlink w:anchor="P74" w:history="1">
        <w:r>
          <w:rPr>
            <w:color w:val="0000FF"/>
          </w:rPr>
          <w:t>пунктами 8</w:t>
        </w:r>
      </w:hyperlink>
      <w:r>
        <w:t xml:space="preserve"> - </w:t>
      </w:r>
      <w:hyperlink w:anchor="P92" w:history="1">
        <w:r>
          <w:rPr>
            <w:color w:val="0000FF"/>
          </w:rPr>
          <w:t>10</w:t>
        </w:r>
      </w:hyperlink>
      <w:r>
        <w:t xml:space="preserve"> настоящего Положения.</w:t>
      </w:r>
    </w:p>
    <w:p w:rsidR="009E0A3C" w:rsidRDefault="009E0A3C">
      <w:pPr>
        <w:pStyle w:val="ConsPlusNormal"/>
        <w:jc w:val="both"/>
      </w:pPr>
    </w:p>
    <w:p w:rsidR="009E0A3C" w:rsidRDefault="009E0A3C">
      <w:pPr>
        <w:pStyle w:val="ConsPlusTitle"/>
        <w:jc w:val="center"/>
        <w:outlineLvl w:val="1"/>
      </w:pPr>
      <w:r>
        <w:t>VII. ПОРЯДОК ПРОВЕДЕНИЯ МОНИТОРИНГА</w:t>
      </w:r>
    </w:p>
    <w:p w:rsidR="009E0A3C" w:rsidRDefault="009E0A3C">
      <w:pPr>
        <w:pStyle w:val="ConsPlusTitle"/>
        <w:jc w:val="center"/>
      </w:pPr>
      <w:r>
        <w:t>ПРОЕКТОВ РЕЗИДЕНТОВ БИЗНЕС-ИНКУБАТОРА</w:t>
      </w:r>
    </w:p>
    <w:p w:rsidR="009E0A3C" w:rsidRDefault="009E0A3C">
      <w:pPr>
        <w:pStyle w:val="ConsPlusNormal"/>
        <w:jc w:val="both"/>
      </w:pPr>
    </w:p>
    <w:p w:rsidR="009E0A3C" w:rsidRDefault="009E0A3C">
      <w:pPr>
        <w:pStyle w:val="ConsPlusNormal"/>
        <w:ind w:firstLine="540"/>
        <w:jc w:val="both"/>
      </w:pPr>
      <w:r>
        <w:t>29. Управляющая компания осуществляет мониторинг развития проектов резидентов бизнес-инкубатора (далее - мониторинг развития) в целях оценки результатов деятельности резидентов бизнес-инкубатора, разработки мероприятий по повышению качества их работы.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30. Управляющая компания осуществляет мониторинг развития в течение всего срока пребывания резидента в бизнес-инкубаторе, а также в течение 1 года по окончании срока действия договора аренды нежилых помещений в бизнес-инкубаторе.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31. Мониторинг развития включает: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1) сбор информации о деятельности резидента бизнес-инкубатора;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2) оценку и анализ результатов деятельности резидента бизнес-инкубатора, выявление отклонений (и их причин) от запланированных показателей;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3) разработку мероприятий, направленных на устранение причин отклонений от запланированных показателей;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4) разработку предложений по возможной корректировке плановых показателей, критериев оценки;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5) разработку мероприятий по повышению качества работы резидента бизнес-инкубатора.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 xml:space="preserve">32. Положение о порядке мониторинга проектов резидентов бизнес-инкубатора, внесения рекомендаций и принятия мер, направленных на развитие проектов резидентов бизнес-инкубатора, утверждает Управляющая компания по согласованию с </w:t>
      </w:r>
      <w:proofErr w:type="gramStart"/>
      <w:r>
        <w:t>Администрацией</w:t>
      </w:r>
      <w:proofErr w:type="gramEnd"/>
      <w:r>
        <w:t xml:space="preserve"> ЗАТО Северск.</w:t>
      </w:r>
    </w:p>
    <w:p w:rsidR="009E0A3C" w:rsidRDefault="009E0A3C">
      <w:pPr>
        <w:pStyle w:val="ConsPlusNormal"/>
        <w:jc w:val="both"/>
      </w:pPr>
    </w:p>
    <w:p w:rsidR="009E0A3C" w:rsidRDefault="009E0A3C">
      <w:pPr>
        <w:pStyle w:val="ConsPlusTitle"/>
        <w:jc w:val="center"/>
        <w:outlineLvl w:val="1"/>
      </w:pPr>
      <w:r>
        <w:t>VIII. КОНТРОЛЬ И МОНИТОРИНГ ДЕЯТЕЛЬНОСТИ</w:t>
      </w:r>
    </w:p>
    <w:p w:rsidR="009E0A3C" w:rsidRDefault="009E0A3C">
      <w:pPr>
        <w:pStyle w:val="ConsPlusTitle"/>
        <w:jc w:val="center"/>
      </w:pPr>
      <w:r>
        <w:t>УПРАВЛЯЮЩЕЙ КОМПАНИИ</w:t>
      </w:r>
    </w:p>
    <w:p w:rsidR="009E0A3C" w:rsidRDefault="009E0A3C">
      <w:pPr>
        <w:pStyle w:val="ConsPlusNormal"/>
        <w:jc w:val="both"/>
      </w:pPr>
    </w:p>
    <w:p w:rsidR="009E0A3C" w:rsidRDefault="009E0A3C">
      <w:pPr>
        <w:pStyle w:val="ConsPlusNormal"/>
        <w:ind w:firstLine="540"/>
        <w:jc w:val="both"/>
      </w:pPr>
      <w:r>
        <w:t>33. Управляющая компания организует ежегодное прохождение бизнес-инкубатором оценки эффективности, в ходе которой оцениваются следующие показатели: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1) соответствие деятельности бизнес-инкубатора требованиям, установленным настоящим Положением;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2) организационная эффективность, в том числе качество действующих технологий, применяемых Управляющей компанией;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3) качество менеджмента и эффективность деятельности человеческих ресурсов (персонала);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4) качество системы мониторинга деятельности резидентов бизнес-инкубатора;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lastRenderedPageBreak/>
        <w:t>5) финансово-экономические показатели эффективности деятельности бизнес-инкубатора и резидентов бизнес-инкубатора, размещенных в бизнес-инкубаторе.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 xml:space="preserve">Управляющая компания в течение 5 дней со дня получения отчета от организации, осуществляющей оценку эффективности деятельности бизнес-инкубатора, направляет копию отчета в </w:t>
      </w:r>
      <w:proofErr w:type="gramStart"/>
      <w:r>
        <w:t>Администрацию</w:t>
      </w:r>
      <w:proofErr w:type="gramEnd"/>
      <w:r>
        <w:t xml:space="preserve"> ЗАТО Северск.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34. Организация, осуществляющая оценку эффективности деятельности бизнес-инкубатора, должна соответствовать следующим требованиям: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1) основной вид деятельности организации (в соответствии с учредительными документами организации) - предоставление консалтинговых и образовательных услуг в сфере управления (проектного менеджмента);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2) наличие опыта работы (не менее 5 лет) в продвижении и реализации проектов, в том числе реализованных резидентами бизнес-инкубатора;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3) наличие в штате организации специалистов, обладающих опытом продвижения проектов малых компаний на рынок.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 xml:space="preserve">35. Штатная численность Управляющей компании определяется руководителем Управляющей компании по согласованию с </w:t>
      </w:r>
      <w:proofErr w:type="gramStart"/>
      <w:r>
        <w:t>Администрацией</w:t>
      </w:r>
      <w:proofErr w:type="gramEnd"/>
      <w:r>
        <w:t xml:space="preserve"> ЗАТО Северск.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 xml:space="preserve">36. Контроль за целевым и эффективным использованием субсидии на обеспечение деятельности бизнес-инкубатора осуществляют Комитет экономического развития </w:t>
      </w:r>
      <w:proofErr w:type="gramStart"/>
      <w:r>
        <w:t>Администрации</w:t>
      </w:r>
      <w:proofErr w:type="gramEnd"/>
      <w:r>
        <w:t xml:space="preserve"> ЗАТО Северск и отдел по бюджетному учету и отчетности Администрации ЗАТО Северск.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 xml:space="preserve">Проверку соблюдения Управляющей компанией условий, целей и порядка предоставления субсидий может осуществлять Счетная </w:t>
      </w:r>
      <w:proofErr w:type="gramStart"/>
      <w:r>
        <w:t>палата</w:t>
      </w:r>
      <w:proofErr w:type="gramEnd"/>
      <w:r>
        <w:t xml:space="preserve"> ЗАТО Северск.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>37. Управляющая компания обеспечивает представление отчетов, предусмотренных Соглашением, договорами о предоставлении субсидий на обеспечение деятельности бизнес-инкубатора в порядке, установленном указанными Соглашением и договорами.</w:t>
      </w:r>
    </w:p>
    <w:p w:rsidR="009E0A3C" w:rsidRDefault="009E0A3C">
      <w:pPr>
        <w:pStyle w:val="ConsPlusNormal"/>
        <w:spacing w:before="220"/>
        <w:ind w:firstLine="540"/>
        <w:jc w:val="both"/>
      </w:pPr>
      <w:r>
        <w:t xml:space="preserve">38. Комитет экономического развития </w:t>
      </w:r>
      <w:proofErr w:type="gramStart"/>
      <w:r>
        <w:t>Администрации</w:t>
      </w:r>
      <w:proofErr w:type="gramEnd"/>
      <w:r>
        <w:t xml:space="preserve"> ЗАТО Северск вправе запрашивать у Управляющей компании информацию, необходимую для обеспечения деятельности бизнес-инкубатора, а также осуществлять мониторинг деятельности бизнес-инкубатора.</w:t>
      </w:r>
    </w:p>
    <w:p w:rsidR="009E0A3C" w:rsidRDefault="009E0A3C">
      <w:pPr>
        <w:pStyle w:val="ConsPlusNormal"/>
        <w:jc w:val="both"/>
      </w:pPr>
    </w:p>
    <w:p w:rsidR="009E0A3C" w:rsidRDefault="009E0A3C">
      <w:pPr>
        <w:pStyle w:val="ConsPlusNormal"/>
        <w:jc w:val="both"/>
      </w:pPr>
    </w:p>
    <w:p w:rsidR="009E0A3C" w:rsidRDefault="009E0A3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A4BAF" w:rsidRDefault="009E0A3C">
      <w:bookmarkStart w:id="10" w:name="_GoBack"/>
      <w:bookmarkEnd w:id="10"/>
    </w:p>
    <w:sectPr w:rsidR="00CA4BAF" w:rsidSect="005C29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A3C"/>
    <w:rsid w:val="002F4408"/>
    <w:rsid w:val="009E0A3C"/>
    <w:rsid w:val="00D95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A87442-6DF5-4EC1-BC20-AC741B8D6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E0A3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E0A3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E0A3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9C13E24E53C52E91EF96A81BD5DC467AADDC45542595F807C6585DE4C1F9A8DAFBD08A2A359BAEA4ACD9DBCB1F2E51B8C0D59DDE70EEB53369C93A0x2eBI" TargetMode="External"/><Relationship Id="rId13" Type="http://schemas.openxmlformats.org/officeDocument/2006/relationships/hyperlink" Target="consultantplus://offline/ref=79C13E24E53C52E91EF96A81BD5DC467AADDC455425E5082746185DE4C1F9A8DAFBD08A2A359BAEA4ACD95BDB2F2E51B8C0D59DDE70EEB53369C93A0x2eBI" TargetMode="External"/><Relationship Id="rId18" Type="http://schemas.openxmlformats.org/officeDocument/2006/relationships/hyperlink" Target="consultantplus://offline/ref=79C13E24E53C52E91EF96A81BD5DC467AADDC45542595B82716385DE4C1F9A8DAFBD08A2A359BAEA4ACD95BDBDF2E51B8C0D59DDE70EEB53369C93A0x2eBI" TargetMode="External"/><Relationship Id="rId26" Type="http://schemas.openxmlformats.org/officeDocument/2006/relationships/hyperlink" Target="consultantplus://offline/ref=79C13E24E53C52E91EF96A81BD5DC467AADDC45542595B82716385DE4C1F9A8DAFBD08A2A359BAEA4ACD95BCB7F2E51B8C0D59DDE70EEB53369C93A0x2eBI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79C13E24E53C52E91EF96A81BD5DC467AADDC45542595A83766085DE4C1F9A8DAFBD08A2A359BAEA4ACD95BFB4F2E51B8C0D59DDE70EEB53369C93A0x2eBI" TargetMode="External"/><Relationship Id="rId7" Type="http://schemas.openxmlformats.org/officeDocument/2006/relationships/hyperlink" Target="consultantplus://offline/ref=79C13E24E53C52E91EF96A81BD5DC467AADDC45542595B82716385DE4C1F9A8DAFBD08A2A359BAEA4ACD95BDB3F2E51B8C0D59DDE70EEB53369C93A0x2eBI" TargetMode="External"/><Relationship Id="rId12" Type="http://schemas.openxmlformats.org/officeDocument/2006/relationships/hyperlink" Target="consultantplus://offline/ref=79C13E24E53C52E91EF96A81BD5DC467AADDC455425E5D82766185DE4C1F9A8DAFBD08A2A359BAEA4ACD95BDBCF2E51B8C0D59DDE70EEB53369C93A0x2eBI" TargetMode="External"/><Relationship Id="rId17" Type="http://schemas.openxmlformats.org/officeDocument/2006/relationships/hyperlink" Target="consultantplus://offline/ref=79C13E24E53C52E91EF96A81BD5DC467AADDC455425E5D82766185DE4C1F9A8DAFBD08A2A359BAEA4ACD95BCB4F2E51B8C0D59DDE70EEB53369C93A0x2eBI" TargetMode="External"/><Relationship Id="rId25" Type="http://schemas.openxmlformats.org/officeDocument/2006/relationships/hyperlink" Target="consultantplus://offline/ref=79C13E24E53C52E91EF96A81BD5DC467AADDC455425E5082746185DE4C1F9A8DAFBD08A2A359BAEA4ACD95BFB7F2E51B8C0D59DDE70EEB53369C93A0x2eBI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79C13E24E53C52E91EF96A81BD5DC467AADDC455425E5D82766185DE4C1F9A8DAFBD08A2A359BAEA4ACD95BCB5F2E51B8C0D59DDE70EEB53369C93A0x2eBI" TargetMode="External"/><Relationship Id="rId20" Type="http://schemas.openxmlformats.org/officeDocument/2006/relationships/hyperlink" Target="consultantplus://offline/ref=79C13E24E53C52E91EF96A81BD5DC467AADDC455425E5D82766185DE4C1F9A8DAFBD08A2A359BAEA4ACD95BCB7F2E51B8C0D59DDE70EEB53369C93A0x2eBI" TargetMode="External"/><Relationship Id="rId29" Type="http://schemas.openxmlformats.org/officeDocument/2006/relationships/hyperlink" Target="consultantplus://offline/ref=79C13E24E53C52E91EF96A81BD5DC467AADDC455425E5082746185DE4C1F9A8DAFBD08A2A359BAEA4ACD95BEB4F2E51B8C0D59DDE70EEB53369C93A0x2eB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9C13E24E53C52E91EF96A81BD5DC467AADDC455425E5082746185DE4C1F9A8DAFBD08A2A359BAEA4ACD95BDB3F2E51B8C0D59DDE70EEB53369C93A0x2eBI" TargetMode="External"/><Relationship Id="rId11" Type="http://schemas.openxmlformats.org/officeDocument/2006/relationships/hyperlink" Target="consultantplus://offline/ref=79C13E24E53C52E91EF96A81BD5DC467AADDC455455A5985706AD8D44446968FA8B257A7A448BAEB4BD394BFABFBB148xCe8I" TargetMode="External"/><Relationship Id="rId24" Type="http://schemas.openxmlformats.org/officeDocument/2006/relationships/hyperlink" Target="consultantplus://offline/ref=79C13E24E53C52E91EF96A81BD5DC467AADDC455425E5082746185DE4C1F9A8DAFBD08A2A359BAEA4ACD95BDBDF2E51B8C0D59DDE70EEB53369C93A0x2eBI" TargetMode="External"/><Relationship Id="rId32" Type="http://schemas.openxmlformats.org/officeDocument/2006/relationships/fontTable" Target="fontTable.xml"/><Relationship Id="rId5" Type="http://schemas.openxmlformats.org/officeDocument/2006/relationships/hyperlink" Target="consultantplus://offline/ref=79C13E24E53C52E91EF96A81BD5DC467AADDC455425E5D82766185DE4C1F9A8DAFBD08A2A359BAEA4ACD95BDB3F2E51B8C0D59DDE70EEB53369C93A0x2eBI" TargetMode="External"/><Relationship Id="rId15" Type="http://schemas.openxmlformats.org/officeDocument/2006/relationships/hyperlink" Target="consultantplus://offline/ref=79C13E24E53C52E91EF9748CAB319A63A9DE9D5D480B05D679608D8C1B1FC6C8F9B403F7FE1CB5F548CD97xBeDI" TargetMode="External"/><Relationship Id="rId23" Type="http://schemas.openxmlformats.org/officeDocument/2006/relationships/hyperlink" Target="consultantplus://offline/ref=79C13E24E53C52E91EF96A81BD5DC467AADDC45542595B82716385DE4C1F9A8DAFBD08A2A359BAEA4ACD95BCB5F2E51B8C0D59DDE70EEB53369C93A0x2eBI" TargetMode="External"/><Relationship Id="rId28" Type="http://schemas.openxmlformats.org/officeDocument/2006/relationships/hyperlink" Target="consultantplus://offline/ref=79C13E24E53C52E91EF96A81BD5DC467AADDC455425E5D82766185DE4C1F9A8DAFBD08A2A359BAEA4ACD95BCB1F2E51B8C0D59DDE70EEB53369C93A0x2eBI" TargetMode="External"/><Relationship Id="rId10" Type="http://schemas.openxmlformats.org/officeDocument/2006/relationships/hyperlink" Target="consultantplus://offline/ref=79C13E24E53C52E91EF96A81BD5DC467AADDC455455A588A7D6AD8D44446968FA8B257A7A448BAEB4BD394BFABFBB148xCe8I" TargetMode="External"/><Relationship Id="rId19" Type="http://schemas.openxmlformats.org/officeDocument/2006/relationships/hyperlink" Target="consultantplus://offline/ref=79C13E24E53C52E91EF9748CAB319A63A8D69D5C465C52D428358389134F9CD8FDFD56FBE01CA9EA48D397BDB7xFe9I" TargetMode="External"/><Relationship Id="rId31" Type="http://schemas.openxmlformats.org/officeDocument/2006/relationships/hyperlink" Target="consultantplus://offline/ref=79C13E24E53C52E91EF96A81BD5DC467AADDC455425E5082746185DE4C1F9A8DAFBD08A2A359BAEA4ACD95BEB1F2E51B8C0D59DDE70EEB53369C93A0x2eBI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79C13E24E53C52E91EF96A81BD5DC467AADDC455425E5D82766185DE4C1F9A8DAFBD08A2A359BAEA4ACD95BDB2F2E51B8C0D59DDE70EEB53369C93A0x2eBI" TargetMode="External"/><Relationship Id="rId14" Type="http://schemas.openxmlformats.org/officeDocument/2006/relationships/hyperlink" Target="consultantplus://offline/ref=79C13E24E53C52E91EF96A81BD5DC467AADDC45542595B82716385DE4C1F9A8DAFBD08A2A359BAEA4ACD95BDB2F2E51B8C0D59DDE70EEB53369C93A0x2eBI" TargetMode="External"/><Relationship Id="rId22" Type="http://schemas.openxmlformats.org/officeDocument/2006/relationships/hyperlink" Target="consultantplus://offline/ref=79C13E24E53C52E91EF96A81BD5DC467AADDC455425E5D82766185DE4C1F9A8DAFBD08A2A359BAEA4ACD95BCB6F2E51B8C0D59DDE70EEB53369C93A0x2eBI" TargetMode="External"/><Relationship Id="rId27" Type="http://schemas.openxmlformats.org/officeDocument/2006/relationships/hyperlink" Target="consultantplus://offline/ref=79C13E24E53C52E91EF96A81BD5DC467AADDC455425E518A776285DE4C1F9A8DAFBD08A2A359BAEA4ACD95BEB5F2E51B8C0D59DDE70EEB53369C93A0x2eBI" TargetMode="External"/><Relationship Id="rId30" Type="http://schemas.openxmlformats.org/officeDocument/2006/relationships/hyperlink" Target="consultantplus://offline/ref=79C13E24E53C52E91EF96A81BD5DC467AADDC455425E5082746185DE4C1F9A8DAFBD08A2A359BAEA4ACD95BEB6F2E51B8C0D59DDE70EEB53369C93A0x2eB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3918</Words>
  <Characters>22338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Melnik</dc:creator>
  <cp:keywords/>
  <dc:description/>
  <cp:lastModifiedBy>Melnik</cp:lastModifiedBy>
  <cp:revision>1</cp:revision>
  <dcterms:created xsi:type="dcterms:W3CDTF">2020-12-01T08:30:00Z</dcterms:created>
  <dcterms:modified xsi:type="dcterms:W3CDTF">2020-12-01T08:31:00Z</dcterms:modified>
</cp:coreProperties>
</file>