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A54" w:rsidRPr="00AA6C06" w:rsidRDefault="00015A54" w:rsidP="00015A5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015A54" w:rsidRPr="00020BD5" w:rsidRDefault="00015A54" w:rsidP="00015A5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015A54" w:rsidRDefault="00015A54" w:rsidP="00015A5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020BD5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015A54" w:rsidRPr="00020BD5" w:rsidRDefault="00015A54" w:rsidP="00015A5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:rsidR="00015A54" w:rsidRPr="00020BD5" w:rsidRDefault="00015A54" w:rsidP="00015A54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Pr="00020BD5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A54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A54" w:rsidRPr="002A58CC" w:rsidRDefault="00015A54" w:rsidP="00015A54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жилищно- коммунального хозяйства, транспорта и связи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015A54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015A54" w:rsidRPr="008A04A9" w:rsidRDefault="00015A54" w:rsidP="00015A54">
      <w:pPr>
        <w:pStyle w:val="ConsPlusNormal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постановление</w:t>
      </w:r>
      <w:r w:rsidRPr="006B58B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6B58B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6B58B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Pr="004979C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«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Об утверждении Положения осуществления муниципального контроля за обеспечением сохранности автомобильных дорог общего пользования местного значения на территории ЗАТО Северск</w:t>
      </w:r>
      <w:r w:rsidRPr="004979C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015A54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:rsidR="00015A54" w:rsidRPr="00973299" w:rsidRDefault="00015A54" w:rsidP="00015A54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с 01 марта 2021 года</w:t>
      </w:r>
    </w:p>
    <w:p w:rsidR="00015A54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:rsidR="00015A54" w:rsidRPr="00973299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:rsidR="00015A54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A54" w:rsidRPr="00B26A00" w:rsidRDefault="00015A54" w:rsidP="00015A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6A00">
        <w:rPr>
          <w:rFonts w:ascii="Times New Roman" w:hAnsi="Times New Roman"/>
          <w:i/>
          <w:sz w:val="24"/>
          <w:szCs w:val="24"/>
          <w:u w:val="single"/>
        </w:rPr>
        <w:t xml:space="preserve">Постановлением </w:t>
      </w:r>
      <w:r w:rsidRPr="00B26A00">
        <w:rPr>
          <w:rFonts w:ascii="Times New Roman" w:hAnsi="Times New Roman"/>
          <w:i/>
          <w:color w:val="2D2D2D"/>
          <w:spacing w:val="2"/>
          <w:sz w:val="24"/>
          <w:szCs w:val="24"/>
          <w:u w:val="single"/>
        </w:rPr>
        <w:t>устанавливает порядок осуществления муниципального</w:t>
      </w:r>
      <w:r w:rsidRPr="00B26A00">
        <w:rPr>
          <w:rFonts w:ascii="Times New Roman" w:hAnsi="Times New Roman"/>
          <w:b/>
          <w:i/>
          <w:color w:val="2D2D2D"/>
          <w:spacing w:val="2"/>
          <w:sz w:val="24"/>
          <w:szCs w:val="24"/>
          <w:u w:val="single"/>
        </w:rPr>
        <w:t xml:space="preserve"> </w:t>
      </w:r>
      <w:r w:rsidRPr="00B26A00">
        <w:rPr>
          <w:rStyle w:val="a4"/>
          <w:rFonts w:ascii="Times New Roman" w:hAnsi="Times New Roman"/>
          <w:b w:val="0"/>
          <w:i/>
          <w:color w:val="000000"/>
          <w:sz w:val="24"/>
          <w:szCs w:val="24"/>
          <w:u w:val="single"/>
        </w:rPr>
        <w:t xml:space="preserve">контроля за обеспечением сохранности автомобильных дорог общего пользования местного значения на </w:t>
      </w:r>
      <w:proofErr w:type="gramStart"/>
      <w:r w:rsidRPr="00B26A00">
        <w:rPr>
          <w:rStyle w:val="a4"/>
          <w:rFonts w:ascii="Times New Roman" w:hAnsi="Times New Roman"/>
          <w:b w:val="0"/>
          <w:i/>
          <w:color w:val="000000"/>
          <w:sz w:val="24"/>
          <w:szCs w:val="24"/>
          <w:u w:val="single"/>
        </w:rPr>
        <w:t>территории</w:t>
      </w:r>
      <w:proofErr w:type="gramEnd"/>
      <w:r w:rsidRPr="00B26A00">
        <w:rPr>
          <w:rStyle w:val="a4"/>
          <w:rFonts w:ascii="Times New Roman" w:hAnsi="Times New Roman"/>
          <w:b w:val="0"/>
          <w:i/>
          <w:color w:val="000000"/>
          <w:sz w:val="24"/>
          <w:szCs w:val="24"/>
          <w:u w:val="single"/>
        </w:rPr>
        <w:t xml:space="preserve"> ЗАТО Северск Томской области</w:t>
      </w:r>
      <w:r w:rsidRPr="00B26A00">
        <w:rPr>
          <w:rFonts w:ascii="Times New Roman" w:hAnsi="Times New Roman"/>
          <w:b/>
          <w:i/>
          <w:sz w:val="24"/>
          <w:szCs w:val="24"/>
        </w:rPr>
        <w:t>.</w:t>
      </w:r>
    </w:p>
    <w:p w:rsidR="00015A54" w:rsidRPr="00251852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:rsidR="00015A54" w:rsidRDefault="00015A54" w:rsidP="00015A54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Варанкин Андрей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Витальевич  </w:t>
      </w:r>
      <w:r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  <w:proofErr w:type="gramEnd"/>
    </w:p>
    <w:p w:rsidR="00015A54" w:rsidRPr="007202A8" w:rsidRDefault="00015A54" w:rsidP="00015A54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015A54" w:rsidRPr="00EA096B" w:rsidRDefault="00015A54" w:rsidP="00015A54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отдела транспорта и связи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УЖКХ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ТиС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, тел.78-00-05,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varankin</w:t>
      </w:r>
      <w:r w:rsidRPr="0036020A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r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uzhkh</w:t>
      </w:r>
      <w:r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proofErr w:type="spellEnd"/>
      <w:r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</w:p>
    <w:p w:rsidR="00015A54" w:rsidRPr="00F3485F" w:rsidRDefault="00015A54" w:rsidP="00015A5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015A54" w:rsidRDefault="00015A54" w:rsidP="00015A5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A54" w:rsidRPr="00175073" w:rsidRDefault="00015A54" w:rsidP="00015A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 w:rsidRPr="00B26A00">
        <w:rPr>
          <w:rFonts w:ascii="Times New Roman" w:hAnsi="Times New Roman"/>
          <w:i/>
          <w:color w:val="2D2D2D"/>
          <w:spacing w:val="2"/>
          <w:sz w:val="24"/>
          <w:szCs w:val="24"/>
          <w:u w:val="single"/>
        </w:rPr>
        <w:t xml:space="preserve">Целью </w:t>
      </w:r>
      <w:r w:rsidRPr="00B26A00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 xml:space="preserve">муниципального контроля является обеспечение соблюдения </w:t>
      </w:r>
      <w:r w:rsidRPr="00B26A00">
        <w:rPr>
          <w:rFonts w:ascii="Times New Roman" w:hAnsi="Times New Roman"/>
          <w:i/>
          <w:sz w:val="24"/>
          <w:szCs w:val="24"/>
          <w:u w:val="single"/>
        </w:rPr>
        <w:t>юридическими лицами, индивидуальными предпринимателями</w:t>
      </w:r>
      <w:r w:rsidRPr="00B26A00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 xml:space="preserve"> требований,</w:t>
      </w:r>
      <w:r w:rsidRPr="00B26A00">
        <w:rPr>
          <w:rFonts w:ascii="Times New Roman" w:hAnsi="Times New Roman"/>
          <w:i/>
          <w:sz w:val="24"/>
          <w:szCs w:val="24"/>
          <w:u w:val="single"/>
        </w:rPr>
        <w:t xml:space="preserve"> установленных муниципальными правовыми актами, а также требований, установленных федеральными законами, законами субъектов Российской Федерации,</w:t>
      </w:r>
      <w:r w:rsidRPr="00B26A00"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 xml:space="preserve"> при осуществлении дорожной деятельности и использовании автомобильных дорог</w:t>
      </w:r>
      <w:r>
        <w:rPr>
          <w:rFonts w:ascii="Times New Roman" w:hAnsi="Times New Roman"/>
          <w:i/>
          <w:color w:val="000000"/>
          <w:sz w:val="24"/>
          <w:szCs w:val="24"/>
          <w:u w:val="single"/>
          <w:shd w:val="clear" w:color="auto" w:fill="FFFFFF"/>
        </w:rPr>
        <w:t>.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Вводится для обеспечения сохранности транспортно-эксплуатационных характеристик дорог, их конструктивных элементов, дорожных сооружений, их частей, и</w:t>
      </w:r>
      <w:r w:rsidRPr="008A04A9">
        <w:rPr>
          <w:rFonts w:ascii="Times New Roman" w:hAnsi="Times New Roman"/>
          <w:i/>
          <w:sz w:val="24"/>
          <w:szCs w:val="24"/>
          <w:u w:val="single"/>
        </w:rPr>
        <w:t xml:space="preserve"> обеспечения безопасности дорожного движения, в соответствии </w:t>
      </w:r>
      <w:r>
        <w:rPr>
          <w:rFonts w:ascii="Times New Roman" w:hAnsi="Times New Roman"/>
          <w:i/>
          <w:sz w:val="24"/>
          <w:szCs w:val="24"/>
          <w:u w:val="single"/>
        </w:rPr>
        <w:t>частью 2 статьи</w:t>
      </w:r>
      <w:r w:rsidRPr="008A04A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13.1</w:t>
      </w:r>
      <w:r w:rsidRPr="008A04A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Федерального закона от 08.112007 № 257-ФЗ «Об автомобильных дорогах и дорожной деятельности в Российской Федерации и внесении изменений в отдельные законодательные акты Российской Федерации» </w:t>
      </w:r>
    </w:p>
    <w:p w:rsidR="00015A54" w:rsidRPr="00FC1EAD" w:rsidRDefault="00015A54" w:rsidP="00015A54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 для оценки</w:t>
      </w:r>
      <w:r w:rsidRPr="00FC1EAD">
        <w:rPr>
          <w:rFonts w:ascii="Times New Roman" w:hAnsi="Times New Roman" w:cs="Times New Roman"/>
          <w:sz w:val="24"/>
          <w:szCs w:val="24"/>
        </w:rPr>
        <w:br/>
        <w:t>их достижения:</w:t>
      </w:r>
    </w:p>
    <w:p w:rsidR="00015A54" w:rsidRDefault="00015A54" w:rsidP="00015A54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943B4">
        <w:rPr>
          <w:rFonts w:ascii="Times New Roman" w:hAnsi="Times New Roman" w:cs="Times New Roman"/>
          <w:i/>
          <w:sz w:val="24"/>
          <w:szCs w:val="24"/>
          <w:u w:val="single"/>
        </w:rPr>
        <w:t>Предотвращени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 снижения</w:t>
      </w:r>
      <w:r w:rsidRPr="008943B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транспортно-эксплуатационных характеристик дорог, их конструктивных элементов, дорожных сооружений и их частей</w:t>
      </w:r>
    </w:p>
    <w:p w:rsidR="00015A54" w:rsidRPr="00FC1EAD" w:rsidRDefault="00015A54" w:rsidP="00015A54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 предлагаемого правового регулирования (их групп):</w:t>
      </w:r>
    </w:p>
    <w:p w:rsidR="00015A54" w:rsidRDefault="00015A54" w:rsidP="00015A5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лица, являющиеся собственниками 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транспортны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средств, осуществляющи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перевозки тяжеловесных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 крупногабаритных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грузов по автомобильным дорогам общего пользования местного </w:t>
      </w:r>
      <w:proofErr w:type="gramStart"/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значения</w:t>
      </w:r>
      <w:proofErr w:type="gramEnd"/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015A54" w:rsidRPr="00FC1EAD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015A54" w:rsidRPr="00E8595D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465BC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465BC3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предусмотрено</w:t>
      </w:r>
    </w:p>
    <w:p w:rsidR="00015A54" w:rsidRPr="00A05939" w:rsidRDefault="00015A54" w:rsidP="00015A54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lastRenderedPageBreak/>
        <w:t>6. Оценка дополнительных расходов (доходов) бюджета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:rsidR="00015A54" w:rsidRPr="00A05939" w:rsidRDefault="00015A54" w:rsidP="00015A54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местного бюджета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не требуются (не предполагаются).</w:t>
      </w: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A54" w:rsidRPr="00465BC3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</w:p>
    <w:p w:rsidR="00015A54" w:rsidRDefault="00015A54" w:rsidP="00015A54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:rsidR="00015A54" w:rsidRPr="007205BF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:rsidR="00015A54" w:rsidRDefault="00015A54" w:rsidP="00015A54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A54" w:rsidRPr="00147BFE" w:rsidRDefault="00015A54" w:rsidP="00015A54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</w:t>
      </w: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>
        <w:rPr>
          <w:rFonts w:ascii="Times New Roman" w:hAnsi="Times New Roman" w:cs="Times New Roman"/>
          <w:sz w:val="24"/>
          <w:szCs w:val="24"/>
        </w:rPr>
        <w:br/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15A54" w:rsidRPr="00FC2DDA" w:rsidRDefault="00015A54" w:rsidP="00015A54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:rsidR="00015A54" w:rsidRPr="0083673A" w:rsidRDefault="00015A54" w:rsidP="00015A5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:rsidR="00015A54" w:rsidRPr="003F58F2" w:rsidRDefault="00015A54" w:rsidP="00015A5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:rsidR="00015A54" w:rsidRPr="00FF3E78" w:rsidRDefault="00015A54" w:rsidP="00015A54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16F26">
        <w:rPr>
          <w:rFonts w:ascii="Times New Roman" w:eastAsia="Times New Roman" w:hAnsi="Times New Roman" w:cs="Times New Roman"/>
          <w:sz w:val="24"/>
          <w:szCs w:val="24"/>
          <w:u w:val="single"/>
        </w:rPr>
        <w:t>https://зато-северск.рф/</w:t>
      </w:r>
      <w:hyperlink r:id="rId4" w:history="1">
        <w:r w:rsidRPr="00FF3E78">
          <w:rPr>
            <w:rStyle w:val="a3"/>
            <w:rFonts w:ascii="Times New Roman" w:hAnsi="Times New Roman"/>
            <w:color w:val="auto"/>
            <w:sz w:val="24"/>
            <w:szCs w:val="24"/>
          </w:rPr>
          <w:t>Главная</w:t>
        </w:r>
      </w:hyperlink>
      <w:r w:rsidRPr="00FF3E78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 / </w:t>
      </w:r>
      <w:hyperlink r:id="rId5" w:history="1">
        <w:r w:rsidRPr="00FF3E78">
          <w:rPr>
            <w:rStyle w:val="a3"/>
            <w:rFonts w:ascii="Times New Roman" w:hAnsi="Times New Roman"/>
            <w:color w:val="auto"/>
            <w:sz w:val="24"/>
            <w:szCs w:val="24"/>
          </w:rPr>
          <w:t>Открытый муниципалитет</w:t>
        </w:r>
      </w:hyperlink>
      <w:r w:rsidRPr="00FF3E78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 / </w:t>
      </w:r>
      <w:hyperlink r:id="rId6" w:history="1">
        <w:r w:rsidRPr="00FF3E78">
          <w:rPr>
            <w:rStyle w:val="a3"/>
            <w:rFonts w:ascii="Times New Roman" w:hAnsi="Times New Roman"/>
            <w:color w:val="auto"/>
            <w:sz w:val="24"/>
            <w:szCs w:val="24"/>
          </w:rPr>
          <w:t>Оценка регулирующего воздействия и экспер</w:t>
        </w:r>
        <w:r w:rsidRPr="00FF3E78">
          <w:rPr>
            <w:rStyle w:val="a3"/>
            <w:rFonts w:ascii="Times New Roman" w:hAnsi="Times New Roman"/>
            <w:color w:val="auto"/>
            <w:sz w:val="24"/>
            <w:szCs w:val="24"/>
          </w:rPr>
          <w:t>т</w:t>
        </w:r>
        <w:r w:rsidRPr="00FF3E78">
          <w:rPr>
            <w:rStyle w:val="a3"/>
            <w:rFonts w:ascii="Times New Roman" w:hAnsi="Times New Roman"/>
            <w:color w:val="auto"/>
            <w:sz w:val="24"/>
            <w:szCs w:val="24"/>
          </w:rPr>
          <w:t>иза</w:t>
        </w:r>
      </w:hyperlink>
      <w:r w:rsidRPr="00FF3E78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 / </w:t>
      </w:r>
      <w:r w:rsidRPr="00FF3E78">
        <w:rPr>
          <w:rFonts w:ascii="Times New Roman" w:hAnsi="Times New Roman" w:cs="Times New Roman"/>
          <w:sz w:val="24"/>
          <w:szCs w:val="24"/>
          <w:u w:val="single"/>
        </w:rPr>
        <w:t>Оценка регулирующего воздействия</w:t>
      </w:r>
    </w:p>
    <w:p w:rsidR="00015A54" w:rsidRPr="00FC1EAD" w:rsidRDefault="00015A54" w:rsidP="00015A5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015A54" w:rsidRPr="00FC1EAD" w:rsidRDefault="00015A54" w:rsidP="00015A5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февраля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21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:rsidR="00015A54" w:rsidRPr="00FC1EAD" w:rsidRDefault="00015A54" w:rsidP="00015A5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 w:rsidRPr="00FC1EAD">
        <w:rPr>
          <w:rFonts w:ascii="Times New Roman" w:hAnsi="Times New Roman" w:cs="Times New Roman"/>
          <w:sz w:val="24"/>
          <w:szCs w:val="24"/>
        </w:rPr>
        <w:t xml:space="preserve"> 20</w:t>
      </w:r>
      <w:r w:rsidRPr="00334C3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15A54" w:rsidRPr="00FC1EAD" w:rsidRDefault="00015A54" w:rsidP="00015A5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015A54" w:rsidRPr="00FC1EAD" w:rsidRDefault="00015A54" w:rsidP="00015A54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015A54" w:rsidRPr="00FC1EAD" w:rsidRDefault="00015A54" w:rsidP="00015A54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:rsidR="00015A54" w:rsidRPr="00FC1EAD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Pr="00FC1EAD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Pr="00FC1EAD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Pr="00B42F6B">
        <w:rPr>
          <w:rFonts w:ascii="Times New Roman" w:hAnsi="Times New Roman" w:cs="Times New Roman"/>
          <w:sz w:val="24"/>
          <w:szCs w:val="24"/>
        </w:rPr>
        <w:t xml:space="preserve">УЖКХ </w:t>
      </w:r>
      <w:proofErr w:type="spellStart"/>
      <w:r w:rsidRPr="00B42F6B">
        <w:rPr>
          <w:rFonts w:ascii="Times New Roman" w:hAnsi="Times New Roman" w:cs="Times New Roman"/>
          <w:sz w:val="24"/>
          <w:szCs w:val="24"/>
        </w:rPr>
        <w:t>ТиС</w:t>
      </w:r>
      <w:proofErr w:type="spellEnd"/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Pr="00FC1EAD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Францишко</w:t>
      </w:r>
      <w:r w:rsidRPr="00015A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Николай Валерьевич                           __________             __________________</w:t>
      </w: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                 (Ф.И.О.)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дата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                          Подпись</w:t>
      </w: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15A54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Варанкин А.В.</w:t>
      </w:r>
    </w:p>
    <w:p w:rsidR="00015A54" w:rsidRPr="00020BD5" w:rsidRDefault="00015A54" w:rsidP="00015A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780005</w:t>
      </w:r>
      <w:bookmarkStart w:id="0" w:name="_GoBack"/>
      <w:bookmarkEnd w:id="0"/>
    </w:p>
    <w:p w:rsidR="00C93F69" w:rsidRDefault="00C93F69"/>
    <w:sectPr w:rsidR="00C93F69" w:rsidSect="007C506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7C4"/>
    <w:rsid w:val="00015A54"/>
    <w:rsid w:val="004C07C4"/>
    <w:rsid w:val="007C5069"/>
    <w:rsid w:val="00C9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4AF6D"/>
  <w15:chartTrackingRefBased/>
  <w15:docId w15:val="{95526F21-692C-4B3F-81D2-3D687EBE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A54"/>
    <w:pPr>
      <w:spacing w:after="160" w:line="259" w:lineRule="auto"/>
    </w:pPr>
    <w:rPr>
      <w:rFonts w:ascii="Calibri" w:eastAsia="Times New Roman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5A54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rsid w:val="00015A54"/>
    <w:rPr>
      <w:rFonts w:cs="Times New Roman"/>
      <w:color w:val="0563C1"/>
      <w:u w:val="single"/>
    </w:rPr>
  </w:style>
  <w:style w:type="paragraph" w:customStyle="1" w:styleId="ConsPlusNonformat">
    <w:name w:val="ConsPlusNonformat"/>
    <w:rsid w:val="00015A5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uiPriority w:val="22"/>
    <w:qFormat/>
    <w:rsid w:val="00015A54"/>
    <w:rPr>
      <w:b/>
      <w:bCs/>
    </w:rPr>
  </w:style>
  <w:style w:type="character" w:styleId="a5">
    <w:name w:val="FollowedHyperlink"/>
    <w:basedOn w:val="a0"/>
    <w:uiPriority w:val="99"/>
    <w:semiHidden/>
    <w:unhideWhenUsed/>
    <w:rsid w:val="00015A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xn----7sbhlbh0a1awgee.xn--p1ai/otsenka-regulirujuschego-vozdejstvija-i-ekspertiza" TargetMode="External"/><Relationship Id="rId5" Type="http://schemas.openxmlformats.org/officeDocument/2006/relationships/hyperlink" Target="https://xn----7sbhlbh0a1awgee.xn--p1ai/otkrytyj-munitsipalitet" TargetMode="External"/><Relationship Id="rId4" Type="http://schemas.openxmlformats.org/officeDocument/2006/relationships/hyperlink" Target="https://xn----7sbhlbh0a1awgee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732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Pronin</dc:creator>
  <cp:keywords/>
  <dc:description/>
  <cp:lastModifiedBy>Pronin</cp:lastModifiedBy>
  <cp:revision>2</cp:revision>
  <dcterms:created xsi:type="dcterms:W3CDTF">2021-01-22T02:10:00Z</dcterms:created>
  <dcterms:modified xsi:type="dcterms:W3CDTF">2021-01-22T02:12:00Z</dcterms:modified>
</cp:coreProperties>
</file>