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A1" w:rsidRDefault="00474BA1">
      <w:pPr>
        <w:pStyle w:val="ConsPlusTitle"/>
        <w:jc w:val="center"/>
        <w:outlineLvl w:val="0"/>
      </w:pPr>
      <w:r>
        <w:t>ТОМСКАЯ ОБЛАСТЬ</w:t>
      </w:r>
    </w:p>
    <w:p w:rsidR="00474BA1" w:rsidRDefault="00474BA1">
      <w:pPr>
        <w:pStyle w:val="ConsPlusTitle"/>
        <w:jc w:val="center"/>
      </w:pPr>
      <w:r>
        <w:t>ГОРОДСКОЙ ОКРУГ</w:t>
      </w:r>
    </w:p>
    <w:p w:rsidR="00474BA1" w:rsidRDefault="00474BA1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474BA1" w:rsidRDefault="00474BA1">
      <w:pPr>
        <w:pStyle w:val="ConsPlusTitle"/>
        <w:jc w:val="center"/>
      </w:pPr>
      <w:r>
        <w:t>СЕВЕРСК</w:t>
      </w:r>
    </w:p>
    <w:p w:rsidR="00474BA1" w:rsidRDefault="00474BA1">
      <w:pPr>
        <w:pStyle w:val="ConsPlusTitle"/>
        <w:jc w:val="center"/>
      </w:pPr>
    </w:p>
    <w:p w:rsidR="00474BA1" w:rsidRDefault="00474BA1">
      <w:pPr>
        <w:pStyle w:val="ConsPlusTitle"/>
        <w:jc w:val="center"/>
      </w:pPr>
      <w:r>
        <w:t>АДМИНИСТРАЦИЯ</w:t>
      </w:r>
    </w:p>
    <w:p w:rsidR="00474BA1" w:rsidRDefault="00474BA1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474BA1" w:rsidRDefault="00474BA1">
      <w:pPr>
        <w:pStyle w:val="ConsPlusTitle"/>
        <w:jc w:val="center"/>
      </w:pPr>
      <w:r>
        <w:t>СЕВЕРСК</w:t>
      </w:r>
    </w:p>
    <w:p w:rsidR="00474BA1" w:rsidRDefault="00474BA1">
      <w:pPr>
        <w:pStyle w:val="ConsPlusTitle"/>
        <w:jc w:val="center"/>
      </w:pPr>
    </w:p>
    <w:p w:rsidR="00474BA1" w:rsidRDefault="00474BA1">
      <w:pPr>
        <w:pStyle w:val="ConsPlusTitle"/>
        <w:jc w:val="center"/>
      </w:pPr>
      <w:r>
        <w:t>ПОСТАНОВЛЕНИЕ</w:t>
      </w:r>
    </w:p>
    <w:p w:rsidR="00474BA1" w:rsidRDefault="00474BA1">
      <w:pPr>
        <w:pStyle w:val="ConsPlusTitle"/>
        <w:jc w:val="center"/>
      </w:pPr>
      <w:r>
        <w:t>от 18 октября 2013 г. N 2713</w:t>
      </w:r>
    </w:p>
    <w:p w:rsidR="00474BA1" w:rsidRDefault="00474BA1">
      <w:pPr>
        <w:pStyle w:val="ConsPlusTitle"/>
        <w:jc w:val="center"/>
      </w:pPr>
    </w:p>
    <w:p w:rsidR="00474BA1" w:rsidRDefault="00474BA1">
      <w:pPr>
        <w:pStyle w:val="ConsPlusTitle"/>
        <w:jc w:val="center"/>
      </w:pPr>
      <w:r>
        <w:t>ОБ УТВЕРЖДЕНИИ ПОРЯДКА ОРГАНИЗАЦИИ И ПРОВЕДЕНИЯ ТОРГОВ</w:t>
      </w:r>
    </w:p>
    <w:p w:rsidR="00474BA1" w:rsidRDefault="00474BA1">
      <w:pPr>
        <w:pStyle w:val="ConsPlusTitle"/>
        <w:jc w:val="center"/>
      </w:pPr>
      <w:r>
        <w:t>НА ПРАВО ЗАКЛЮЧЕНИЯ ДОГОВОРА НА УСТАНОВКУ И ЭКСПЛУАТАЦИЮ</w:t>
      </w:r>
    </w:p>
    <w:p w:rsidR="00474BA1" w:rsidRDefault="00474BA1">
      <w:pPr>
        <w:pStyle w:val="ConsPlusTitle"/>
        <w:jc w:val="center"/>
      </w:pPr>
      <w:r>
        <w:t>РЕКЛАМНОЙ КОНСТРУКЦИИ НА ЗЕМЕЛЬНОМ УЧАСТКЕ, ЗДАНИИ ИЛИ</w:t>
      </w:r>
    </w:p>
    <w:p w:rsidR="00474BA1" w:rsidRDefault="00474BA1">
      <w:pPr>
        <w:pStyle w:val="ConsPlusTitle"/>
        <w:jc w:val="center"/>
      </w:pPr>
      <w:r>
        <w:t>ДРУГОМ НЕДВИЖИМОМ ИМУЩЕСТВЕ, НАХОДЯЩЕМСЯ В МУНИЦИПАЛЬНОЙ</w:t>
      </w:r>
    </w:p>
    <w:p w:rsidR="00474BA1" w:rsidRDefault="00474BA1">
      <w:pPr>
        <w:pStyle w:val="ConsPlusTitle"/>
        <w:jc w:val="center"/>
      </w:pPr>
      <w:r>
        <w:t>СОБСТВЕННОСТИ ГОРОДСКОГО ОКРУГА ЗАТО СЕВЕРСК ТОМСКОЙ ОБЛАСТИ</w:t>
      </w:r>
    </w:p>
    <w:p w:rsidR="00474BA1" w:rsidRDefault="00474BA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474B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74BA1" w:rsidRDefault="00474B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74BA1" w:rsidRDefault="00474BA1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474BA1" w:rsidRDefault="00474B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25.04.2017 </w:t>
            </w:r>
            <w:hyperlink r:id="rId5" w:history="1">
              <w:r>
                <w:rPr>
                  <w:color w:val="0000FF"/>
                </w:rPr>
                <w:t>N 679</w:t>
              </w:r>
            </w:hyperlink>
            <w:r>
              <w:rPr>
                <w:color w:val="392C69"/>
              </w:rPr>
              <w:t xml:space="preserve">, от 16.01.2020 </w:t>
            </w:r>
            <w:hyperlink r:id="rId6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74BA1" w:rsidRDefault="00474BA1">
      <w:pPr>
        <w:pStyle w:val="ConsPlusNormal"/>
        <w:jc w:val="center"/>
      </w:pPr>
    </w:p>
    <w:p w:rsidR="00474BA1" w:rsidRDefault="00474BA1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13.03.2006 N 38-ФЗ "О рекламе" и </w:t>
      </w:r>
      <w:hyperlink r:id="rId8" w:history="1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42</w:t>
        </w:r>
      </w:hyperlink>
      <w:r>
        <w:t xml:space="preserve"> Устава городского округа ЗАТО Северск Томской области постановляю: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2" w:history="1">
        <w:r>
          <w:rPr>
            <w:color w:val="0000FF"/>
          </w:rPr>
          <w:t>Порядок</w:t>
        </w:r>
      </w:hyperlink>
      <w:r>
        <w:t xml:space="preserve">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округа ЗАТО Северск Томской области.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2. Признать утратившими силу постановления Администрации ЗАТО Северск: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1) от 26.10.2009 </w:t>
      </w:r>
      <w:hyperlink r:id="rId9" w:history="1">
        <w:r>
          <w:rPr>
            <w:color w:val="0000FF"/>
          </w:rPr>
          <w:t>N 3567</w:t>
        </w:r>
      </w:hyperlink>
      <w:r>
        <w:t xml:space="preserve"> "Об утверждении Порядка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округа ЗАТО Северск Томской области";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2) от 17.12.2012 </w:t>
      </w:r>
      <w:hyperlink r:id="rId10" w:history="1">
        <w:r>
          <w:rPr>
            <w:color w:val="0000FF"/>
          </w:rPr>
          <w:t>N 3464</w:t>
        </w:r>
      </w:hyperlink>
      <w:r>
        <w:t xml:space="preserve"> "О внесении изменений в постановление Администрации ЗАТО Северск от 26.10.2009 N 3567".</w:t>
      </w:r>
    </w:p>
    <w:p w:rsidR="00474BA1" w:rsidRPr="00C93158" w:rsidRDefault="00474BA1">
      <w:pPr>
        <w:pStyle w:val="ConsPlusNormal"/>
        <w:spacing w:before="220"/>
        <w:ind w:firstLine="540"/>
        <w:jc w:val="both"/>
      </w:pPr>
      <w:r>
        <w:t xml:space="preserve">3. Опубликовать постановление в газете "Диалог" и разместить на официальном сайте </w:t>
      </w:r>
      <w:r w:rsidRPr="00C93158">
        <w:t>Администрации ЗАТО Северск в информационно-телекоммуникационной сети "Интернет" (http://www.seversknet.ru).</w:t>
      </w:r>
    </w:p>
    <w:p w:rsidR="00474BA1" w:rsidRDefault="00474BA1">
      <w:pPr>
        <w:pStyle w:val="ConsPlusNormal"/>
        <w:spacing w:before="220"/>
        <w:ind w:firstLine="540"/>
        <w:jc w:val="both"/>
      </w:pPr>
      <w:r w:rsidRPr="00C93158">
        <w:t>4. Контроль за исполнением постановления оставляю за собой.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jc w:val="right"/>
      </w:pPr>
      <w:proofErr w:type="spellStart"/>
      <w:r>
        <w:t>И.о</w:t>
      </w:r>
      <w:proofErr w:type="spellEnd"/>
      <w:r>
        <w:t>. Главы Администрации</w:t>
      </w:r>
    </w:p>
    <w:p w:rsidR="00474BA1" w:rsidRDefault="00474BA1">
      <w:pPr>
        <w:pStyle w:val="ConsPlusNormal"/>
        <w:jc w:val="right"/>
      </w:pPr>
      <w:r>
        <w:t>Н.В.ДИДЕНКО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jc w:val="both"/>
      </w:pPr>
    </w:p>
    <w:p w:rsidR="00C93158" w:rsidRDefault="00C93158">
      <w:pPr>
        <w:pStyle w:val="ConsPlusNormal"/>
        <w:jc w:val="both"/>
      </w:pPr>
      <w:bookmarkStart w:id="0" w:name="_GoBack"/>
      <w:bookmarkEnd w:id="0"/>
    </w:p>
    <w:p w:rsidR="00474BA1" w:rsidRDefault="00474BA1">
      <w:pPr>
        <w:pStyle w:val="ConsPlusNormal"/>
        <w:jc w:val="right"/>
        <w:outlineLvl w:val="0"/>
      </w:pPr>
      <w:proofErr w:type="spellStart"/>
      <w:r>
        <w:lastRenderedPageBreak/>
        <w:t>Утвержден</w:t>
      </w:r>
      <w:proofErr w:type="spellEnd"/>
    </w:p>
    <w:p w:rsidR="00474BA1" w:rsidRDefault="00474BA1">
      <w:pPr>
        <w:pStyle w:val="ConsPlusNormal"/>
        <w:jc w:val="right"/>
      </w:pPr>
      <w:r>
        <w:t>постановлением</w:t>
      </w:r>
    </w:p>
    <w:p w:rsidR="00474BA1" w:rsidRDefault="00474BA1">
      <w:pPr>
        <w:pStyle w:val="ConsPlusNormal"/>
        <w:jc w:val="right"/>
      </w:pPr>
      <w:r>
        <w:t>Администрации ЗАТО Северск</w:t>
      </w:r>
    </w:p>
    <w:p w:rsidR="00474BA1" w:rsidRDefault="00474BA1">
      <w:pPr>
        <w:pStyle w:val="ConsPlusNormal"/>
        <w:jc w:val="right"/>
      </w:pPr>
      <w:r>
        <w:t>от 18.10.2013 N 2713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Title"/>
        <w:jc w:val="center"/>
      </w:pPr>
      <w:bookmarkStart w:id="1" w:name="P42"/>
      <w:bookmarkEnd w:id="1"/>
      <w:r>
        <w:t>ПОРЯДОК</w:t>
      </w:r>
    </w:p>
    <w:p w:rsidR="00474BA1" w:rsidRDefault="00474BA1">
      <w:pPr>
        <w:pStyle w:val="ConsPlusTitle"/>
        <w:jc w:val="center"/>
      </w:pPr>
      <w:r>
        <w:t>ОРГАНИЗАЦИИ И ПРОВЕДЕНИЯ ТОРГОВ НА ПРАВО ЗАКЛЮЧЕНИЯ</w:t>
      </w:r>
    </w:p>
    <w:p w:rsidR="00474BA1" w:rsidRDefault="00474BA1">
      <w:pPr>
        <w:pStyle w:val="ConsPlusTitle"/>
        <w:jc w:val="center"/>
      </w:pPr>
      <w:r>
        <w:t>ДОГОВОРА НА УСТАНОВКУ И ЭКСПЛУАТАЦИЮ РЕКЛАМНОЙ</w:t>
      </w:r>
    </w:p>
    <w:p w:rsidR="00474BA1" w:rsidRDefault="00474BA1">
      <w:pPr>
        <w:pStyle w:val="ConsPlusTitle"/>
        <w:jc w:val="center"/>
      </w:pPr>
      <w:r>
        <w:t>КОНСТРУКЦИИ НА ЗЕМЕЛЬНОМ УЧАСТКЕ, ЗДАНИИ ИЛИ ДРУГОМ</w:t>
      </w:r>
    </w:p>
    <w:p w:rsidR="00474BA1" w:rsidRDefault="00474BA1">
      <w:pPr>
        <w:pStyle w:val="ConsPlusTitle"/>
        <w:jc w:val="center"/>
      </w:pPr>
      <w:r>
        <w:t>НЕДВИЖИМОМ ИМУЩЕСТВЕ, НАХОДЯЩЕМСЯ В МУНИЦИПАЛЬНОЙ</w:t>
      </w:r>
    </w:p>
    <w:p w:rsidR="00474BA1" w:rsidRDefault="00474BA1">
      <w:pPr>
        <w:pStyle w:val="ConsPlusTitle"/>
        <w:jc w:val="center"/>
      </w:pPr>
      <w:r>
        <w:t>СОБСТВЕННОСТИ ГОРОДСКОГО ОКРУГА ЗАТО СЕВЕРСК ТОМСКОЙ ОБЛАСТИ</w:t>
      </w:r>
    </w:p>
    <w:p w:rsidR="00474BA1" w:rsidRDefault="00474BA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474B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74BA1" w:rsidRDefault="00474B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74BA1" w:rsidRDefault="00474BA1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474BA1" w:rsidRDefault="00474B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25.04.2017 </w:t>
            </w:r>
            <w:hyperlink r:id="rId11" w:history="1">
              <w:r>
                <w:rPr>
                  <w:color w:val="0000FF"/>
                </w:rPr>
                <w:t>N 679</w:t>
              </w:r>
            </w:hyperlink>
            <w:r>
              <w:rPr>
                <w:color w:val="392C69"/>
              </w:rPr>
              <w:t xml:space="preserve">, от 16.01.2020 </w:t>
            </w:r>
            <w:hyperlink r:id="rId12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74BA1" w:rsidRDefault="00474BA1">
      <w:pPr>
        <w:pStyle w:val="ConsPlusNormal"/>
        <w:jc w:val="both"/>
      </w:pPr>
    </w:p>
    <w:p w:rsidR="00474BA1" w:rsidRDefault="00474BA1">
      <w:pPr>
        <w:pStyle w:val="ConsPlusTitle"/>
        <w:jc w:val="center"/>
        <w:outlineLvl w:val="1"/>
      </w:pPr>
      <w:r>
        <w:t>I. ОБЩИЕ ПОЛОЖЕНИЯ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ind w:firstLine="540"/>
        <w:jc w:val="both"/>
      </w:pPr>
      <w:r>
        <w:t xml:space="preserve">1. Настоящий Порядок разработан в соответствии с Гражданским </w:t>
      </w:r>
      <w:hyperlink r:id="rId13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13.03.2006 N 38-ФЗ "О рекламе".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2. Настоящий Порядок устанавливает: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порядок организации и проведения торгов на право заключения договоров на установку и эксплуатацию рекламных конструкций на земельных участках, зданиях (строениях) или другом недвижимом (движимом) имуществе, находящемся в муниципальной собственности городского округа ЗАТО Северск Томской области, а также на земельных участках, государственная собственность на которые не разграничена;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права и обязанности отраслевых органов и структурных подразделений Администрации ЗАТО Северск, а также балансодержателей муниципального имущества, связанные с организацией и проведением торгов;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порядок определения победителя торгов и оформления результатов торгов.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3. Процедура организации и проведения торгов на право заключения договора на установку и эксплуатацию рекламной конструкции на объекте муниципальной собственности включает в себя следующие стадии: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разработка и утверждение документации о торгах;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формирование конкурсной комиссии;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информирование потенциальных участников торгов на право заключения договора на установку и эксплуатацию рекламной конструкции на объекте муниципальной собственности;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4) </w:t>
      </w:r>
      <w:proofErr w:type="spellStart"/>
      <w:r>
        <w:t>прием</w:t>
      </w:r>
      <w:proofErr w:type="spellEnd"/>
      <w:r>
        <w:t xml:space="preserve"> и рассмотрение заявок на участие в торгах;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5) подведение итогов торгов;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6) заключение договора на установку и эксплуатацию рекламной конструкции на объекте муниципальной собственности.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4. Документация о торгах разрабатывается на основании </w:t>
      </w:r>
      <w:proofErr w:type="spellStart"/>
      <w:r>
        <w:t>утвержденной</w:t>
      </w:r>
      <w:proofErr w:type="spellEnd"/>
      <w:r>
        <w:t xml:space="preserve"> схемы размещения рекламных конструкций в соответствии с действующим законодательством.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lastRenderedPageBreak/>
        <w:t>5. Предметом торгов является право на заключение договора на установку и эксплуатацию рекламной конструкции на здании, сооружении или другом недвижимом (движимом) имуществе, находящемся в муниципальной собственности городского округа ЗАТО Северск Томской области, на земельном участке, находящемся в муниципальной собственности городского округа ЗАТО Северск, а также на земельном участке, государственная собственность на который не разграничена (далее - договор).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Рекламная конструкция может размещаться также на объектах муниципальной собственности, предоставленных во владение и пользование по концессионному соглашению. В этом случае организатором торгов (продавцом права на заключение договора), а также стороной договора выступает собственник муниципального имущества (</w:t>
      </w:r>
      <w:proofErr w:type="spellStart"/>
      <w:r>
        <w:t>концедент</w:t>
      </w:r>
      <w:proofErr w:type="spellEnd"/>
      <w:r>
        <w:t xml:space="preserve"> по договору концессии) с обязательным уведомлением лица, у которого муниципальное имущество находится во владении и пользовании (концессионера по концессионному соглашению).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В случае если муниципальное недвижимое имущество, к которому присоединяется рекламная конструкция, закреплено на праве хозяйственного ведения, праве оперативного управления или ином вещном праве, организатором торгов на право заключения договора на установку и эксплуатацию рекламной конструкции, а также стороной договора выступает лицо, обладающее правом хозяйственного ведения, правом оперативного управления или иным вещным правом на такое недвижимое имущество, при наличии согласия Управления имущественных отношений Администрации ЗАТО Северск и с соблюдением требований, установленных </w:t>
      </w:r>
      <w:hyperlink r:id="rId15" w:history="1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19</w:t>
        </w:r>
      </w:hyperlink>
      <w:r>
        <w:t xml:space="preserve"> Федерального закона от 13.03.2006 N 38-ФЗ "О рекламе".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В случае если муниципальное недвижимое имущество, к которому присоединяется рекламная конструкция, передано в доверительное управление, организатором торгов, в том числе стороной договора на установку и эксплуатацию рекламной конструкции, выступает доверительный управляющий при условии, что договор доверительного управления не ограничивает доверительного управляющего в совершении таких действий с соответствующим имуществом.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6. Право заключить договор выставляется на торги только при условии наличия </w:t>
      </w:r>
      <w:proofErr w:type="spellStart"/>
      <w:r>
        <w:t>утвержденной</w:t>
      </w:r>
      <w:proofErr w:type="spellEnd"/>
      <w:r>
        <w:t xml:space="preserve"> комиссией по наружной рекламе схемы размещения наружной рекламы на территории ЗАТО Северск и паспорта рекламного места, согласованного с уполномоченными органами.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7. Продавцом права на заключение договора выступает Управление имущественных отношений Администрации ЗАТО Северск (далее - Управление имущественных отношений), действующее от имени и в интересах муниципального образования "Городской округ ЗАТО Северск Томской области".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8. Торги проводятся в форме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Организатором конкурса выступает Управление имущественных отношений.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Конкурс является открытым по составу участников и закрытым по форме подачи предложений о цене предмета конкурса и других конкурсных условиях.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9. Победителем конкурса признается участник, предложивший лучшие условия. Определение победителя конкурса осуществляется на основании критериев, указанных в извещении о проведении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При равенстве предложений победителем признается тот участник конкурса, чья заявка была подана раньше.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Title"/>
        <w:jc w:val="center"/>
        <w:outlineLvl w:val="1"/>
      </w:pPr>
      <w:r>
        <w:t>II. ПРИНЯТИЕ РЕШЕНИЯ О ПРОВЕДЕНИИ</w:t>
      </w:r>
    </w:p>
    <w:p w:rsidR="00474BA1" w:rsidRDefault="00474BA1">
      <w:pPr>
        <w:pStyle w:val="ConsPlusTitle"/>
        <w:jc w:val="center"/>
      </w:pPr>
      <w:r>
        <w:t>КОНКУРСА И ПОДГОТОВКА К ЕГО ПРОВЕДЕНИЮ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ind w:firstLine="540"/>
        <w:jc w:val="both"/>
      </w:pPr>
      <w:bookmarkStart w:id="2" w:name="P82"/>
      <w:bookmarkEnd w:id="2"/>
      <w:r>
        <w:t>10. Решение о проведении конкурса принимает комиссия по наружной рекламе на территории ЗАТО Северск Томской области, утверждаемая постановлением Администрации ЗАТО Северск.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Решение о проведении конкурса оформляется распоряжением Администрации ЗАТО Северск, проект которого готовит Управление имущественных отношений.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В распоряжении о проведении конкурса обязательно указываются: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решение о проведении конкурса, предметом которого является право на заключение договора;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адрес места установки рекламной конструкции;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конкурсные условия;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4) размер задатка и срок его внесения заявителями;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5) начальная цена предмета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6) сроки организации и проведения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11. Конкурс проводит конкурсная комиссия (далее - комиссия) в порядке, </w:t>
      </w:r>
      <w:proofErr w:type="spellStart"/>
      <w:r>
        <w:t>определенном</w:t>
      </w:r>
      <w:proofErr w:type="spellEnd"/>
      <w:r>
        <w:t xml:space="preserve"> настоящим Порядком. Персональный состав комиссии утверждается распоряжением Администрации ЗАТО Северск.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Секретарь комиссии не входит в </w:t>
      </w:r>
      <w:proofErr w:type="spellStart"/>
      <w:r>
        <w:t>ее</w:t>
      </w:r>
      <w:proofErr w:type="spellEnd"/>
      <w:r>
        <w:t xml:space="preserve"> состав и назначается председателем комиссии.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12. Управление имущественных отношений Администрации ЗАТО Северск совместно с Комитетом архитектуры и градостроительства Администрации ЗАТО Северск разрабатывает конкурсную документацию, руководствуясь </w:t>
      </w:r>
      <w:proofErr w:type="spellStart"/>
      <w:r>
        <w:t>утвержденной</w:t>
      </w:r>
      <w:proofErr w:type="spellEnd"/>
      <w:r>
        <w:t xml:space="preserve"> схемой размещения наружной рекламы на территории ЗАТО Северск.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Организатор конкурса в сроки, </w:t>
      </w:r>
      <w:proofErr w:type="spellStart"/>
      <w:r>
        <w:t>определенные</w:t>
      </w:r>
      <w:proofErr w:type="spellEnd"/>
      <w:r>
        <w:t xml:space="preserve"> в решении о проведении конкурса: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готовит извещение о проведении конкурса, обеспечивает его публикацию в средствах массовой информации ЗАТО Северск и на официальном сайте Администрации ЗАТО Северск в информационно-телекоммуникационной сети "Интернет</w:t>
      </w:r>
      <w:r w:rsidRPr="00BB1B00">
        <w:rPr>
          <w:highlight w:val="yellow"/>
        </w:rPr>
        <w:t>" (http://www.seversknet.ru)</w:t>
      </w:r>
      <w:r>
        <w:t>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2) определяет дату, время и место начала и окончания </w:t>
      </w:r>
      <w:proofErr w:type="spellStart"/>
      <w:r>
        <w:t>приема</w:t>
      </w:r>
      <w:proofErr w:type="spellEnd"/>
      <w:r>
        <w:t xml:space="preserve"> заявок на участие в конкурсе (далее - заявка) и документов;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определяет дату, время и место признания заявителей участниками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4) определяет дату, время и место проведения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5) регистрирует заявки, принимает от заявителей документы, проверяет правильность их оформления, полноту и соответствие законодательству Российской Федерации;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6) принимает решение о признании заявителей участниками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7) обеспечивает публикацию информации о результатах проведения конкурса в средствах массовой информации ЗАТО Северск и на официальном сайте Администрации ЗАТО Северск в сети Интернет;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8) осуществляет иные мероприятия, связанные с подготовкой и проведением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lastRenderedPageBreak/>
        <w:t xml:space="preserve">Организатор конкурса </w:t>
      </w:r>
      <w:proofErr w:type="spellStart"/>
      <w:r>
        <w:t>ведет</w:t>
      </w:r>
      <w:proofErr w:type="spellEnd"/>
      <w:r>
        <w:t xml:space="preserve"> журнал </w:t>
      </w:r>
      <w:proofErr w:type="spellStart"/>
      <w:r>
        <w:t>приема</w:t>
      </w:r>
      <w:proofErr w:type="spellEnd"/>
      <w:r>
        <w:t xml:space="preserve"> заявок, в котором регистрирует заявки, принятые организатором конкурса, в том числе отозванные заявки, не принятые организатором конкурса (с указанием причин отказа в принятии заявки).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Решения организатора конкурса оформляются протоколами.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13. В состав конкурсной документации, указанной в </w:t>
      </w:r>
      <w:hyperlink w:anchor="P82" w:history="1">
        <w:r>
          <w:rPr>
            <w:color w:val="0000FF"/>
          </w:rPr>
          <w:t>пункте 10</w:t>
        </w:r>
      </w:hyperlink>
      <w:r>
        <w:t xml:space="preserve"> настоящего Порядка, включаются: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проект договора, заключаемого с победителем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бланк заявки;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текст настоящего Порядка;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4) критерии определения победителя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5) порядок разъяснения конкурсной документации;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6) копия информационного сообщения о проведении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14. Извещение о проведении конкурса должно содержать следующие сведения: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наименование, местонахождение, почтовый адрес, адрес электронной почты, номер телефона организатора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предмет конкурса (лот - право на заключение договора);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адрес и иные характеристики места установки рекламной конструкции;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4) конкурсные условия;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5) начальная цена предмета конкурса (далее - размер платы по договору), а также реквизиты счета, на который должна поступать плата по договору;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6) критерии определения победителя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7) размер задатка, а также реквизиты счета, на который должен поступить задаток;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8) электронный адрес официального сайта организатора конкурса, на котором размещена конкурсная документация, а также срок, место и порядок представления конкурсной документации;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9) адрес места </w:t>
      </w:r>
      <w:proofErr w:type="spellStart"/>
      <w:r>
        <w:t>приема</w:t>
      </w:r>
      <w:proofErr w:type="spellEnd"/>
      <w:r>
        <w:t xml:space="preserve"> заявок и документов на участие в конкурсе;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10) дата, время начала и окончания </w:t>
      </w:r>
      <w:proofErr w:type="spellStart"/>
      <w:r>
        <w:t>приема</w:t>
      </w:r>
      <w:proofErr w:type="spellEnd"/>
      <w:r>
        <w:t xml:space="preserve"> заявок и документов от заявителей;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11) перечень документов, которые заявитель должен представить организатору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12) дата, время и место проведения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13) срок для заключения договора.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Извещение о конкурсе должно быть опубликовано в газете "Диалог" и размещено на официальном сайте Администрации ЗАТО Северск в информационно-телекоммуникационной сети "Интернет" (http://www.seversknet.ru) не менее чем за 30 дней до даты проведения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lastRenderedPageBreak/>
        <w:t xml:space="preserve">Организатор конкурса </w:t>
      </w:r>
      <w:proofErr w:type="spellStart"/>
      <w:r>
        <w:t>несет</w:t>
      </w:r>
      <w:proofErr w:type="spellEnd"/>
      <w:r>
        <w:t xml:space="preserve"> ответственность за достоверность, полноту и соответствие публикуемой информации требованиям законодательства Российской Федерации.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14. Критерии конкурса устанавливаются документацией о торгах и используются для оценки предложений об условиях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В качестве критериев конкурса устанавливаются: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1) технические характеристики рекламных конструкций (тип (проект) рекламной конструкции), архитектурно-художественное решение, дизайн рекламной конструкции, </w:t>
      </w:r>
      <w:proofErr w:type="spellStart"/>
      <w:r>
        <w:t>ее</w:t>
      </w:r>
      <w:proofErr w:type="spellEnd"/>
      <w:r>
        <w:t xml:space="preserve"> увязка со сложившейся градостроительной средой;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размер платы по договору на установку и эксплуатацию рекламной конструкции;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условия размещения социальной рекламы;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4) проект благоустройства территории, прилегающей к месту установки рекламной конструкции.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15. Начальный размер платы по договору на установку и эксплуатацию рекламных конструкций, расположенных на муниципальных зданиях, строениях, сооружениях, составляет 50 процентов годовой арендной платы, рассчитанной в соответствии с рыночной стоимостью квадратного метра нежилого объекта недвижимого имущества, находящегося в собственности городского округа ЗАТО Северск Томской области. Начальный размер платы по договору на установку и эксплуатацию рекламной конструкции на движимом муниципальном имуществе составляет 50 процентов годовой арендной платы, которая определяется на основании </w:t>
      </w:r>
      <w:proofErr w:type="spellStart"/>
      <w:r>
        <w:t>отчета</w:t>
      </w:r>
      <w:proofErr w:type="spellEnd"/>
      <w:r>
        <w:t xml:space="preserve"> о </w:t>
      </w:r>
      <w:proofErr w:type="spellStart"/>
      <w:r>
        <w:t>ее</w:t>
      </w:r>
      <w:proofErr w:type="spellEnd"/>
      <w:r>
        <w:t xml:space="preserve"> рыночной стоимости.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Задаток для участия в конкурсе устанавливается в размере не менее 20 процентов начального размера платы по договору.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При проведении конкурса на право заключения договора на установку и эксплуатацию рекламной конструкции на земельном участке, находящемся в собственности городского округа ЗАТО Северск Томской области, а также на земельном участке, государственная собственность на который не разграничена, начальный размер платы по договору определяется в соответствии с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от 29.07.1998 N 135-ФЗ "Об оценочной деятельности в Российской Федерации".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16. Для участия в конкурсе юридические и физические лица направляют организатору конкурса в </w:t>
      </w:r>
      <w:proofErr w:type="spellStart"/>
      <w:r>
        <w:t>определенный</w:t>
      </w:r>
      <w:proofErr w:type="spellEnd"/>
      <w:r>
        <w:t xml:space="preserve"> им срок: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заявку в двух экземплярах на участие в конкурсе;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2) копии учредительных документов юридического лица, заверенные подписью его руководителя, а также печатью организации при </w:t>
      </w:r>
      <w:proofErr w:type="spellStart"/>
      <w:r>
        <w:t>ее</w:t>
      </w:r>
      <w:proofErr w:type="spellEnd"/>
      <w:r>
        <w:t xml:space="preserve"> наличии;</w:t>
      </w:r>
    </w:p>
    <w:p w:rsidR="00474BA1" w:rsidRDefault="00474BA1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25.04.2017 N 679)</w:t>
      </w:r>
    </w:p>
    <w:p w:rsidR="00474BA1" w:rsidRDefault="00474BA1">
      <w:pPr>
        <w:pStyle w:val="ConsPlusNormal"/>
        <w:spacing w:before="220"/>
        <w:ind w:firstLine="540"/>
        <w:jc w:val="both"/>
      </w:pPr>
      <w:bookmarkStart w:id="3" w:name="P141"/>
      <w:bookmarkEnd w:id="3"/>
      <w:r>
        <w:t xml:space="preserve">3) копию свидетельства о государственной регистрации заявителя в налоговом органе, заверенную подписью руководителя юридического лица, а также печатью организации при </w:t>
      </w:r>
      <w:proofErr w:type="spellStart"/>
      <w:r>
        <w:t>ее</w:t>
      </w:r>
      <w:proofErr w:type="spellEnd"/>
      <w:r>
        <w:t xml:space="preserve"> наличии;</w:t>
      </w:r>
    </w:p>
    <w:p w:rsidR="00474BA1" w:rsidRDefault="00474BA1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25.04.2017 N 679)</w:t>
      </w:r>
    </w:p>
    <w:p w:rsidR="00474BA1" w:rsidRDefault="00474BA1">
      <w:pPr>
        <w:pStyle w:val="ConsPlusNormal"/>
        <w:spacing w:before="220"/>
        <w:ind w:firstLine="540"/>
        <w:jc w:val="both"/>
      </w:pPr>
      <w:bookmarkStart w:id="4" w:name="P143"/>
      <w:bookmarkEnd w:id="4"/>
      <w:r>
        <w:t xml:space="preserve">4) копию свидетельства о постановке на </w:t>
      </w:r>
      <w:proofErr w:type="spellStart"/>
      <w:r>
        <w:t>учет</w:t>
      </w:r>
      <w:proofErr w:type="spellEnd"/>
      <w:r>
        <w:t xml:space="preserve"> в налоговом органе, заверенную подписью руководителя юридического лица, а также печатью организации при </w:t>
      </w:r>
      <w:proofErr w:type="spellStart"/>
      <w:r>
        <w:t>ее</w:t>
      </w:r>
      <w:proofErr w:type="spellEnd"/>
      <w:r>
        <w:t xml:space="preserve"> наличии;</w:t>
      </w:r>
    </w:p>
    <w:p w:rsidR="00474BA1" w:rsidRDefault="00474BA1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25.04.2017 N 679)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lastRenderedPageBreak/>
        <w:t>5) копию паспорта (для физических лиц), а также документов о государственной регистрации индивидуального предпринимателя (при их наличии);</w:t>
      </w:r>
    </w:p>
    <w:p w:rsidR="00474BA1" w:rsidRDefault="00474BA1">
      <w:pPr>
        <w:pStyle w:val="ConsPlusNormal"/>
        <w:spacing w:before="220"/>
        <w:ind w:firstLine="540"/>
        <w:jc w:val="both"/>
      </w:pPr>
      <w:bookmarkStart w:id="5" w:name="P146"/>
      <w:bookmarkEnd w:id="5"/>
      <w:r>
        <w:t>6) выписку из Единого государственного реестра юридических лиц и индивидуальных предпринимателей, выданную не позднее чем за 20 дней до даты подачи заявки;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7) подлинник и копию нотариально удостоверенной доверенности или иного документа, подтверждающего полномочия доверенного лица представлять интересы заявителя при проведении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8) подлинник и копию </w:t>
      </w:r>
      <w:proofErr w:type="spellStart"/>
      <w:r>
        <w:t>платежного</w:t>
      </w:r>
      <w:proofErr w:type="spellEnd"/>
      <w:r>
        <w:t xml:space="preserve"> документа, подтверждающего перечисление задатка на </w:t>
      </w:r>
      <w:proofErr w:type="spellStart"/>
      <w:r>
        <w:t>счет</w:t>
      </w:r>
      <w:proofErr w:type="spellEnd"/>
      <w:r>
        <w:t>, указанный в информационном сообщении о проведении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9) выписку из банка о наличии действующего </w:t>
      </w:r>
      <w:proofErr w:type="spellStart"/>
      <w:r>
        <w:t>расчетного</w:t>
      </w:r>
      <w:proofErr w:type="spellEnd"/>
      <w:r>
        <w:t xml:space="preserve"> счета (для юридических лиц);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10) утратил силу. -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25.04.2017 N 679;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11) предложение о цене предмета конкурса, а также о других условиях сделки (конкурсное предложение).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Юридическое лицо самостоятельно заверяет представляемые им копии документов.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Физические лица и индивидуальные предприниматели при подаче заявки и документов на участие в конкурсе представляют подлинники и копии указанных документов лицу, осуществляющему их </w:t>
      </w:r>
      <w:proofErr w:type="spellStart"/>
      <w:r>
        <w:t>прием</w:t>
      </w:r>
      <w:proofErr w:type="spellEnd"/>
      <w:r>
        <w:t xml:space="preserve">. Лицо, осуществляющее </w:t>
      </w:r>
      <w:proofErr w:type="spellStart"/>
      <w:r>
        <w:t>прием</w:t>
      </w:r>
      <w:proofErr w:type="spellEnd"/>
      <w:r>
        <w:t xml:space="preserve"> документов, сравнивает подлинник документа с копией и заверяет копию </w:t>
      </w:r>
      <w:proofErr w:type="spellStart"/>
      <w:r>
        <w:t>путем</w:t>
      </w:r>
      <w:proofErr w:type="spellEnd"/>
      <w:r>
        <w:t xml:space="preserve"> проставления на ней отметки о заверении копии документа.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Отметка состоит из слова "Верно", наименования должности лица, осуществляющего </w:t>
      </w:r>
      <w:proofErr w:type="spellStart"/>
      <w:r>
        <w:t>прием</w:t>
      </w:r>
      <w:proofErr w:type="spellEnd"/>
      <w:r>
        <w:t xml:space="preserve"> документов (включающего наименование организации), личной подписи, </w:t>
      </w:r>
      <w:proofErr w:type="spellStart"/>
      <w:r>
        <w:t>ее</w:t>
      </w:r>
      <w:proofErr w:type="spellEnd"/>
      <w:r>
        <w:t xml:space="preserve"> расшифровки и даты.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Подлинники документов, копии которых заверяются в порядке, </w:t>
      </w:r>
      <w:proofErr w:type="spellStart"/>
      <w:r>
        <w:t>определенном</w:t>
      </w:r>
      <w:proofErr w:type="spellEnd"/>
      <w:r>
        <w:t xml:space="preserve"> настоящим пунктом, возвращаются заявителям в день подачи заявки.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На все представленные документы заявитель составляет опись в двух экземплярах, один из которых </w:t>
      </w:r>
      <w:proofErr w:type="spellStart"/>
      <w:r>
        <w:t>остается</w:t>
      </w:r>
      <w:proofErr w:type="spellEnd"/>
      <w:r>
        <w:t xml:space="preserve"> у организатора конкурса, другой - у заявителя.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При </w:t>
      </w:r>
      <w:proofErr w:type="spellStart"/>
      <w:r>
        <w:t>приеме</w:t>
      </w:r>
      <w:proofErr w:type="spellEnd"/>
      <w:r>
        <w:t xml:space="preserve"> заявки организатор конкурса регистрирует </w:t>
      </w:r>
      <w:proofErr w:type="spellStart"/>
      <w:r>
        <w:t>ее</w:t>
      </w:r>
      <w:proofErr w:type="spellEnd"/>
      <w:r>
        <w:t xml:space="preserve"> в журнале </w:t>
      </w:r>
      <w:proofErr w:type="spellStart"/>
      <w:r>
        <w:t>приема</w:t>
      </w:r>
      <w:proofErr w:type="spellEnd"/>
      <w:r>
        <w:t xml:space="preserve"> заявок с присвоением ей номера и указанием времени поступления (число, месяц, часы и минуты). На втором экземпляре заявки, остающемся у заявителя, организатор конкурса ставит отметку о </w:t>
      </w:r>
      <w:proofErr w:type="spellStart"/>
      <w:r>
        <w:t>приеме</w:t>
      </w:r>
      <w:proofErr w:type="spellEnd"/>
      <w:r>
        <w:t xml:space="preserve"> заявки и документов с указанием даты, времени </w:t>
      </w:r>
      <w:proofErr w:type="spellStart"/>
      <w:r>
        <w:t>приема</w:t>
      </w:r>
      <w:proofErr w:type="spellEnd"/>
      <w:r>
        <w:t>, наименования должности, фамилии, имени, отчества лица, принявшего заявку, а также его подписи.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Предложение о цене предмета конкурса, а также о других конкурсных условиях (конкурсное предложение) принимается только в опечатанных двойных конвертах. На внешнем конверте указываются: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наименование комиссии, которой представляется конкурсное предложение;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указание на то, что в конверте запечатано конкурсное предложение;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фамилия, имя, отчество заявителя - физического лица либо индивидуального предпринимателя; наименование организации, если заявителем является юридическое лицо.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Организатор конкурса при </w:t>
      </w:r>
      <w:proofErr w:type="spellStart"/>
      <w:r>
        <w:t>приеме</w:t>
      </w:r>
      <w:proofErr w:type="spellEnd"/>
      <w:r>
        <w:t xml:space="preserve"> документов указывает на внешнем конверте дату и время его получения, а также подпись лица, принявшего конкурсное предложение.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lastRenderedPageBreak/>
        <w:t xml:space="preserve">Предоставление документов, перечисленных в </w:t>
      </w:r>
      <w:hyperlink w:anchor="P141" w:history="1">
        <w:r>
          <w:rPr>
            <w:color w:val="0000FF"/>
          </w:rPr>
          <w:t>подпунктах 3</w:t>
        </w:r>
      </w:hyperlink>
      <w:r>
        <w:t xml:space="preserve">, </w:t>
      </w:r>
      <w:hyperlink w:anchor="P143" w:history="1">
        <w:r>
          <w:rPr>
            <w:color w:val="0000FF"/>
          </w:rPr>
          <w:t>4</w:t>
        </w:r>
      </w:hyperlink>
      <w:r>
        <w:t xml:space="preserve">, </w:t>
      </w:r>
      <w:hyperlink w:anchor="P146" w:history="1">
        <w:r>
          <w:rPr>
            <w:color w:val="0000FF"/>
          </w:rPr>
          <w:t>6</w:t>
        </w:r>
      </w:hyperlink>
      <w:r>
        <w:t xml:space="preserve"> настоящего пункта, является правом физических и юридических лиц. Отсутствие данных документов не является основанием для отказа в </w:t>
      </w:r>
      <w:proofErr w:type="spellStart"/>
      <w:r>
        <w:t>приеме</w:t>
      </w:r>
      <w:proofErr w:type="spellEnd"/>
      <w:r>
        <w:t xml:space="preserve"> заявки. Указанные документы запрашиваются организатором конкурса в порядке межведомственного информационного взаимодействия, в соответствии с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27.07.2010 N 210-ФЗ "Об организации предоставления государственных и муниципальных услуг".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17. Одно лицо вправе подать только одну заявку на участие в конкурсе по каждому из предметов конкурса (лоту). Плата за участие в конкурсе не взимается.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18. Организатор конкурса отказывает в </w:t>
      </w:r>
      <w:proofErr w:type="spellStart"/>
      <w:r>
        <w:t>приеме</w:t>
      </w:r>
      <w:proofErr w:type="spellEnd"/>
      <w:r>
        <w:t xml:space="preserve"> заявки и документов в следующих случаях: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1) заявка подана по истечении срока </w:t>
      </w:r>
      <w:proofErr w:type="spellStart"/>
      <w:r>
        <w:t>приема</w:t>
      </w:r>
      <w:proofErr w:type="spellEnd"/>
      <w:r>
        <w:t xml:space="preserve"> заявок, указанного в извещении;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2) заявка </w:t>
      </w:r>
      <w:proofErr w:type="spellStart"/>
      <w:r>
        <w:t>подается</w:t>
      </w:r>
      <w:proofErr w:type="spellEnd"/>
      <w:r>
        <w:t xml:space="preserve"> лицом, не уполномоченным действовать от имени заявителя;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представлены не все документы в соответствии с перечнем, указанным в извещении.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Данный перечень оснований для отказа заявителю в </w:t>
      </w:r>
      <w:proofErr w:type="spellStart"/>
      <w:r>
        <w:t>приеме</w:t>
      </w:r>
      <w:proofErr w:type="spellEnd"/>
      <w:r>
        <w:t xml:space="preserve"> заявки и документов для участия в конкурсе является исчерпывающим.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Отметка об отказе в </w:t>
      </w:r>
      <w:proofErr w:type="spellStart"/>
      <w:r>
        <w:t>приеме</w:t>
      </w:r>
      <w:proofErr w:type="spellEnd"/>
      <w:r>
        <w:t xml:space="preserve"> документов с указанием причины отказа делается в заявке и журнале </w:t>
      </w:r>
      <w:proofErr w:type="spellStart"/>
      <w:r>
        <w:t>приема</w:t>
      </w:r>
      <w:proofErr w:type="spellEnd"/>
      <w:r>
        <w:t xml:space="preserve"> заявок лицом, осуществляющим </w:t>
      </w:r>
      <w:proofErr w:type="spellStart"/>
      <w:r>
        <w:t>прием</w:t>
      </w:r>
      <w:proofErr w:type="spellEnd"/>
      <w:r>
        <w:t xml:space="preserve"> документов.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Заявка и документы, не принятые организатором конкурса, возвращаются заявителю в день их поступления вместе с описью документов и отметкой об отказе в </w:t>
      </w:r>
      <w:proofErr w:type="spellStart"/>
      <w:r>
        <w:t>приеме</w:t>
      </w:r>
      <w:proofErr w:type="spellEnd"/>
      <w:r>
        <w:t xml:space="preserve"> с указанием причин отказа </w:t>
      </w:r>
      <w:proofErr w:type="spellStart"/>
      <w:r>
        <w:t>путем</w:t>
      </w:r>
      <w:proofErr w:type="spellEnd"/>
      <w:r>
        <w:t xml:space="preserve"> вручения их заявителю или его уполномоченному представителю с проставлением подписи заявителя (уполномоченного представителя).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19. Организатор конкурса принимает меры по обеспечению сохранности представленных заявок, прилагаемых к ним документов, конвертов с конкурсными предложениями, а также конфиденциальности сведений о лицах, подавших заявки (далее - заявители), и содержании представленных ими документов.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20. Заявитель вправе отказаться от участия в конкурсе до окончания срока </w:t>
      </w:r>
      <w:proofErr w:type="spellStart"/>
      <w:r>
        <w:t>приема</w:t>
      </w:r>
      <w:proofErr w:type="spellEnd"/>
      <w:r>
        <w:t xml:space="preserve"> заявок </w:t>
      </w:r>
      <w:proofErr w:type="spellStart"/>
      <w:r>
        <w:t>путем</w:t>
      </w:r>
      <w:proofErr w:type="spellEnd"/>
      <w:r>
        <w:t xml:space="preserve"> направления организатору конкурса письменного обращения об отказе участвовать в конкурсе.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21. Организатор конкурса рассматривает поступившие заявки и документы, проверяет их и принимает решение о допуске заявителей к участию в конкурсе.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Заявитель не допускается к участию в конкурсе в следующих случаях: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представлены не все документы в соответствии с перечнем, указанным в извещении;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если заявитель имеет неисполненное или исполненное ненадлежащим образом обязательство (в том числе денежное обязательство) перед бюджетом ЗАТО Северск;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имеется неисполненное предписание о демонтаже рекламной конструкции, выданное Комитетом архитектуры и градостроительства Администрации ЗАТО Северск;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25.04.2017 N 679;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5) не подтверждено поступление в установленный срок задатка на </w:t>
      </w:r>
      <w:proofErr w:type="spellStart"/>
      <w:r>
        <w:t>счет</w:t>
      </w:r>
      <w:proofErr w:type="spellEnd"/>
      <w:r>
        <w:t>, указанный в информационном сообщении о проведении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6) введена процедура ликвидации заявителя - юридического лица или принято решение </w:t>
      </w:r>
      <w:r>
        <w:lastRenderedPageBreak/>
        <w:t>арбитражного суда о признании заявителя - юридического лица, индивидуального предпринимателя банкротом и об открытии конкурсного производства;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7) выявлен (установлен) факт административного приостановления деятельности заявителя в порядке, предусмотренном </w:t>
      </w:r>
      <w:hyperlink r:id="rId23" w:history="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на день рассмотрения заявки на участие в торгах.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Преимущественное положение лица в сфере распространения рекламы определяется в порядке, установленном законодательством Российской Федерации.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Данный перечень оснований для отказа заявителю в допуске к участию в конкурсе является исчерпывающим.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22. По окончании </w:t>
      </w:r>
      <w:proofErr w:type="spellStart"/>
      <w:r>
        <w:t>приема</w:t>
      </w:r>
      <w:proofErr w:type="spellEnd"/>
      <w:r>
        <w:t xml:space="preserve"> заявок организатор конкурса принимает решение о признании заявителей участниками конкурса либо об отказе в признании заявителей участниками конкурса. Решение организатора конкурса о признании заявителей участниками конкурса или об отказе в признании заявителей участниками конкурса оформляется протоколом </w:t>
      </w:r>
      <w:proofErr w:type="spellStart"/>
      <w:r>
        <w:t>приема</w:t>
      </w:r>
      <w:proofErr w:type="spellEnd"/>
      <w:r>
        <w:t xml:space="preserve"> заявок на участие в конкурсе.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Заявитель приобретает статус участника конкурса с момента подписания организатором конкурса протокола </w:t>
      </w:r>
      <w:proofErr w:type="spellStart"/>
      <w:r>
        <w:t>приема</w:t>
      </w:r>
      <w:proofErr w:type="spellEnd"/>
      <w:r>
        <w:t xml:space="preserve"> заявок на участие в конкурсе.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В протоколе </w:t>
      </w:r>
      <w:proofErr w:type="spellStart"/>
      <w:r>
        <w:t>приема</w:t>
      </w:r>
      <w:proofErr w:type="spellEnd"/>
      <w:r>
        <w:t xml:space="preserve"> заявок на участие в конкурсе указываются принятые и отозванные заявки с указанием заявителей, лиц, признанных участниками конкурса, а также заявки, по которым отказано в допуске к участию в конкурсе, с указанием оснований для такого отказа.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23. Заявители, признанные участниками конкурса, а также заявители, не допущенные к участию в конкурсе, уведомляются о принятом решении в 3-дневный срок со дня подписания протокола </w:t>
      </w:r>
      <w:proofErr w:type="spellStart"/>
      <w:r>
        <w:t>приема</w:t>
      </w:r>
      <w:proofErr w:type="spellEnd"/>
      <w:r>
        <w:t xml:space="preserve"> заявок на участие в конкурсе. Указанные сведения размещаются на официальном сайте Администрации ЗАТО Северск в информационно-телекоммуникационной сети "Интернет" (http://www.seversknet.ru).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24. Организатор конкурса признает конкурс несостоявшимся, если не было принято ни одной заявки на участие в конкурсе или к участию в конкурсе допущен только один участник.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25. После подписания протокола </w:t>
      </w:r>
      <w:proofErr w:type="spellStart"/>
      <w:r>
        <w:t>приема</w:t>
      </w:r>
      <w:proofErr w:type="spellEnd"/>
      <w:r>
        <w:t xml:space="preserve"> заявок на участие в конкурсе организатор конкурса </w:t>
      </w:r>
      <w:proofErr w:type="spellStart"/>
      <w:r>
        <w:t>передает</w:t>
      </w:r>
      <w:proofErr w:type="spellEnd"/>
      <w:r>
        <w:t xml:space="preserve"> протокол, поступившие заявки и документы в комиссию.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Title"/>
        <w:jc w:val="center"/>
        <w:outlineLvl w:val="1"/>
      </w:pPr>
      <w:r>
        <w:t>III. ПОРЯДОК ПРОВЕДЕНИЯ КОНКУРСА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ind w:firstLine="540"/>
        <w:jc w:val="both"/>
      </w:pPr>
      <w:r>
        <w:t>26. В день проведения конкурса участники конкурса регистрируются в комиссии (предъявляют комиссии документы, удостоверяющие личность, а также при необходимости доверенность или иной документ, подтверждающий полномочия лица представлять участника при проведении конкурса).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В случае неявки на конкурс участник конкурса в соответствии с условиями заявки утрачивает право на возврат </w:t>
      </w:r>
      <w:proofErr w:type="spellStart"/>
      <w:r>
        <w:t>внесенного</w:t>
      </w:r>
      <w:proofErr w:type="spellEnd"/>
      <w:r>
        <w:t xml:space="preserve"> задатка.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27. Заседание комиссии считается правомочным, если на нем присутствует не менее половины </w:t>
      </w:r>
      <w:proofErr w:type="spellStart"/>
      <w:r>
        <w:t>ее</w:t>
      </w:r>
      <w:proofErr w:type="spellEnd"/>
      <w:r>
        <w:t xml:space="preserve"> списочного состава.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28. Перед вскрытием конвертов с конкурсными предложениями комиссия проверяет их целостность, что фиксируется в протоколе о результатах проведения конкурса, после чего приступает к рассмотрению конкурсных предложений. Указанные предложения должны быть изложены на русском языке, подписаны участником конкурса или его полномочным представителем. Размер платы по договору указывается цифрами и прописью. Комиссия </w:t>
      </w:r>
      <w:r>
        <w:lastRenderedPageBreak/>
        <w:t>принимает во внимание цену, указанную прописью, если цифрами и прописью указаны разные цены.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Предложения, содержащие цену ниже начальной цены, не рассматриваются. При оглашении предложений, кроме участника конкурса, предложение которого рассматривается, могут присутствовать остальные участники конкурса или их полномочные представители, имеющие надлежащим образом оформленную доверенность.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В случае если предложения участников конкурса о цене и (или) иных условиях конкурса совпадут, победителем признается участник, </w:t>
      </w:r>
      <w:proofErr w:type="spellStart"/>
      <w:r>
        <w:t>чье</w:t>
      </w:r>
      <w:proofErr w:type="spellEnd"/>
      <w:r>
        <w:t xml:space="preserve"> конкурсное предложение поступило к организатору конкурса ранее.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Рассмотрение и обсуждение конкурсных предложений проводятся комиссией на закрытом заседании. Победитель конкурса определяется комиссией </w:t>
      </w:r>
      <w:proofErr w:type="spellStart"/>
      <w:r>
        <w:t>путем</w:t>
      </w:r>
      <w:proofErr w:type="spellEnd"/>
      <w:r>
        <w:t xml:space="preserve"> проведения открытого голосования простым большинством голосов от числа присутствующих членов комиссии.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Решение комиссии об определении победителя конкурса оформляется протоколом о результатах проведения конкурса, составляемым в двух экземплярах. Указанный протокол составляется комиссией в день подведения итогов конкурса и подписывается комиссией и победителем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Член комиссии, не согласившийся с </w:t>
      </w:r>
      <w:proofErr w:type="spellStart"/>
      <w:r>
        <w:t>ее</w:t>
      </w:r>
      <w:proofErr w:type="spellEnd"/>
      <w:r>
        <w:t xml:space="preserve"> решением, вправе приложить к протоколу о результатах проведения конкурса </w:t>
      </w:r>
      <w:proofErr w:type="spellStart"/>
      <w:r>
        <w:t>свое</w:t>
      </w:r>
      <w:proofErr w:type="spellEnd"/>
      <w:r>
        <w:t xml:space="preserve"> особое мнение, изложенное в письменной форме.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29. Комиссия признает конкурс несостоявшимся в следующих случаях: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в день проведения конкурса зарегистрировалось менее двух участников;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конкурсные предложения, заявленные участниками конкурса, не соответствуют конкурсным условиям.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При признании конкурса несостоявшимся комиссия составляет об этом протокол.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30. В соответствии с законодательством Российской Федерации результаты конкурса являются недействительными, если по результатам его проведения победитель приобретает преимущественное положение.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31. Информационное сообщение о результатах проведения конкурса публикуется в газете "Диалог" и размещается на официальном сайте Администрации ЗАТО Северск в информационно-телекоммуникационной сети "Интернет" (http://www.seversknet.ru) в 30-дневный срок со дня подписания протокола о результатах проведения конкурса или протокола о признании конкурса несостоявшимся.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В информационном сообщении о результатах проведения конкурса указываются: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наименование (для юридического лица) или фамилия, имя, отчество (для физического лица) победителя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решение о признании конкурса несостоявшимся или решение о признании результатов конкурса недействительными с обоснованием этого решения.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Ответственность за публикацию информационного сообщения </w:t>
      </w:r>
      <w:proofErr w:type="spellStart"/>
      <w:r>
        <w:t>несет</w:t>
      </w:r>
      <w:proofErr w:type="spellEnd"/>
      <w:r>
        <w:t xml:space="preserve"> организатор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32. В случае если к участию в конкурсе допущен один участник, конкурс признается не состоявшимся и договор на установку и эксплуатацию рекламной конструкции заключается с лицом, которое являлось единственным участником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lastRenderedPageBreak/>
        <w:t>Предложение о заключении договора такому участнику направляется организатором конкурса в 10-дневный срок со дня подписания протокола о результатах проведения конкурса.</w:t>
      </w:r>
    </w:p>
    <w:p w:rsidR="00474BA1" w:rsidRDefault="00474BA1">
      <w:pPr>
        <w:pStyle w:val="ConsPlusNormal"/>
        <w:jc w:val="both"/>
      </w:pPr>
      <w:r>
        <w:t xml:space="preserve">(п. 32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16.01.2020 N 33)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33. В остальных случаях признания конкурса несостоявшимся, аннулирования его результатов или признания результатов конкурса недействительными объявляется новый конкурс на прежних или </w:t>
      </w:r>
      <w:proofErr w:type="spellStart"/>
      <w:r>
        <w:t>измененных</w:t>
      </w:r>
      <w:proofErr w:type="spellEnd"/>
      <w:r>
        <w:t xml:space="preserve"> конкурсных условиях.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34. Договор на установку и эксплуатацию рекламной конструкции заключается с победителем конкурса в 10-дневный срок после подписания комиссией протокола о результатах проведения конкурса. Обязательным условием заключения договора является перечисление победителем конкурса до дня его заключения первого платежа по договору.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Если победитель конкурса не перечислил указанную в настоящем пункте плату до дня подписания договора, а также не подписал договор в установленный срок, он считается уклонившимся от заключения договора, что отражается организатором конкурса в протоколе о результатах проведения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При уклонении победителя конкурса от заключения договора предложение заключить договор направляется участнику конкурса, конкурсное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конкурса. Данному участнику направляется предложение заключить договор с указанием о необходимости перечисления первого платежа по договору в размере, предложенном таким участником, и указанием срока для его заключения. При отказе такого участника от заключения в установленный срок договора результаты конкурса аннулируются, что отражается в протоколе о результатах проведения конкурса.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Title"/>
        <w:jc w:val="center"/>
        <w:outlineLvl w:val="1"/>
      </w:pPr>
      <w:r>
        <w:t>IV. ПОРЯДОК РАСЧЕТОВ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ind w:firstLine="540"/>
        <w:jc w:val="both"/>
      </w:pPr>
      <w:r>
        <w:t xml:space="preserve">35. До заключения договора победитель конкурса представляет организатору конкурса копию </w:t>
      </w:r>
      <w:proofErr w:type="spellStart"/>
      <w:r>
        <w:t>платежного</w:t>
      </w:r>
      <w:proofErr w:type="spellEnd"/>
      <w:r>
        <w:t xml:space="preserve"> документа, подтверждающего внесение первого платежа по договору. Договор заключается только после поступления (зачисления) указанного платежа в бюджет ЗАТО Северск в установленном законодательством порядке.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36. Суммы задатков перечисляются на лицевой </w:t>
      </w:r>
      <w:proofErr w:type="spellStart"/>
      <w:r>
        <w:t>счет</w:t>
      </w:r>
      <w:proofErr w:type="spellEnd"/>
      <w:r>
        <w:t xml:space="preserve"> для </w:t>
      </w:r>
      <w:proofErr w:type="spellStart"/>
      <w:r>
        <w:t>учета</w:t>
      </w:r>
      <w:proofErr w:type="spellEnd"/>
      <w:r>
        <w:t xml:space="preserve"> средств, поступающих во временное распоряжение Управления имущественных отношений.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37. Суммы задатков, </w:t>
      </w:r>
      <w:proofErr w:type="spellStart"/>
      <w:r>
        <w:t>внесенных</w:t>
      </w:r>
      <w:proofErr w:type="spellEnd"/>
      <w:r>
        <w:t xml:space="preserve"> заявителями, подлежат возврату в 5-дневный срок после дня подведения итогов конкурса следующим лицам: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заявки которых не были приняты;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2) не допущенным к участию в конкурсе;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3) своевременно отказавшимся от участия в конкурсе;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4) принимавшим участие в конкурсе, но не выигравшим его.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Сумма задатка, </w:t>
      </w:r>
      <w:proofErr w:type="spellStart"/>
      <w:r>
        <w:t>внесенного</w:t>
      </w:r>
      <w:proofErr w:type="spellEnd"/>
      <w:r>
        <w:t xml:space="preserve"> участником конкурса,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конкурса, подлежит возврату после подписания договора с победителем конкурса.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38. В соответствии с условиями заявки задаток не подлежит возврату в следующих случаях: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>1) при неявке на конкурс участника конкурса;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lastRenderedPageBreak/>
        <w:t>2) при отказе или уклонении победителя конкурса (либо участника конкурса,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конкурса) от заключения договора в установленный срок.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39. Сумма задатка включается в </w:t>
      </w:r>
      <w:proofErr w:type="spellStart"/>
      <w:r>
        <w:t>счет</w:t>
      </w:r>
      <w:proofErr w:type="spellEnd"/>
      <w:r>
        <w:t xml:space="preserve"> платы по договору на установку и эксплуатацию рекламной конструкции.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Title"/>
        <w:jc w:val="center"/>
        <w:outlineLvl w:val="1"/>
      </w:pPr>
      <w:r>
        <w:t>V. ЗАКЛЮЧИТЕЛЬНЫЕ ПОЛОЖЕНИЯ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ind w:firstLine="540"/>
        <w:jc w:val="both"/>
      </w:pPr>
      <w:r>
        <w:t>40. Конкурсная документация, а также документы, представленные заявителями, хранятся в Управлении имущественных отношений.</w:t>
      </w:r>
    </w:p>
    <w:p w:rsidR="00474BA1" w:rsidRDefault="00474BA1">
      <w:pPr>
        <w:pStyle w:val="ConsPlusNormal"/>
        <w:spacing w:before="220"/>
        <w:ind w:firstLine="540"/>
        <w:jc w:val="both"/>
      </w:pPr>
      <w:r>
        <w:t xml:space="preserve">41. Оформление разрешения на установку и эксплуатацию рекламной конструкции осуществляется Комитетом архитектуры и градостроительства Администрации ЗАТО Северск на основании заявления победителя конкурса после заключения договора по итогам конкурса в порядке, </w:t>
      </w:r>
      <w:proofErr w:type="spellStart"/>
      <w:r>
        <w:t>определенном</w:t>
      </w:r>
      <w:proofErr w:type="spellEnd"/>
      <w:r>
        <w:t xml:space="preserve"> муниципальным правовым актом ЗАТО Северск.</w:t>
      </w: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jc w:val="both"/>
      </w:pPr>
    </w:p>
    <w:p w:rsidR="00474BA1" w:rsidRDefault="00474B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66258" w:rsidRDefault="00666258"/>
    <w:sectPr w:rsidR="00666258" w:rsidSect="00A11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BA1"/>
    <w:rsid w:val="00474BA1"/>
    <w:rsid w:val="00620AA5"/>
    <w:rsid w:val="00666258"/>
    <w:rsid w:val="00BB1B00"/>
    <w:rsid w:val="00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4B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74B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4B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4B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74B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4B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0579814E5A2A38D1E3E984E8562883F01978A464C101713470CEEF3C2E6254377E233109DB2E63DCD424D5214413A9E84A78318081680606DE4E5EU9B0G" TargetMode="External"/><Relationship Id="rId13" Type="http://schemas.openxmlformats.org/officeDocument/2006/relationships/hyperlink" Target="consultantplus://offline/ref=E80579814E5A2A38D1E3F789FE3A7687F21526AB63C00C266F2DC8B8637E6401653E7D684A9E3D62DECB24DC20U4BEG" TargetMode="External"/><Relationship Id="rId18" Type="http://schemas.openxmlformats.org/officeDocument/2006/relationships/hyperlink" Target="consultantplus://offline/ref=E80579814E5A2A38D1E3E984E8562883F01978A464C50E74377DCEEF3C2E6254377E233109DB2E63DCD526DC2A4413A9E84A78318081680606DE4E5EU9B0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80579814E5A2A38D1E3F789FE3A7687F21723A16DC50C266F2DC8B8637E6401653E7D684A9E3D62DECB24DC20U4BEG" TargetMode="External"/><Relationship Id="rId7" Type="http://schemas.openxmlformats.org/officeDocument/2006/relationships/hyperlink" Target="consultantplus://offline/ref=E80579814E5A2A38D1E3F789FE3A7687F2172FA863CD0C266F2DC8B8637E6401773E25644A9F2662DFDE728D661A4AF8AD0175339F9D6806U1B9G" TargetMode="External"/><Relationship Id="rId12" Type="http://schemas.openxmlformats.org/officeDocument/2006/relationships/hyperlink" Target="consultantplus://offline/ref=E80579814E5A2A38D1E3E984E8562883F01978A464C60F733B71CEEF3C2E6254377E233109DB2E63DCD526DC244413A9E84A78318081680606DE4E5EU9B0G" TargetMode="External"/><Relationship Id="rId17" Type="http://schemas.openxmlformats.org/officeDocument/2006/relationships/hyperlink" Target="consultantplus://offline/ref=E80579814E5A2A38D1E3E984E8562883F01978A464C50E74377DCEEF3C2E6254377E233109DB2E63DCD526DC2A4413A9E84A78318081680606DE4E5EU9B0G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80579814E5A2A38D1E3F789FE3A7687F2172EA162CC0C266F2DC8B8637E6401653E7D684A9E3D62DECB24DC20U4BEG" TargetMode="External"/><Relationship Id="rId20" Type="http://schemas.openxmlformats.org/officeDocument/2006/relationships/hyperlink" Target="consultantplus://offline/ref=E80579814E5A2A38D1E3E984E8562883F01978A464C50E74377DCEEF3C2E6254377E233109DB2E63DCD526DC2B4413A9E84A78318081680606DE4E5EU9B0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80579814E5A2A38D1E3E984E8562883F01978A464C60F733B71CEEF3C2E6254377E233109DB2E63DCD526DC244413A9E84A78318081680606DE4E5EU9B0G" TargetMode="External"/><Relationship Id="rId11" Type="http://schemas.openxmlformats.org/officeDocument/2006/relationships/hyperlink" Target="consultantplus://offline/ref=E80579814E5A2A38D1E3E984E8562883F01978A464C50E74377DCEEF3C2E6254377E233109DB2E63DCD526DC244413A9E84A78318081680606DE4E5EU9B0G" TargetMode="External"/><Relationship Id="rId24" Type="http://schemas.openxmlformats.org/officeDocument/2006/relationships/hyperlink" Target="consultantplus://offline/ref=E80579814E5A2A38D1E3E984E8562883F01978A464C60F733B71CEEF3C2E6254377E233109DB2E63DCD526DC244413A9E84A78318081680606DE4E5EU9B0G" TargetMode="External"/><Relationship Id="rId5" Type="http://schemas.openxmlformats.org/officeDocument/2006/relationships/hyperlink" Target="consultantplus://offline/ref=E80579814E5A2A38D1E3E984E8562883F01978A464C50E74377DCEEF3C2E6254377E233109DB2E63DCD526DC244413A9E84A78318081680606DE4E5EU9B0G" TargetMode="External"/><Relationship Id="rId15" Type="http://schemas.openxmlformats.org/officeDocument/2006/relationships/hyperlink" Target="consultantplus://offline/ref=E80579814E5A2A38D1E3F789FE3A7687F2172FA863CD0C266F2DC8B8637E6401773E25644A9F2265D4DE728D661A4AF8AD0175339F9D6806U1B9G" TargetMode="External"/><Relationship Id="rId23" Type="http://schemas.openxmlformats.org/officeDocument/2006/relationships/hyperlink" Target="consultantplus://offline/ref=E80579814E5A2A38D1E3F789FE3A7687F2172FA862C60C266F2DC8B8637E6401653E7D684A9E3D62DECB24DC20U4BEG" TargetMode="External"/><Relationship Id="rId10" Type="http://schemas.openxmlformats.org/officeDocument/2006/relationships/hyperlink" Target="consultantplus://offline/ref=E80579814E5A2A38D1E3E984E8562883F01978A463C30772307293E534776E5630717C340ECA2E62DDCB26DE3C4D47FAUABDG" TargetMode="External"/><Relationship Id="rId19" Type="http://schemas.openxmlformats.org/officeDocument/2006/relationships/hyperlink" Target="consultantplus://offline/ref=E80579814E5A2A38D1E3E984E8562883F01978A464C50E74377DCEEF3C2E6254377E233109DB2E63DCD526DC2A4413A9E84A78318081680606DE4E5EU9B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0579814E5A2A38D1E3E984E8562883F01978A463C30678347293E534776E5630717C340ECA2E62DDCB26DE3C4D47FAUABDG" TargetMode="External"/><Relationship Id="rId14" Type="http://schemas.openxmlformats.org/officeDocument/2006/relationships/hyperlink" Target="consultantplus://offline/ref=E80579814E5A2A38D1E3F789FE3A7687F2172FA863CD0C266F2DC8B8637E6401773E25644A9F2662DFDE728D661A4AF8AD0175339F9D6806U1B9G" TargetMode="External"/><Relationship Id="rId22" Type="http://schemas.openxmlformats.org/officeDocument/2006/relationships/hyperlink" Target="consultantplus://offline/ref=E80579814E5A2A38D1E3E984E8562883F01978A464C50E74377DCEEF3C2E6254377E233109DB2E63DCD526DD224413A9E84A78318081680606DE4E5EU9B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4909</Words>
  <Characters>27986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2</cp:revision>
  <dcterms:created xsi:type="dcterms:W3CDTF">2021-02-24T06:40:00Z</dcterms:created>
  <dcterms:modified xsi:type="dcterms:W3CDTF">2021-02-24T06:40:00Z</dcterms:modified>
</cp:coreProperties>
</file>