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2423" w14:textId="77777777" w:rsidR="006448D7" w:rsidRDefault="006448D7" w:rsidP="006448D7">
      <w:pPr>
        <w:spacing w:after="12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14:paraId="610B0C2F" w14:textId="77777777" w:rsidR="006448D7" w:rsidRDefault="006448D7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7FDF4D1F" w14:textId="77777777" w:rsidR="006448D7" w:rsidRDefault="006448D7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49EAD9A" w14:textId="77777777" w:rsidR="006448D7" w:rsidRDefault="006448D7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 № _______</w:t>
      </w:r>
    </w:p>
    <w:p w14:paraId="4676B2D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B84117" w14:textId="77777777" w:rsidR="006448D7" w:rsidRDefault="006448D7" w:rsidP="006448D7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46"/>
      <w:bookmarkEnd w:id="0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ПОРЯДОК </w:t>
      </w:r>
    </w:p>
    <w:p w14:paraId="01A5FEC7" w14:textId="77777777" w:rsidR="006448D7" w:rsidRDefault="006448D7" w:rsidP="006448D7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предоставления субсидии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 </w:t>
      </w:r>
    </w:p>
    <w:p w14:paraId="582BCF97" w14:textId="77777777" w:rsidR="006448D7" w:rsidRDefault="006448D7" w:rsidP="006448D7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23C7AFA5" w14:textId="77777777" w:rsidR="006448D7" w:rsidRDefault="006448D7" w:rsidP="006448D7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I. ОБЩИЕ ПОЛОЖЕНИЯ</w:t>
      </w:r>
    </w:p>
    <w:p w14:paraId="3EAA1F7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84E501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 Настоящий Порядок устанавливает цель, условия и порядок предоставления</w:t>
      </w:r>
      <w:r>
        <w:rPr>
          <w:rFonts w:ascii="Times New Roman" w:hAnsi="Times New Roman" w:cs="Times New Roman"/>
          <w:sz w:val="24"/>
          <w:szCs w:val="24"/>
        </w:rPr>
        <w:br/>
        <w:t>из бюджета ЗАТО Северск субсидии на возмещение недополученных доходов по осуществлению пассажирских перевозок автомобильным транспортом на муниципальных маршрутах регулярных перевозок.</w:t>
      </w:r>
    </w:p>
    <w:p w14:paraId="48521E9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8"/>
      <w:bookmarkEnd w:id="1"/>
      <w:r>
        <w:rPr>
          <w:rFonts w:ascii="Times New Roman" w:hAnsi="Times New Roman" w:cs="Times New Roman"/>
          <w:sz w:val="24"/>
          <w:szCs w:val="24"/>
        </w:rPr>
        <w:t>2. Субсидия предоставляется в рамках муниципальной программы «Дорожная деятельность и транспортное обслуживание на территории ЗАТО Северск»</w:t>
      </w:r>
      <w:r>
        <w:rPr>
          <w:rFonts w:ascii="Times New Roman" w:hAnsi="Times New Roman" w:cs="Times New Roman"/>
          <w:sz w:val="24"/>
          <w:szCs w:val="24"/>
        </w:rPr>
        <w:br/>
        <w:t>(далее – Программа) в целях возмещения недополученных доходов перевозчиков по осуществлению пассажирских перевозок в пригородном сообщении по муниципальным маршрутам регулярных перевозок: № 141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ул.Ленинградская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СНТ «Спутник», № 142 «Хлебозавод - СНТ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Виленский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– СНТ «Весна», № 145 «Северск - </w:t>
      </w:r>
      <w:proofErr w:type="spellStart"/>
      <w:r>
        <w:rPr>
          <w:rFonts w:ascii="Times New Roman" w:hAnsi="Times New Roman" w:cs="Times New Roman"/>
          <w:sz w:val="24"/>
          <w:szCs w:val="24"/>
        </w:rPr>
        <w:t>п.Самусь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п.Орловка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br/>
        <w:t>№ 146 «ПАТП - СОПК «Сосновка».</w:t>
      </w:r>
    </w:p>
    <w:p w14:paraId="116D89A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Перевозчики – юридические лица, индивидуальные предприниматели, принявшие на себя обязательства в соответствии с муниципальными контрактами осуществить перевозку автомобильным транспортом пассажиров по муниципальным маршрутам регулярных перевозок.</w:t>
      </w:r>
    </w:p>
    <w:p w14:paraId="3245FDD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утвержденных бюджетных ассигнований </w:t>
      </w:r>
      <w:r>
        <w:rPr>
          <w:rFonts w:ascii="Times New Roman" w:hAnsi="Times New Roman" w:cs="Times New Roman"/>
          <w:sz w:val="24"/>
          <w:szCs w:val="24"/>
        </w:rPr>
        <w:br/>
        <w:t>на реализацию соответствующего мероприятия Программы.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Размер субсидии не может превышать объем утвержденных лимитов бюджетных обязательств на текущий финансовый год на предоставление субсидии.</w:t>
      </w:r>
    </w:p>
    <w:p w14:paraId="42271F5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субсидии включаются в размещаемый на едином портале бюджетной системы Российской Федерации в информационно-телекоммуникационной сети «Интернет» при формировании проекта бюджета ЗАТО Северск (проекта решения Думы ЗАТО Северск о внесении изменений в бюджет ЗАТО Северск).</w:t>
      </w:r>
    </w:p>
    <w:p w14:paraId="71E9C2A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Предоставление субсидии осуществляет главный распорядитель бюджетных средств как получатель бюджетных средств ЗАТО Северск – Управление жилищно-коммунального хозяйства, транспорта и связи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br/>
        <w:t>(далее - Уполномоченный орган).</w:t>
      </w:r>
    </w:p>
    <w:p w14:paraId="2FDCE159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 Субсидия предоставляется на заявительной безвозмездной основе Уполномоченным органом.</w:t>
      </w:r>
    </w:p>
    <w:p w14:paraId="47BDF02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 Категорию получателей субсидии составляют юридические лица </w:t>
      </w:r>
      <w:r>
        <w:rPr>
          <w:rFonts w:ascii="Times New Roman" w:hAnsi="Times New Roman" w:cs="Times New Roman"/>
          <w:sz w:val="24"/>
          <w:szCs w:val="24"/>
        </w:rPr>
        <w:br/>
        <w:t>(за исключением государственных (муниципальных) учреждений) и индивидуальные предприниматели, осуществляющие перевозки пассажиров (включая отдельные категории граждан) автомобильным транспортом по муниципальным маршрутам регулярных перевозок в пригородном сообщении (далее – получатели субсидии), соответствующие одновременно следующим критериям:</w:t>
      </w:r>
    </w:p>
    <w:p w14:paraId="5CB37D7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 наличие действующего муниципального контракта на осуществление регулярных перевозок пассажиров автомобильным транспортом на муниципальных маршрутах городского округа ЗАТО Северск пригородного сообщения по регулируемым тарифам, заключенного между Уполномоченным органом и получателем субсидии;</w:t>
      </w:r>
    </w:p>
    <w:p w14:paraId="6CE1CC0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 наличие заключенного с Муниципальным казенным учреждением ЗАТО Северск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«Технический центр» (ИНН 7024026402; ОГРН 1077024000646; адрес: 636035, Томская область, ЗАТО Северск,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ул.Мира</w:t>
      </w:r>
      <w:proofErr w:type="spellEnd"/>
      <w:r>
        <w:rPr>
          <w:rFonts w:ascii="Times New Roman" w:hAnsi="Times New Roman" w:cs="Times New Roman"/>
          <w:sz w:val="24"/>
          <w:szCs w:val="24"/>
        </w:rPr>
        <w:t>, д.4А) (МКУ ТЦ) соглашения (договора) о подключении систем навигации транспортных средств получателя субсидии, оборудованных аппаратурой GPS/ГЛОНАСС навигации, к базе данных программного обеспечения мониторинга группы навигационного и диспетчерского сопровождения МКУ ТЦ;</w:t>
      </w:r>
    </w:p>
    <w:p w14:paraId="2D5DC59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 осуществление перевозок транспортными средствами, оборудованными аппаратурой GPS/ГЛОНАСС навигации, подключенной к базе данных программного обеспечения мониторинга группы навигационного и диспетчерского сопровождения </w:t>
      </w:r>
      <w:r>
        <w:rPr>
          <w:rFonts w:ascii="Times New Roman" w:hAnsi="Times New Roman" w:cs="Times New Roman"/>
          <w:sz w:val="24"/>
          <w:szCs w:val="24"/>
        </w:rPr>
        <w:br/>
        <w:t xml:space="preserve">МКУ ТЦ; </w:t>
      </w:r>
    </w:p>
    <w:p w14:paraId="01714A6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 наличие заключенного соглашения с Уполномоченным органом о предоставлении субсидии (далее - Соглашение) в соответствии с типовой формой, утвержденной приказом Финансового управления Администрации ЗАТО Северск от 19.12.2016 № 123 </w:t>
      </w:r>
      <w:r>
        <w:rPr>
          <w:rFonts w:ascii="Times New Roman" w:hAnsi="Times New Roman" w:cs="Times New Roman"/>
          <w:sz w:val="24"/>
          <w:szCs w:val="24"/>
        </w:rPr>
        <w:br/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услуг», в котором отражено согласие получателя субсидии на осуществление Уполномоченным органом и органами муниципального финансового контроля ЗАТО Северск проверок соблюдения получателем субсидии условий, целей и порядка предоставления субсидии.</w:t>
      </w:r>
    </w:p>
    <w:p w14:paraId="723F4AF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2CF7BA" w14:textId="77777777" w:rsidR="006448D7" w:rsidRDefault="006448D7" w:rsidP="006448D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II. УСЛОВИЯ И ПОРЯДОК ПРЕДОСТАВЛЕНИЯ СУБСИДИИ</w:t>
      </w:r>
    </w:p>
    <w:p w14:paraId="3528468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2780F7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Субсидия предоставляется при соблюдении получателем субсидии следующих требований на 1 число месяца, предшествующего месяцу, в котором планируется заключение Соглашения:</w:t>
      </w:r>
    </w:p>
    <w:p w14:paraId="378B5EB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 у получателя субсидии отсутствует неисполненная обязанность по уплате налогов, сборов, страховых взносов, пеней, штрафов, процентов, подлежащих уплате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законодательством Российской Федерации о налогах и сборах;</w:t>
      </w:r>
    </w:p>
    <w:p w14:paraId="78BE09B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 у получателя субсидии отсутствует просроченная задолженность по возврату </w:t>
      </w:r>
      <w:r>
        <w:rPr>
          <w:rFonts w:ascii="Times New Roman" w:hAnsi="Times New Roman" w:cs="Times New Roman"/>
          <w:sz w:val="24"/>
          <w:szCs w:val="24"/>
        </w:rPr>
        <w:br/>
        <w:t xml:space="preserve">в бюджет ЗАТО Северск субсидии, бюджетных инвестиций, предоставленных в том числе 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иными правовыми актами, и иная просроченная задолженность перед бюджетом ЗАТО Северск;</w:t>
      </w:r>
    </w:p>
    <w:p w14:paraId="2D88A7C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 получатель субсидии – юридическое лицо не должно находиться в процессе реорганизации, ликвидации, банкротства, деятельность не приостановлена в порядке, предусмотренном законодательством Российской Федерации, а получатель субсидии – индивидуальный предприниматель не должен прекратить деятельность в качестве индивидуального предпринимателя;</w:t>
      </w:r>
    </w:p>
    <w:p w14:paraId="6E982F9D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 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14:paraId="5F678315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 получатель субсидии не является получателем средств из бюджета ЗАТО Северск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иными нормативными правовыми актами на цели, указанные в пункте 2 настоящего Порядка;</w:t>
      </w:r>
    </w:p>
    <w:p w14:paraId="211CAFF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 в реестре дисквалифицированных лиц отсутствуют сведения </w:t>
      </w:r>
      <w:r>
        <w:rPr>
          <w:rFonts w:ascii="Times New Roman" w:hAnsi="Times New Roman" w:cs="Times New Roman"/>
          <w:sz w:val="24"/>
          <w:szCs w:val="24"/>
        </w:rPr>
        <w:br/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</w:t>
      </w:r>
      <w:r>
        <w:rPr>
          <w:rFonts w:ascii="Times New Roman" w:hAnsi="Times New Roman" w:cs="Times New Roman"/>
          <w:sz w:val="24"/>
          <w:szCs w:val="24"/>
        </w:rPr>
        <w:lastRenderedPageBreak/>
        <w:t>являющихся получателем субсидии.</w:t>
      </w:r>
    </w:p>
    <w:p w14:paraId="64969F4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Перечень документов, представляемых получателем субсидии в Уполномоченный орган, для заключения Соглашения:</w:t>
      </w:r>
    </w:p>
    <w:p w14:paraId="0169EBE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 заявление на предоставление субсидии согласно форме 1 (далее - заявление);</w:t>
      </w:r>
    </w:p>
    <w:p w14:paraId="578C70E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 копии учредительных документов, заверенные руководителем получателя субсидии, получателям субсидии – индивидуальным предпринимателям, выписки из ЕГРИП;</w:t>
      </w:r>
    </w:p>
    <w:p w14:paraId="41D3782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 копии документов о назначении руководителя получателя субсидии, заверенные подписью руководителя получателя субсидии;</w:t>
      </w:r>
    </w:p>
    <w:p w14:paraId="68B449C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 копия действующей лицензии на осуществление деятельности по перевозкам пассажиров;</w:t>
      </w:r>
    </w:p>
    <w:p w14:paraId="677E3AB1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 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14:paraId="709E806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указанные в настоящем пункте, представляются получателем субсидии в Уполномоченный орган до 15 апреля текущего года.</w:t>
      </w:r>
    </w:p>
    <w:p w14:paraId="0BAFC82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 Уполномоченный орган в день получения документов, указанных в пункте 7 настоящего Порядка, осуществляет регистрацию заявления.</w:t>
      </w:r>
    </w:p>
    <w:p w14:paraId="719F565D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десяти рабочих дней со дня регистрации заявления Уполномоченный орган осуществляет проверку представленных документов, в рамках чего проверяет содержащиеся в них сведения, и в случае их соответствия (несоответствия) требованиям настоящего Порядка принимает одно из следующих решений:</w:t>
      </w:r>
    </w:p>
    <w:p w14:paraId="08C11CD5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решение о заключении Соглашения;</w:t>
      </w:r>
    </w:p>
    <w:p w14:paraId="737BD258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решение об отказе в заключении Соглашения.</w:t>
      </w:r>
    </w:p>
    <w:p w14:paraId="7041784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Основаниями для отказа в заключении Соглашения являются:</w:t>
      </w:r>
    </w:p>
    <w:p w14:paraId="1AB0DF0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 непредставление (представление не в полном объеме) или несоответствие представленных документов требованиям, указанным в пункте 7 настоящего Порядка;</w:t>
      </w:r>
    </w:p>
    <w:p w14:paraId="0E695DF9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 установление факта недостоверности представленной информации. Недостоверной признается информация, содержащая ложные сведения;</w:t>
      </w:r>
    </w:p>
    <w:p w14:paraId="7B46DD0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 несоответствие получателя субсидии требованиям, указанным в пунктах 5 и 6 настоящего Порядка.</w:t>
      </w:r>
    </w:p>
    <w:p w14:paraId="689AC2B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 В случае принятия решения об отказе в заключении Соглашения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заявлении, уведомление </w:t>
      </w:r>
      <w:r>
        <w:rPr>
          <w:rFonts w:ascii="Times New Roman" w:hAnsi="Times New Roman" w:cs="Times New Roman"/>
          <w:sz w:val="24"/>
          <w:szCs w:val="24"/>
        </w:rPr>
        <w:br/>
        <w:t>с указанием оснований отказа.</w:t>
      </w:r>
    </w:p>
    <w:p w14:paraId="142BD619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условии устранения причин, послуживших основанием для отказа в заключении Соглашения, получатель субсидии вправе повторно обратиться в Уполномоченный орган</w:t>
      </w:r>
      <w:r>
        <w:rPr>
          <w:rFonts w:ascii="Times New Roman" w:hAnsi="Times New Roman" w:cs="Times New Roman"/>
          <w:sz w:val="24"/>
          <w:szCs w:val="24"/>
        </w:rPr>
        <w:br/>
        <w:t>за предоставлением субсидии до конца периода, указанного в пункте 7 настоящего Порядка.</w:t>
      </w:r>
    </w:p>
    <w:p w14:paraId="70C12FB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 случае соответствия получателя субсидии требованиям и условиям, указанным в пунктах 5 и 6 настоящего Порядка, Уполномоченный орган в срок 10 рабочих дней с даты получения документов, направляет Соглашение получателю субсидии по его почтовому адресу.</w:t>
      </w:r>
    </w:p>
    <w:p w14:paraId="3E51110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 субсидии направляет подписанное Соглашение в Уполномоченный орган по почтовому адресу в течение 3 рабочих дней со дня получения Соглашения для подписания.</w:t>
      </w:r>
    </w:p>
    <w:p w14:paraId="4707B36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 В Соглашение включается условие о возможности согласования новых условий Соглашения или о расторжении Соглашения при недостижении согласия по новым условиям в случае уменьшения Уполномоченному органу как получателю бюджетных средств ранее доведенных лимитов бюджетных обязательств, указанных в пункте 2 настоящего Порядка, приводящего к невозможности предоставления субсидии в размере, определенном в Соглашении.</w:t>
      </w:r>
    </w:p>
    <w:p w14:paraId="0D7B5409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 Для получения средств субсидии получатель субсидии, с которым заключено Соглашение, ежемесячно, до 28 числа месяца, следующего за отчетным, представляет </w:t>
      </w:r>
      <w:r>
        <w:rPr>
          <w:rFonts w:ascii="Times New Roman" w:hAnsi="Times New Roman" w:cs="Times New Roman"/>
          <w:sz w:val="24"/>
          <w:szCs w:val="24"/>
        </w:rPr>
        <w:t>в Уполномоченный орган:</w:t>
      </w:r>
    </w:p>
    <w:p w14:paraId="4F53A546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 прогнозный расчет </w:t>
      </w:r>
      <w:bookmarkStart w:id="2" w:name="_Hlk97130486"/>
      <w:r>
        <w:rPr>
          <w:rFonts w:ascii="Times New Roman" w:hAnsi="Times New Roman" w:cs="Times New Roman"/>
          <w:sz w:val="24"/>
          <w:szCs w:val="24"/>
        </w:rPr>
        <w:t xml:space="preserve">доходов от </w:t>
      </w:r>
      <w:bookmarkStart w:id="3" w:name="_Hlk97130659"/>
      <w:r>
        <w:rPr>
          <w:rFonts w:ascii="Times New Roman" w:hAnsi="Times New Roman" w:cs="Times New Roman"/>
          <w:sz w:val="24"/>
          <w:szCs w:val="24"/>
        </w:rPr>
        <w:t>перевозки пассажиров</w:t>
      </w:r>
      <w:bookmarkEnd w:id="2"/>
      <w:bookmarkEnd w:id="3"/>
      <w:r>
        <w:rPr>
          <w:rFonts w:ascii="Times New Roman" w:hAnsi="Times New Roman" w:cs="Times New Roman"/>
          <w:sz w:val="24"/>
          <w:szCs w:val="24"/>
        </w:rPr>
        <w:t xml:space="preserve"> на соответствующем муниципальном маршруте пригородного сообщения (ПД), в соответствии с пунктом 17 настоящего Порядка, за отчетный период; </w:t>
      </w:r>
    </w:p>
    <w:p w14:paraId="56F85D9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информацию </w:t>
      </w:r>
      <w:bookmarkStart w:id="4" w:name="_Hlk97891046"/>
      <w:r>
        <w:rPr>
          <w:rFonts w:ascii="Times New Roman" w:hAnsi="Times New Roman" w:cs="Times New Roman"/>
          <w:sz w:val="24"/>
          <w:szCs w:val="24"/>
        </w:rPr>
        <w:t>о фактических доходах от перевозки пассажиров на соответствующем муниципальном маршруте пригородного сообщения</w:t>
      </w:r>
      <w:bookmarkEnd w:id="4"/>
      <w:r>
        <w:rPr>
          <w:rFonts w:ascii="Times New Roman" w:hAnsi="Times New Roman" w:cs="Times New Roman"/>
          <w:sz w:val="24"/>
          <w:szCs w:val="24"/>
        </w:rPr>
        <w:t xml:space="preserve"> за отчетный период согласно форме 2;</w:t>
      </w:r>
    </w:p>
    <w:p w14:paraId="112C8BE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информацию о количестве фактически выполненных рейсов на соответствующем муниципальном маршруте пригородного сообщения за отчетный период;</w:t>
      </w:r>
    </w:p>
    <w:p w14:paraId="74FF1EE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информацию о сумме возмещения затрат за перевозку граждан по единым социальным проездным билетам за отчетный период.</w:t>
      </w:r>
    </w:p>
    <w:p w14:paraId="7A50D6B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получения средств субсидии получатель субсидии</w:t>
      </w:r>
      <w:r>
        <w:rPr>
          <w:rFonts w:ascii="Times New Roman" w:hAnsi="Times New Roman" w:cs="Times New Roman"/>
          <w:sz w:val="24"/>
          <w:szCs w:val="24"/>
        </w:rPr>
        <w:t xml:space="preserve"> единоразово представляет согласованный с Комитетом экономического развития Администрации ЗАТО Северск расчет среднего тарифа на перевозку пассажиров на муниципальном маршруте пригородных перевозок с учетом тарифных зон.</w:t>
      </w:r>
    </w:p>
    <w:p w14:paraId="0A4AD646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Обязательным результатом предоставления субсидии является выполнение транспортной работы за отчетный период в объеме не менее 95% от количества рейсов на соответствующем муниципальном маршруте пригородного сообщения, предусмотренного муниципальным контрактом на выполнение работ, связанных с осуществлением регулярных перевозок, заключенным между получателем субсидии и Уполномоченным органом. Объем транспортной работы подтверждается сведениями мониторинга группы навигационного и диспетчерского сопровождения МКУ ТЦ.</w:t>
      </w:r>
    </w:p>
    <w:p w14:paraId="740AE529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целей выплаты субсидии устанавливаются следующие отчетные периоды:</w:t>
      </w:r>
    </w:p>
    <w:p w14:paraId="61065CC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 с 15 апреля по 31 мая </w:t>
      </w:r>
      <w:bookmarkStart w:id="5" w:name="_Hlk97210844"/>
      <w:r>
        <w:rPr>
          <w:rFonts w:ascii="Times New Roman" w:hAnsi="Times New Roman" w:cs="Times New Roman"/>
          <w:sz w:val="24"/>
          <w:szCs w:val="24"/>
        </w:rPr>
        <w:t>текущего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года;</w:t>
      </w:r>
    </w:p>
    <w:p w14:paraId="4C21A33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 с 01 июня по 30 июня текущего года;</w:t>
      </w:r>
    </w:p>
    <w:p w14:paraId="41806BC6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 с 01 июля по 31 июля текущего года;</w:t>
      </w:r>
    </w:p>
    <w:p w14:paraId="76B3542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 с 01 августа по 31 августа текущего ого года;</w:t>
      </w:r>
    </w:p>
    <w:p w14:paraId="58AF87F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 с 01 сентября по 30 сентября текущего года;</w:t>
      </w:r>
    </w:p>
    <w:p w14:paraId="60FF48D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 с 01 октября по 31 октября текущего года.</w:t>
      </w:r>
    </w:p>
    <w:p w14:paraId="3C998E6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 Уполномоченный орган в день получения документов, указанных в пункте 13 настоящего Порядка, осуществляет регистрацию представленных документов.</w:t>
      </w:r>
    </w:p>
    <w:p w14:paraId="69FA129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срок 10 рабочих дней со дня регистрации Уполномоченный орган осуществляет проверку представленных документов, в рамках чего проверяет содержащиеся в них сведения, и в случае их соответствия (несоответствия) требованиям настоящего Порядка принимает одно из следующих решений:</w:t>
      </w:r>
    </w:p>
    <w:p w14:paraId="39A8E628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решение о перечислении субсидии за отчетный период;</w:t>
      </w:r>
    </w:p>
    <w:p w14:paraId="1F924D3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решение об отказе в перечислении субсидии за отчетный период.</w:t>
      </w:r>
    </w:p>
    <w:p w14:paraId="4AA847A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Основаниями для отказа в перечислении субсидии являются:</w:t>
      </w:r>
    </w:p>
    <w:p w14:paraId="34D1153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 непредставление информации (представление не в полном объеме) в срок, установленный пунктом 13 настоящего Порядка;</w:t>
      </w:r>
    </w:p>
    <w:p w14:paraId="54272F5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 установление факта недостоверности представленной информации. Недостоверной признается информация, содержащая ложные сведения.</w:t>
      </w:r>
    </w:p>
    <w:p w14:paraId="7E4F6F45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 В случае принятия решения об отказе в перечислении субсидии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представленных документах, уведомление с указанием оснований отказа.</w:t>
      </w:r>
    </w:p>
    <w:p w14:paraId="486CAE6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условии устранения причин, послуживших основанием для отказа </w:t>
      </w:r>
      <w:r>
        <w:rPr>
          <w:rFonts w:ascii="Times New Roman" w:hAnsi="Times New Roman" w:cs="Times New Roman"/>
          <w:sz w:val="24"/>
          <w:szCs w:val="24"/>
        </w:rPr>
        <w:br/>
        <w:t xml:space="preserve">в перечислении субсидии, получатель субсидии вправе повторно обратиться </w:t>
      </w:r>
      <w:r>
        <w:rPr>
          <w:rFonts w:ascii="Times New Roman" w:hAnsi="Times New Roman" w:cs="Times New Roman"/>
          <w:sz w:val="24"/>
          <w:szCs w:val="24"/>
        </w:rPr>
        <w:br/>
        <w:t>в Уполномоченный орган за перечислением субсидии в течение 3 рабочих дней с даты получения отказа.</w:t>
      </w:r>
    </w:p>
    <w:p w14:paraId="0C6B03C7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 Размер субсидии определяется в следующем порядке.</w:t>
      </w:r>
    </w:p>
    <w:p w14:paraId="007CADC8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субсидии на возмещение выпадающих доходов перевозчику (С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</m:oMath>
      <w:r>
        <w:rPr>
          <w:rFonts w:ascii="Times New Roman" w:hAnsi="Times New Roman" w:cs="Times New Roman"/>
          <w:sz w:val="24"/>
          <w:szCs w:val="24"/>
        </w:rPr>
        <w:t xml:space="preserve">) за отчетный период на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-ом маршруте определяется по формуле (руб.):</w:t>
      </w:r>
    </w:p>
    <w:p w14:paraId="4A2385E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D3F9BB" w14:textId="77777777" w:rsidR="006448D7" w:rsidRDefault="006448D7" w:rsidP="006448D7">
      <w:pPr>
        <w:pStyle w:val="ConsPlusNormal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lastRenderedPageBreak/>
            <m:t>С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i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ПД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 xml:space="preserve">i 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–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ФДi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 xml:space="preserve"> </m:t>
              </m:r>
              <m:ctrlPr>
                <w:rPr>
                  <w:rFonts w:ascii="Cambria Math" w:hAnsi="Cambria Math"/>
                  <w:i/>
                  <w:sz w:val="24"/>
                  <w:szCs w:val="24"/>
                  <w:lang w:val="en-US"/>
                </w:rPr>
              </m:ctrlPr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*Кi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,  </m:t>
          </m:r>
        </m:oMath>
      </m:oMathPara>
    </w:p>
    <w:p w14:paraId="12205CF1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9A538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m:oMath>
        <m:r>
          <w:rPr>
            <w:rFonts w:ascii="Cambria Math" w:hAnsi="Cambria Math" w:cs="Times New Roman"/>
            <w:sz w:val="24"/>
            <w:szCs w:val="24"/>
          </w:rPr>
          <m:t>ПД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</m:oMath>
      <w:r>
        <w:rPr>
          <w:rFonts w:ascii="Times New Roman" w:hAnsi="Times New Roman" w:cs="Times New Roman"/>
          <w:sz w:val="24"/>
          <w:szCs w:val="24"/>
        </w:rPr>
        <w:t xml:space="preserve"> - </w:t>
      </w:r>
      <w:bookmarkStart w:id="6" w:name="_Hlk97890510"/>
      <w:r>
        <w:rPr>
          <w:rFonts w:ascii="Times New Roman" w:hAnsi="Times New Roman" w:cs="Times New Roman"/>
          <w:sz w:val="24"/>
          <w:szCs w:val="24"/>
        </w:rPr>
        <w:t xml:space="preserve">прогноз доходов перевозчика по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-ому маршруту от перевозки пассажиров пригородного сообщения за отчетный период определяется по формуле</w:t>
      </w:r>
      <w:bookmarkEnd w:id="6"/>
      <w:r>
        <w:rPr>
          <w:rFonts w:ascii="Times New Roman" w:hAnsi="Times New Roman" w:cs="Times New Roman"/>
          <w:sz w:val="24"/>
          <w:szCs w:val="24"/>
        </w:rPr>
        <w:t>:</w:t>
      </w:r>
    </w:p>
    <w:p w14:paraId="0182606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B9B9B9" w14:textId="77777777" w:rsidR="006448D7" w:rsidRDefault="006448D7" w:rsidP="006448D7">
      <w:pPr>
        <w:pStyle w:val="ConsPlusNormal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ПД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i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Р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i*</m:t>
          </m:r>
          <m:r>
            <w:rPr>
              <w:rFonts w:ascii="Cambria Math" w:hAnsi="Cambria Math" w:cs="Times New Roman"/>
              <w:sz w:val="24"/>
              <w:szCs w:val="24"/>
            </w:rPr>
            <m:t>В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i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*Сср,</m:t>
          </m:r>
        </m:oMath>
      </m:oMathPara>
    </w:p>
    <w:p w14:paraId="4D16A14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37346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Р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 - фактическое (учитываемое) количество рейсов, выполненных перевозчиком по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-ому маршруту за отчетный период (сумма рейсов в прямом и обратном направлении), ед.;</w:t>
      </w:r>
    </w:p>
    <w:p w14:paraId="78E1C601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> </w:t>
      </w:r>
      <w:r>
        <w:rPr>
          <w:rFonts w:ascii="Times New Roman" w:hAnsi="Times New Roman" w:cs="Times New Roman"/>
          <w:sz w:val="24"/>
          <w:szCs w:val="24"/>
        </w:rPr>
        <w:t xml:space="preserve">- количество посадочных мест в транспортных средствах на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-ом маршруте (применяется из расчета: для автобусов малого класса - 18 мест, для автобусов среднего класса - 19 мест, для автобусов большого класса - 28 мест);</w:t>
      </w:r>
    </w:p>
    <w:p w14:paraId="087600F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ср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> </w:t>
      </w:r>
      <w:r>
        <w:rPr>
          <w:rFonts w:ascii="Times New Roman" w:hAnsi="Times New Roman" w:cs="Times New Roman"/>
          <w:sz w:val="24"/>
          <w:szCs w:val="24"/>
        </w:rPr>
        <w:t>- средний тариф на перевозку пассажиров на муниципальном маршруте пригородных перевозок с учетом тарифных зон, рассчитанный в соответствии с постановлением Администрации ЗАТО Северск от 23.12.2021 № 2683 и согласованный Комитетом экономического развития Администрации ЗАТО Северск, руб.</w:t>
      </w:r>
    </w:p>
    <w:p w14:paraId="320EB24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ФД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</m:oMath>
      <w:r>
        <w:rPr>
          <w:rFonts w:ascii="Times New Roman" w:hAnsi="Times New Roman" w:cs="Times New Roman"/>
          <w:sz w:val="24"/>
          <w:szCs w:val="24"/>
        </w:rPr>
        <w:t xml:space="preserve"> - фактически полученные доходы по пригородному маршруту на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-ом маршруте от перевозки пассажиров пригородного сообщения за отчетный период согласно форме 2, руб.;</w:t>
      </w:r>
    </w:p>
    <w:p w14:paraId="78DB403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</m:oMath>
      <w:r>
        <w:rPr>
          <w:rFonts w:ascii="Times New Roman" w:hAnsi="Times New Roman" w:cs="Times New Roman"/>
          <w:sz w:val="24"/>
          <w:szCs w:val="24"/>
        </w:rPr>
        <w:t xml:space="preserve"> - коэффициент бюджетирования с учетом доведенных до Уполномоченного органа утвержденных ли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бюджетных обязательств на предоставление субсидии на отчетный период, где</w:t>
      </w:r>
    </w:p>
    <w:p w14:paraId="0E3C3F3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5155A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К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ЛБО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=1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n</m:t>
                </m:r>
              </m:sup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(ПД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ФД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)</m:t>
                </m:r>
              </m:e>
            </m:nary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, </m:t>
        </m:r>
      </m:oMath>
    </w:p>
    <w:p w14:paraId="2350B8F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D5DEB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j - порядковый номер перевозчика, j = от 1 до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9CEB2C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- количество перевозчиков, которым подлежит выплата субсидии;</w:t>
      </w:r>
    </w:p>
    <w:p w14:paraId="79AE60E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ЛБО - объем утвержденных лимитов бюджетных обязательств Уполномоченного органа на предоставление субсидии на отчетный период в соответствии с кассовым планом, руб.;</w:t>
      </w:r>
    </w:p>
    <w:p w14:paraId="31C75BA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ПД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– общая сумма прогнозируемых доходов перевозчика от перевозки пассажиров пригородного сообщения, руб.;</w:t>
      </w:r>
    </w:p>
    <w:p w14:paraId="4812D27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ФД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j</m:t>
        </m:r>
      </m:oMath>
      <w:r>
        <w:rPr>
          <w:rFonts w:ascii="Times New Roman" w:hAnsi="Times New Roman" w:cs="Times New Roman"/>
          <w:sz w:val="24"/>
          <w:szCs w:val="24"/>
        </w:rPr>
        <w:t>- общая сумма фактически полученных доходов перевозчика от перевозки пассажиров пригородного сообщения, руб.</w:t>
      </w:r>
    </w:p>
    <w:p w14:paraId="15218BD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ЛБО превышает сумму финансовых средств, которые подлежат выплате перевозчикам, коэффициент бюджетирования (К) принимается равным 1.</w:t>
      </w:r>
    </w:p>
    <w:p w14:paraId="42FF1BDD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 Перечисление субсидии осуществляется на основании Соглашения в пределах утвержденных бюджетных ассигнований за счет средств бюджета ЗАТО Северск согласно представленному отчету с лицевого счета, открытого Уполномоченным органом </w:t>
      </w:r>
      <w:r>
        <w:rPr>
          <w:rFonts w:ascii="Times New Roman" w:hAnsi="Times New Roman" w:cs="Times New Roman"/>
          <w:sz w:val="24"/>
          <w:szCs w:val="24"/>
        </w:rPr>
        <w:br/>
        <w:t>в Управлении Федерального казначейства по Томской области, на расчетные или корреспондентские счета, открытые получателем субсидии в учреждениях Центрального банка Российской Федерации или кредитных организациях не позднее 10-го рабочего дня, следующего за днем принятия решения Уполномоченным органом по результатам рассмотрения им документов решения о предоставлении субсидии.</w:t>
      </w:r>
    </w:p>
    <w:p w14:paraId="4FDCB5D1" w14:textId="77777777" w:rsidR="006448D7" w:rsidRDefault="006448D7" w:rsidP="006448D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 Направление затрат, на которое получателем субсидии могут направляться средства субсидии – затраты на осуществление автомобильных перевозок без учета амортизационных отчислений.</w:t>
      </w:r>
    </w:p>
    <w:p w14:paraId="6137E62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Получателю субсидии, а также иным юридическим лицам, получающим средства на основании договоров, заключенных с получателем субсидии, запрещено приобретать </w:t>
      </w:r>
      <w:r>
        <w:rPr>
          <w:rFonts w:ascii="Times New Roman" w:hAnsi="Times New Roman" w:cs="Times New Roman"/>
          <w:sz w:val="24"/>
          <w:szCs w:val="24"/>
        </w:rPr>
        <w:br/>
        <w:t xml:space="preserve">за счет средств субсидии иностранную валюту, за исключением операций, осуществляемых </w:t>
      </w:r>
      <w:r>
        <w:rPr>
          <w:rFonts w:ascii="Times New Roman" w:hAnsi="Times New Roman" w:cs="Times New Roman"/>
          <w:sz w:val="24"/>
          <w:szCs w:val="24"/>
        </w:rPr>
        <w:br/>
        <w:t xml:space="preserve">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</w:t>
      </w:r>
      <w:r>
        <w:rPr>
          <w:rFonts w:ascii="Times New Roman" w:hAnsi="Times New Roman" w:cs="Times New Roman"/>
          <w:sz w:val="24"/>
          <w:szCs w:val="24"/>
        </w:rPr>
        <w:lastRenderedPageBreak/>
        <w:t>связанных с достижением целей предоставления этих средств.</w:t>
      </w:r>
    </w:p>
    <w:p w14:paraId="3885F842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 В случае уменьшения ранее доведенных лимитов бюджетных обязательств </w:t>
      </w:r>
      <w:r>
        <w:rPr>
          <w:rFonts w:ascii="Times New Roman" w:hAnsi="Times New Roman" w:cs="Times New Roman"/>
          <w:sz w:val="24"/>
          <w:szCs w:val="24"/>
        </w:rPr>
        <w:br/>
        <w:t xml:space="preserve">до Уполномоченного органа, приводящего к невозможности предоставления субсидии </w:t>
      </w:r>
      <w:r>
        <w:rPr>
          <w:rFonts w:ascii="Times New Roman" w:hAnsi="Times New Roman" w:cs="Times New Roman"/>
          <w:sz w:val="24"/>
          <w:szCs w:val="24"/>
        </w:rPr>
        <w:br/>
        <w:t>в размере, определенном в Соглашении, для согласования новых условий Соглашения:</w:t>
      </w:r>
    </w:p>
    <w:p w14:paraId="0691C06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 Уполномоченный орган в срок 3 рабочих дня со дня получения документа </w:t>
      </w:r>
      <w:r>
        <w:rPr>
          <w:rFonts w:ascii="Times New Roman" w:hAnsi="Times New Roman" w:cs="Times New Roman"/>
          <w:sz w:val="24"/>
          <w:szCs w:val="24"/>
        </w:rPr>
        <w:br/>
        <w:t>об уменьшении доведенных лимитов бюджетных обязательств направляет в адрес получателя субсидии уведомление о доведенных лимитах бюджетных обязательств и проект дополнительного соглашения к Соглашению в двух экземплярах;</w:t>
      </w:r>
    </w:p>
    <w:p w14:paraId="208E6996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 получатель субсидии в течение 5 рабочих дней со дня получения </w:t>
      </w:r>
      <w:r>
        <w:rPr>
          <w:rFonts w:ascii="Times New Roman" w:hAnsi="Times New Roman" w:cs="Times New Roman"/>
          <w:sz w:val="24"/>
          <w:szCs w:val="24"/>
        </w:rPr>
        <w:br/>
        <w:t>от Уполномоченного органа документов, указанных в подпункте 1 пункта 21 настоящего Порядка, направляет в Уполномоченный орган подписанное со своей стороны и заверенное печатью (при наличии) дополнительное соглашение к Соглашению в двух экземплярах;</w:t>
      </w:r>
    </w:p>
    <w:p w14:paraId="12756E3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 Уполномоченный орган в срок 3 рабочих дня со дня получения </w:t>
      </w:r>
      <w:r>
        <w:rPr>
          <w:rFonts w:ascii="Times New Roman" w:hAnsi="Times New Roman" w:cs="Times New Roman"/>
          <w:sz w:val="24"/>
          <w:szCs w:val="24"/>
        </w:rPr>
        <w:br/>
        <w:t>от получателя субсидии дополнительного соглашения к Соглашению визирует, заверяет печатью со своей стороны и направляет один экземпляр в адрес получателя субсидии.</w:t>
      </w:r>
    </w:p>
    <w:p w14:paraId="3E1316B1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Уполномоченный орган и получатель субсидии не достигли согласия по новым условиям Соглашения, то Уполномоченный орган и получатель субсидии заключают соглашение о расторжении Соглашения.</w:t>
      </w:r>
    </w:p>
    <w:p w14:paraId="7D5A59C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33A441" w14:textId="77777777" w:rsidR="006448D7" w:rsidRDefault="006448D7" w:rsidP="006448D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III. ТРЕБОВАНИЯ К ОТЧЕТНОСТИ</w:t>
      </w:r>
    </w:p>
    <w:p w14:paraId="6E310D7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DF068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 Порядок и сроки предоставления получателем субсидии отчетности, а также сроки проверки представленной отчетности устанавливаются Соглашением.</w:t>
      </w:r>
    </w:p>
    <w:p w14:paraId="090ADAD7" w14:textId="77777777" w:rsidR="006448D7" w:rsidRDefault="006448D7" w:rsidP="006448D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007A2394" w14:textId="77777777" w:rsidR="006448D7" w:rsidRDefault="006448D7" w:rsidP="006448D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IV. ТРЕБОВАНИЯ К ОСУЩЕСТВЛЕНИЮ КОНТРОЛЯ ЗА СОБЛЮДЕНИЕМ</w:t>
      </w:r>
    </w:p>
    <w:p w14:paraId="68B3A474" w14:textId="77777777" w:rsidR="006448D7" w:rsidRDefault="006448D7" w:rsidP="006448D7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УСЛОВИЙ, ЦЕЛЕЙ И ПОРЯДКА ПРЕДОСТАВЛЕНИЯ СУБСИДИИ</w:t>
      </w:r>
    </w:p>
    <w:p w14:paraId="4EB8DF1E" w14:textId="77777777" w:rsidR="006448D7" w:rsidRDefault="006448D7" w:rsidP="006448D7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И ОТВЕТСТВЕННОСТЬ ЗА ИХ НАРУШЕНИЕ</w:t>
      </w:r>
    </w:p>
    <w:p w14:paraId="2554533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088214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 Проверку соблюдения условий, целей и порядка предоставления субсидии осуществляют Уполномоченный орган и органы муниципального финансового контроля.</w:t>
      </w:r>
    </w:p>
    <w:p w14:paraId="7472F5B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39"/>
      <w:bookmarkEnd w:id="7"/>
      <w:r>
        <w:rPr>
          <w:rFonts w:ascii="Times New Roman" w:hAnsi="Times New Roman" w:cs="Times New Roman"/>
          <w:sz w:val="24"/>
          <w:szCs w:val="24"/>
        </w:rPr>
        <w:t>24. В случае выявления нарушений условий предоставления субсидии и (или) нецелевого использования субсидии Уполномоченный орган в 3-дневный срок составляет акт о нарушении условий предоставления субсидии и (или) нецелевого использования субсидии (далее - акт), в котором указываются выявленные нарушения и сроки их устранения.</w:t>
      </w:r>
    </w:p>
    <w:p w14:paraId="7949F72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нарушений в сроки, указанные в акте, Уполномоченный орган принимает решение о возврате в бюджет ЗАТО Северск предоставленной субсидии.</w:t>
      </w:r>
    </w:p>
    <w:p w14:paraId="259C5716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7-дневный срок с даты принятия решения о возврате в бюджет ЗАТО Северск предоставленной субсидии Уполномоченный орган направляет получателю субсидии требование о возврате субсидии в бюджет ЗАТО Северск с указанием суммы, срока возврата, кода бюджетной классификации Российской Федерации, по которому должен быть осуществлен возврат субсидии, реквизитов счета, на который должна быть перечислена субсидия (далее - требование).</w:t>
      </w:r>
    </w:p>
    <w:p w14:paraId="79C5A375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выявления в результате проверки, проведенной Уполномоченным органом, нарушений условий предоставления субсидии получателем субсидии, субсидия подлежит возврату в бюджет ЗАТО Северск в сумме, указанной в акте.</w:t>
      </w:r>
    </w:p>
    <w:p w14:paraId="2E1CAFBF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4"/>
      <w:bookmarkEnd w:id="8"/>
      <w:r>
        <w:rPr>
          <w:rFonts w:ascii="Times New Roman" w:hAnsi="Times New Roman" w:cs="Times New Roman"/>
          <w:sz w:val="24"/>
          <w:szCs w:val="24"/>
        </w:rPr>
        <w:t>Возврат субсидии получатель субсидии обязан осуществить в течение семи рабочих дней со дня получения требования.</w:t>
      </w:r>
    </w:p>
    <w:p w14:paraId="1D8F1020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получатель субсидии не перечислит сумму субсидии в бюджет ЗАТО Северск в размере, указанном в требовании, в срок, указанный в абзаце третьем настоящего пункта, взыскание суммы субсидии осуществляется в судебном порядке.</w:t>
      </w:r>
    </w:p>
    <w:p w14:paraId="146A5805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возврата получателем субсидии денежных средств в бюджет ЗАТО Северск осуществляет Уполномоченный орган.</w:t>
      </w:r>
    </w:p>
    <w:p w14:paraId="4EBF7AB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 каждый календарный день нарушения срока возврата субсидии на сумму субсидии, подлежащую возврату, начисляются пени из расчета одной трехсотой ключевой ставки Банка России, действующей на первый день нарушения срока возврата субсидии. В случае невозврата получателем субсидии денежных средств взыскание производится в судебном порядке.</w:t>
      </w:r>
    </w:p>
    <w:p w14:paraId="22D41347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нарушение условий предоставления субсидии несут получатель субсидии и Уполномоченный орган согласно статье 15.15.5 Кодекса Российской Федерации об административных правонарушениях.</w:t>
      </w:r>
    </w:p>
    <w:p w14:paraId="3CF45F3D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 В случае если получателем субсидии не достигнуты показатели результативности использования субсидии, установленные Соглашением, объем средств, подлежащих возврату в бюджет ЗАТО Северск в срок до 25 декабря года, следующего за годом предоставления субсидии, рассчитывается по следующей формуле:</w:t>
      </w:r>
    </w:p>
    <w:p w14:paraId="05F675D7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1361F1" w14:textId="77777777" w:rsidR="006448D7" w:rsidRDefault="006448D7" w:rsidP="006448D7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возврата = V субсидии x D,</w:t>
      </w:r>
    </w:p>
    <w:p w14:paraId="11A1342B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5B126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 V возврата - объем средств, подлежащих возврату в бюджет ЗАТО Северск, тыс. руб.;</w:t>
      </w:r>
    </w:p>
    <w:p w14:paraId="70DD45B7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субсидии - размер субсидии, предоставленной получателю субсидии в отчетном финансовом году, тыс.руб.;</w:t>
      </w:r>
    </w:p>
    <w:p w14:paraId="73C87118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- индекс, отражающий уровень недостижения значения показателя результативности использования субсидии.</w:t>
      </w:r>
    </w:p>
    <w:p w14:paraId="6BA78A0C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Индекс, отражающий уровень недостижения значения показателя результативности использования субсидии, определяется по следующей формуле:</w:t>
      </w:r>
    </w:p>
    <w:p w14:paraId="1567D098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BA0FCA" w14:textId="77777777" w:rsidR="006448D7" w:rsidRDefault="006448D7" w:rsidP="006448D7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= 1 - T / S,</w:t>
      </w:r>
    </w:p>
    <w:p w14:paraId="5EFC978A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4E7D33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 T - фактически достигнутое значение показателя результативности использования субсидии на отчетную дату;</w:t>
      </w:r>
    </w:p>
    <w:p w14:paraId="2D25CED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- плановое значение показателя результативности использования субсидии, установленное Соглашением.</w:t>
      </w:r>
    </w:p>
    <w:p w14:paraId="1E7DDD1D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 В случае непоступления субсидии в течение срока, установленного пунктом 25 настоящего Порядка, Уполномоченный орган в 30-дневный срок принимает меры </w:t>
      </w:r>
      <w:r>
        <w:rPr>
          <w:rFonts w:ascii="Times New Roman" w:hAnsi="Times New Roman" w:cs="Times New Roman"/>
          <w:sz w:val="24"/>
          <w:szCs w:val="24"/>
        </w:rPr>
        <w:br/>
        <w:t>к ее взысканию в судебном порядке.</w:t>
      </w:r>
    </w:p>
    <w:p w14:paraId="5D98596E" w14:textId="77777777" w:rsidR="006448D7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 Если по данным годового финансового отчета получателя субсидии Уполномоченный орган не принимает решения о наличии потребности в не использованных в отчетном финансовом году остатках субсидии, то сумма субсидии текущего года уменьшается пропорционально на сумму неиспользованного остатка либо осуществляется возврат в бюджет ЗАТО Северск в срок до 25 декабря отчетного года по платежным реквизитам, указанным в Соглашении.</w:t>
      </w:r>
    </w:p>
    <w:p w14:paraId="38ABBE22" w14:textId="77777777" w:rsidR="006448D7" w:rsidRDefault="006448D7" w:rsidP="006448D7">
      <w:pPr>
        <w:ind w:left="6379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br w:type="page"/>
      </w:r>
      <w:bookmarkStart w:id="9" w:name="_Hlk97881930"/>
      <w:r>
        <w:rPr>
          <w:rFonts w:ascii="Times New Roman" w:hAnsi="Times New Roman"/>
          <w:sz w:val="24"/>
          <w:szCs w:val="24"/>
        </w:rPr>
        <w:lastRenderedPageBreak/>
        <w:t>Форма 1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Начальнику УЖКХ </w:t>
      </w:r>
      <w:proofErr w:type="spellStart"/>
      <w:r>
        <w:rPr>
          <w:rFonts w:ascii="Times New Roman" w:hAnsi="Times New Roman"/>
          <w:sz w:val="24"/>
          <w:szCs w:val="24"/>
        </w:rPr>
        <w:t>ТиС</w:t>
      </w:r>
      <w:proofErr w:type="spellEnd"/>
      <w:r>
        <w:rPr>
          <w:rFonts w:ascii="Times New Roman" w:hAnsi="Times New Roman"/>
          <w:sz w:val="24"/>
          <w:szCs w:val="24"/>
        </w:rPr>
        <w:br/>
        <w:t>___________________________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vertAlign w:val="superscript"/>
        </w:rPr>
        <w:t xml:space="preserve">                 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>инициалы, фамилия)</w:t>
      </w:r>
      <w:r>
        <w:rPr>
          <w:rFonts w:ascii="Times New Roman" w:hAnsi="Times New Roman"/>
          <w:sz w:val="24"/>
          <w:szCs w:val="24"/>
        </w:rPr>
        <w:br/>
        <w:t>директора ___________________________</w:t>
      </w:r>
      <w:r>
        <w:rPr>
          <w:rFonts w:ascii="Times New Roman" w:hAnsi="Times New Roman"/>
          <w:sz w:val="24"/>
          <w:szCs w:val="24"/>
        </w:rPr>
        <w:br/>
        <w:t>___________________________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(инициалы, фамилия)</w:t>
      </w:r>
    </w:p>
    <w:bookmarkEnd w:id="9"/>
    <w:p w14:paraId="2FA9EAC8" w14:textId="77777777" w:rsidR="006448D7" w:rsidRDefault="006448D7" w:rsidP="006448D7">
      <w:pPr>
        <w:shd w:val="clear" w:color="auto" w:fill="FFFFFF"/>
        <w:spacing w:after="240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  <w:r>
        <w:rPr>
          <w:rFonts w:ascii="Times New Roman" w:hAnsi="Times New Roman"/>
          <w:sz w:val="24"/>
          <w:szCs w:val="24"/>
        </w:rPr>
        <w:br/>
        <w:t>на предоставление субсидии.</w:t>
      </w:r>
    </w:p>
    <w:p w14:paraId="24A0B8A0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4D78DEB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предоставить субсидию ____________________________________________________</w:t>
      </w:r>
    </w:p>
    <w:p w14:paraId="1C6C4844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(наименование юридического лица,</w:t>
      </w:r>
    </w:p>
    <w:p w14:paraId="011D0EA8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52C7EE1D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Ф.И.О. (последнее - при наличии) индивидуального предпринимателя)</w:t>
      </w:r>
    </w:p>
    <w:p w14:paraId="5B06B962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__________ 20__ года в сумме__________________________________________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C02CAA8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(сумма цифрами и прописью)</w:t>
      </w:r>
    </w:p>
    <w:p w14:paraId="022551A6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бюджета ЗАТО Северск на возмещение недополученных доходов в целях обеспечения отдельных категорий граждан льготным проездом в автомобильном транспорте по муниципальным маршрутам регулярных перевозок в пригородном сообщении.</w:t>
      </w:r>
    </w:p>
    <w:p w14:paraId="6CB9ECC6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граждан, которым будут оказаны услуги по перевозке на основании единых социальных проездных билетов по пригородному маршруту № ____составляет _______ человек.</w:t>
      </w:r>
    </w:p>
    <w:p w14:paraId="33BD4CDD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юридическом лице, индивидуальном предпринимателе:</w:t>
      </w:r>
    </w:p>
    <w:p w14:paraId="003A781B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(юридический, фактический): _________________________________________________</w:t>
      </w:r>
    </w:p>
    <w:p w14:paraId="5E1E51AA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телефон, факс, адрес электронной почты: _____________________________________________</w:t>
      </w:r>
    </w:p>
    <w:p w14:paraId="4C2FC6E4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номер, дата и орган государственной регистрации: _____________________________________</w:t>
      </w:r>
    </w:p>
    <w:p w14:paraId="5FEE02C6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48ED5FFD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 и код причины постановки на учет (КПП</w:t>
      </w:r>
      <w:proofErr w:type="gramStart"/>
      <w:r>
        <w:rPr>
          <w:rFonts w:ascii="Times New Roman" w:hAnsi="Times New Roman" w:cs="Times New Roman"/>
          <w:sz w:val="24"/>
          <w:szCs w:val="24"/>
        </w:rPr>
        <w:t>):_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558842A1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вид деятельности по Общероссийскому классификатору видов экономической деятельности: ________________________________________________________________________________</w:t>
      </w:r>
    </w:p>
    <w:p w14:paraId="6770EC88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банковские реквизиты для перечисления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субсидии:_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722F19A2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3F76233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47F0C3B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Достоверность всех сведений, содержащихся в заявке и прилагаемых документах (всего _____ листов), подтверждаю.</w:t>
      </w:r>
    </w:p>
    <w:p w14:paraId="6904F4C5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 несет предусмотренную действующим законодательством ответственность за недостоверность представленных сведений, повлекшую неправомерное получение бюджетных средств.</w:t>
      </w:r>
    </w:p>
    <w:p w14:paraId="7E2F1263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6EE16496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</w:t>
      </w:r>
    </w:p>
    <w:p w14:paraId="57DCBBD0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</w:t>
      </w:r>
    </w:p>
    <w:p w14:paraId="4A1DF500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3._____________________________________________________________________</w:t>
      </w:r>
    </w:p>
    <w:p w14:paraId="7A4CE40D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2D5CBDE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97881969"/>
      <w:r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</w:t>
      </w:r>
    </w:p>
    <w:p w14:paraId="0EFAFB50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__________________/_________________________________________/</w:t>
      </w:r>
    </w:p>
    <w:p w14:paraId="4D87E2AF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(расшифровка подписи)</w:t>
      </w:r>
    </w:p>
    <w:p w14:paraId="71103D5F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70F51A3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</w:p>
    <w:p w14:paraId="41BB91E3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__________________/_________________________________________/</w:t>
      </w:r>
    </w:p>
    <w:p w14:paraId="53D889BB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(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(расшифровка подписи)</w:t>
      </w:r>
    </w:p>
    <w:p w14:paraId="3528A3B9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1DD369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 20__ г.</w:t>
      </w:r>
    </w:p>
    <w:bookmarkEnd w:id="10"/>
    <w:p w14:paraId="5A444FDD" w14:textId="77777777" w:rsidR="006448D7" w:rsidRDefault="006448D7" w:rsidP="006448D7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9B8C0B5" w14:textId="77777777" w:rsidR="006448D7" w:rsidRDefault="006448D7" w:rsidP="006448D7">
      <w:pPr>
        <w:autoSpaceDE w:val="0"/>
        <w:autoSpaceDN w:val="0"/>
        <w:adjustRightInd w:val="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Форма 2</w:t>
      </w:r>
    </w:p>
    <w:p w14:paraId="0FC5970E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2A40A983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0DB3CDA0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ОТЧЕТ</w:t>
      </w:r>
    </w:p>
    <w:p w14:paraId="45E42E18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о фактических доходах от перевозки пассажиров </w:t>
      </w:r>
    </w:p>
    <w:p w14:paraId="5DC926AF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на муниципальном маршруте пригородного сообщения</w:t>
      </w:r>
    </w:p>
    <w:p w14:paraId="08DDEADC" w14:textId="77777777" w:rsidR="006448D7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за период с «__» __________ ____ г. по «__» __________ ____ г.</w:t>
      </w:r>
    </w:p>
    <w:p w14:paraId="4487A0E2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tbl>
      <w:tblPr>
        <w:tblW w:w="5000" w:type="pct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2"/>
        <w:gridCol w:w="1625"/>
        <w:gridCol w:w="1745"/>
        <w:gridCol w:w="1204"/>
        <w:gridCol w:w="1083"/>
      </w:tblGrid>
      <w:tr w:rsidR="006448D7" w14:paraId="3894FCBB" w14:textId="77777777" w:rsidTr="006448D7">
        <w:trPr>
          <w:jc w:val="center"/>
        </w:trPr>
        <w:tc>
          <w:tcPr>
            <w:tcW w:w="3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E953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Номер (наименование) маршрута, предусмотренного Контрактом</w:t>
            </w:r>
          </w:p>
        </w:tc>
        <w:tc>
          <w:tcPr>
            <w:tcW w:w="53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EC38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Сумма платы, руб.</w:t>
            </w:r>
          </w:p>
        </w:tc>
      </w:tr>
      <w:tr w:rsidR="006448D7" w14:paraId="615EFFDE" w14:textId="77777777" w:rsidTr="006448D7">
        <w:trPr>
          <w:jc w:val="center"/>
        </w:trPr>
        <w:tc>
          <w:tcPr>
            <w:tcW w:w="3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06A59" w14:textId="77777777" w:rsidR="006448D7" w:rsidRDefault="006448D7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BF0E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за проезд по разовым билетам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7D6A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за проезд по многоразовым билетам, в том числе по единому социальному проездному билету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A12C3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за провоз багажа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B914" w14:textId="77777777" w:rsidR="006448D7" w:rsidRDefault="006448D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итого</w:t>
            </w:r>
          </w:p>
        </w:tc>
      </w:tr>
      <w:tr w:rsidR="006448D7" w14:paraId="68349B67" w14:textId="77777777" w:rsidTr="006448D7">
        <w:trPr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CC0E" w14:textId="77777777" w:rsidR="006448D7" w:rsidRDefault="006448D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F7D9" w14:textId="77777777" w:rsidR="006448D7" w:rsidRDefault="006448D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1399" w14:textId="77777777" w:rsidR="006448D7" w:rsidRDefault="006448D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D7A2" w14:textId="77777777" w:rsidR="006448D7" w:rsidRDefault="006448D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2FDB" w14:textId="77777777" w:rsidR="006448D7" w:rsidRDefault="006448D7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14:paraId="453ABD1F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79762E04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Общая сумма полученной в отчетном периоде платы за проезд пассажиров и провоз багажа составляет ____________ (_____________) рублей.</w:t>
      </w:r>
    </w:p>
    <w:p w14:paraId="45D054E6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6455E8B9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4ECDF3FF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Юридическое лицо, индивидуальный предприниматель</w:t>
      </w:r>
    </w:p>
    <w:p w14:paraId="4E1661F7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__________________/_________________________________________/</w:t>
      </w:r>
    </w:p>
    <w:p w14:paraId="4BB922E3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                 (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подпись)   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                                                        (расшифровка подписи)</w:t>
      </w:r>
    </w:p>
    <w:p w14:paraId="187C365C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703E1D5E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Главный бухгалтер</w:t>
      </w:r>
    </w:p>
    <w:p w14:paraId="19F996F6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__________________/_________________________________________/</w:t>
      </w:r>
    </w:p>
    <w:p w14:paraId="17211FEE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                 (</w:t>
      </w:r>
      <w:proofErr w:type="gramStart"/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подпись)   </w:t>
      </w:r>
      <w:proofErr w:type="gramEnd"/>
      <w:r>
        <w:rPr>
          <w:rFonts w:ascii="Times New Roman" w:eastAsia="Calibri" w:hAnsi="Times New Roman"/>
          <w:color w:val="000000"/>
          <w:sz w:val="24"/>
          <w:szCs w:val="24"/>
          <w:vertAlign w:val="superscript"/>
          <w:lang w:eastAsia="en-US"/>
        </w:rPr>
        <w:t xml:space="preserve">                                                        (расшифровка подписи)</w:t>
      </w:r>
    </w:p>
    <w:p w14:paraId="6CD2A8A7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689CFB89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«__» ________ 20__ г.</w:t>
      </w:r>
    </w:p>
    <w:p w14:paraId="696AB41F" w14:textId="77777777" w:rsidR="006448D7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3D8D050B" w14:textId="77777777" w:rsidR="006448D7" w:rsidRDefault="006448D7" w:rsidP="006448D7">
      <w:pPr>
        <w:pStyle w:val="ConsPlusNonformat"/>
        <w:jc w:val="both"/>
        <w:rPr>
          <w:rFonts w:ascii="Times New Roman" w:hAnsi="Times New Roman" w:cs="Times New Roman"/>
        </w:rPr>
      </w:pPr>
    </w:p>
    <w:p w14:paraId="595C9812" w14:textId="77777777" w:rsidR="007F244B" w:rsidRPr="006448D7" w:rsidRDefault="007F244B" w:rsidP="006448D7"/>
    <w:sectPr w:rsidR="007F244B" w:rsidRPr="006448D7" w:rsidSect="00B03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0C060" w14:textId="77777777" w:rsidR="0081614C" w:rsidRDefault="0081614C">
      <w:r>
        <w:separator/>
      </w:r>
    </w:p>
  </w:endnote>
  <w:endnote w:type="continuationSeparator" w:id="0">
    <w:p w14:paraId="25B833BE" w14:textId="77777777" w:rsidR="0081614C" w:rsidRDefault="0081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9BEC7" w14:textId="77777777" w:rsidR="00B036A7" w:rsidRDefault="00B036A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C8EE" w14:textId="77777777" w:rsidR="007F244B" w:rsidRDefault="00E52340">
    <w:pPr>
      <w:pStyle w:val="a7"/>
      <w:rPr>
        <w:sz w:val="16"/>
      </w:rPr>
    </w:pPr>
    <w:r>
      <w:t>Внутренний номер: 0261290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8D3E8" w14:textId="77777777" w:rsidR="007F244B" w:rsidRDefault="00E52340">
    <w:pPr>
      <w:pStyle w:val="a7"/>
      <w:rPr>
        <w:sz w:val="16"/>
      </w:rPr>
    </w:pPr>
    <w:r>
      <w:t>Внутренний номер: 0267189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41148" w14:textId="77777777" w:rsidR="0081614C" w:rsidRDefault="0081614C">
      <w:r>
        <w:separator/>
      </w:r>
    </w:p>
  </w:footnote>
  <w:footnote w:type="continuationSeparator" w:id="0">
    <w:p w14:paraId="6E2F9249" w14:textId="77777777" w:rsidR="0081614C" w:rsidRDefault="00816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082A" w14:textId="77777777" w:rsidR="00B036A7" w:rsidRDefault="00B036A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02781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C03C668" w14:textId="77777777" w:rsidR="007F244B" w:rsidRDefault="00E52340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715E13">
          <w:rPr>
            <w:noProof/>
            <w:sz w:val="24"/>
            <w:szCs w:val="24"/>
          </w:rPr>
          <w:t>6</w:t>
        </w:r>
        <w:r>
          <w:rPr>
            <w:sz w:val="24"/>
            <w:szCs w:val="24"/>
          </w:rPr>
          <w:fldChar w:fldCharType="end"/>
        </w:r>
      </w:p>
    </w:sdtContent>
  </w:sdt>
  <w:p w14:paraId="47DF6FFA" w14:textId="77777777" w:rsidR="007F244B" w:rsidRDefault="007F244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491F4" w14:textId="77777777" w:rsidR="00B036A7" w:rsidRDefault="00B036A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4B"/>
    <w:rsid w:val="00043FBC"/>
    <w:rsid w:val="00097655"/>
    <w:rsid w:val="000C5034"/>
    <w:rsid w:val="001A2B42"/>
    <w:rsid w:val="001F7D53"/>
    <w:rsid w:val="002300C0"/>
    <w:rsid w:val="004C4E35"/>
    <w:rsid w:val="00591FBF"/>
    <w:rsid w:val="006448D7"/>
    <w:rsid w:val="006C291B"/>
    <w:rsid w:val="006C5C4D"/>
    <w:rsid w:val="006E37FC"/>
    <w:rsid w:val="00715E13"/>
    <w:rsid w:val="00771A67"/>
    <w:rsid w:val="007F244B"/>
    <w:rsid w:val="0081614C"/>
    <w:rsid w:val="008306B8"/>
    <w:rsid w:val="008829CB"/>
    <w:rsid w:val="009128B6"/>
    <w:rsid w:val="00A17BFF"/>
    <w:rsid w:val="00AC6AE7"/>
    <w:rsid w:val="00B036A7"/>
    <w:rsid w:val="00B04DB9"/>
    <w:rsid w:val="00BF1471"/>
    <w:rsid w:val="00D2637E"/>
    <w:rsid w:val="00E52340"/>
    <w:rsid w:val="00ED6623"/>
    <w:rsid w:val="00F4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F823C8"/>
  <w15:docId w15:val="{14E5CF92-58BA-42F7-8EA6-E46D798B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623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e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">
    <w:name w:val="Revision"/>
    <w:hidden/>
    <w:uiPriority w:val="99"/>
    <w:semiHidden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F55DE-645A-4DB1-9BAD-1514740D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3917</Words>
  <Characters>22327</Characters>
  <Application>Microsoft Office Word</Application>
  <DocSecurity>4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Snegur</cp:lastModifiedBy>
  <cp:revision>2</cp:revision>
  <cp:lastPrinted>2022-03-05T05:29:00Z</cp:lastPrinted>
  <dcterms:created xsi:type="dcterms:W3CDTF">2022-03-31T07:11:00Z</dcterms:created>
  <dcterms:modified xsi:type="dcterms:W3CDTF">2022-03-31T07:11:00Z</dcterms:modified>
</cp:coreProperties>
</file>