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F75E6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690ED7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90ED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690ED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690ED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690ED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690ED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690ED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690ED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690ED7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690ED7" w:rsidRPr="00690ED7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</w:t>
      </w:r>
      <w:r w:rsidR="00690ED7">
        <w:rPr>
          <w:rFonts w:ascii="Times New Roman" w:hAnsi="Times New Roman"/>
          <w:i/>
          <w:sz w:val="24"/>
          <w:szCs w:val="24"/>
          <w:u w:val="single"/>
        </w:rPr>
        <w:t xml:space="preserve">            </w:t>
      </w:r>
      <w:r w:rsidR="00690ED7" w:rsidRPr="00690ED7">
        <w:rPr>
          <w:rFonts w:ascii="Times New Roman" w:hAnsi="Times New Roman"/>
          <w:i/>
          <w:sz w:val="24"/>
          <w:szCs w:val="24"/>
          <w:u w:val="single"/>
        </w:rPr>
        <w:t xml:space="preserve">  в постановление Администрации ЗАТО Северск от 27.11.2020 № 2099</w:t>
      </w:r>
      <w:r w:rsidR="00D60E04" w:rsidRPr="00690ED7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</w:t>
      </w:r>
      <w:r w:rsidRPr="00D60E04">
        <w:rPr>
          <w:rFonts w:ascii="Times New Roman" w:hAnsi="Times New Roman"/>
          <w:sz w:val="24"/>
          <w:szCs w:val="24"/>
          <w:u w:val="single"/>
        </w:rPr>
        <w:t>акт в целях приведения нормативного правового акта</w:t>
      </w:r>
      <w:r w:rsidR="00161AA5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D60E04">
        <w:rPr>
          <w:rFonts w:ascii="Times New Roman" w:hAnsi="Times New Roman"/>
          <w:sz w:val="24"/>
          <w:szCs w:val="24"/>
          <w:u w:val="single"/>
        </w:rPr>
        <w:t xml:space="preserve"> в соответствие с действующим законодательством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C52FFA" w:rsidRPr="00F70190" w:rsidRDefault="00C52FFA" w:rsidP="00C52FF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C52FFA" w:rsidRPr="00F70190" w:rsidRDefault="00C52FFA" w:rsidP="00C52FF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C52FFA" w:rsidRPr="00840D52" w:rsidRDefault="00C52FFA" w:rsidP="00C52FF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D60E04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является </w:t>
      </w:r>
      <w:r w:rsidR="00D60E04" w:rsidRPr="00D60E04">
        <w:rPr>
          <w:rFonts w:ascii="Times New Roman" w:hAnsi="Times New Roman"/>
          <w:i/>
          <w:sz w:val="24"/>
          <w:szCs w:val="24"/>
          <w:u w:val="single"/>
        </w:rPr>
        <w:t>приведения нормативного правового акта в соответствие с действующим законодательством.</w:t>
      </w:r>
      <w:r w:rsidRPr="00D60E04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690ED7" w:rsidRPr="00690ED7" w:rsidRDefault="00690ED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Т</w:t>
      </w:r>
      <w:r w:rsidRPr="00690ED7">
        <w:rPr>
          <w:rFonts w:ascii="Times New Roman" w:hAnsi="Times New Roman" w:cs="Times New Roman"/>
          <w:i/>
          <w:sz w:val="24"/>
          <w:szCs w:val="24"/>
          <w:u w:val="single"/>
        </w:rPr>
        <w:t>еплоснабжающие организации, эксплуатирующие теплоисточники, использующие в качестве основного вида топлива нефтепродукты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Pr="00690ED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Default="00AB3CD1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hyperlink r:id="rId5" w:history="1">
        <w:r w:rsidRPr="00E27761">
          <w:rPr>
            <w:rStyle w:val="a4"/>
            <w:rFonts w:ascii="Times New Roman" w:hAnsi="Times New Roman" w:cs="Times New Roman"/>
            <w:sz w:val="24"/>
            <w:szCs w:val="24"/>
          </w:rPr>
          <w:t>https://зато-северск.рф/otsenka-regulirujuschego-vozdejstvija</w:t>
        </w:r>
      </w:hyperlink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05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03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06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C52FFA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1AA5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748E"/>
    <w:rsid w:val="00690ED7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51C9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2FFA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824D0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7B13"/>
    <w:rsid w:val="00E54BA2"/>
    <w:rsid w:val="00E57873"/>
    <w:rsid w:val="00E61E26"/>
    <w:rsid w:val="00E706FD"/>
    <w:rsid w:val="00E70BA4"/>
    <w:rsid w:val="00E718DE"/>
    <w:rsid w:val="00E757D8"/>
    <w:rsid w:val="00E77752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5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1">
    <w:name w:val=" Знак"/>
    <w:basedOn w:val="a"/>
    <w:link w:val="a0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5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1">
    <w:name w:val=" Знак"/>
    <w:basedOn w:val="a"/>
    <w:link w:val="a0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3579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2</cp:revision>
  <cp:lastPrinted>2020-12-02T08:51:00Z</cp:lastPrinted>
  <dcterms:created xsi:type="dcterms:W3CDTF">2022-05-31T08:22:00Z</dcterms:created>
  <dcterms:modified xsi:type="dcterms:W3CDTF">2022-05-31T08:22:00Z</dcterms:modified>
</cp:coreProperties>
</file>