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29B" w:rsidRPr="0018229B" w:rsidRDefault="0018229B" w:rsidP="0018229B">
      <w:pPr>
        <w:shd w:val="clear" w:color="auto" w:fill="FFFFFF"/>
        <w:spacing w:after="0" w:line="264" w:lineRule="atLeast"/>
        <w:textAlignment w:val="baseline"/>
        <w:outlineLvl w:val="0"/>
        <w:rPr>
          <w:rFonts w:ascii="Helvetica" w:eastAsia="Times New Roman" w:hAnsi="Helvetica" w:cs="Helvetica"/>
          <w:color w:val="1F94C7"/>
          <w:kern w:val="36"/>
          <w:sz w:val="28"/>
          <w:szCs w:val="28"/>
          <w:lang w:eastAsia="ru-RU"/>
        </w:rPr>
      </w:pPr>
      <w:r w:rsidRPr="0018229B">
        <w:rPr>
          <w:rFonts w:ascii="Helvetica" w:eastAsia="Times New Roman" w:hAnsi="Helvetica" w:cs="Helvetica"/>
          <w:color w:val="1F94C7"/>
          <w:kern w:val="36"/>
          <w:sz w:val="28"/>
          <w:szCs w:val="28"/>
          <w:lang w:eastAsia="ru-RU"/>
        </w:rPr>
        <w:fldChar w:fldCharType="begin"/>
      </w:r>
      <w:r w:rsidRPr="0018229B">
        <w:rPr>
          <w:rFonts w:ascii="Helvetica" w:eastAsia="Times New Roman" w:hAnsi="Helvetica" w:cs="Helvetica"/>
          <w:color w:val="1F94C7"/>
          <w:kern w:val="36"/>
          <w:sz w:val="28"/>
          <w:szCs w:val="28"/>
          <w:lang w:eastAsia="ru-RU"/>
        </w:rPr>
        <w:instrText xml:space="preserve"> HYPERLINK "http://atomsib.ru/ru/novosti/8244-vnimanie-zamena-propuskov" </w:instrText>
      </w:r>
      <w:r w:rsidRPr="0018229B">
        <w:rPr>
          <w:rFonts w:ascii="Helvetica" w:eastAsia="Times New Roman" w:hAnsi="Helvetica" w:cs="Helvetica"/>
          <w:color w:val="1F94C7"/>
          <w:kern w:val="36"/>
          <w:sz w:val="28"/>
          <w:szCs w:val="28"/>
          <w:lang w:eastAsia="ru-RU"/>
        </w:rPr>
        <w:fldChar w:fldCharType="separate"/>
      </w:r>
      <w:r w:rsidRPr="0018229B">
        <w:rPr>
          <w:rFonts w:ascii="Helvetica" w:eastAsia="Times New Roman" w:hAnsi="Helvetica" w:cs="Helvetica"/>
          <w:color w:val="13729A"/>
          <w:kern w:val="36"/>
          <w:sz w:val="28"/>
          <w:szCs w:val="28"/>
          <w:bdr w:val="none" w:sz="0" w:space="0" w:color="auto" w:frame="1"/>
          <w:lang w:eastAsia="ru-RU"/>
        </w:rPr>
        <w:t>Внимание: замена пропусков!</w:t>
      </w:r>
      <w:r w:rsidRPr="0018229B">
        <w:rPr>
          <w:rFonts w:ascii="Helvetica" w:eastAsia="Times New Roman" w:hAnsi="Helvetica" w:cs="Helvetica"/>
          <w:color w:val="1F94C7"/>
          <w:kern w:val="36"/>
          <w:sz w:val="28"/>
          <w:szCs w:val="28"/>
          <w:lang w:eastAsia="ru-RU"/>
        </w:rPr>
        <w:fldChar w:fldCharType="end"/>
      </w:r>
    </w:p>
    <w:p w:rsidR="0018229B" w:rsidRPr="0018229B" w:rsidRDefault="0018229B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течение года жителям Северска необходимо заменить пропуска 4 группы.</w:t>
      </w:r>
    </w:p>
    <w:p w:rsidR="0018229B" w:rsidRPr="0018229B" w:rsidRDefault="0018229B" w:rsidP="0018229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1. В соответствии с требованиями Устава внутренних войск РФ и Приказа - Постановления от 11.07.2022/04.07.2022 № 11/1152-П/219/13ПМ генерального директора АО «СХК», Мэра ЗАТО Северск и командира в/ч 3478 ВНГ РФ «О проведении замены пропусков 4 группы постоянных» в период с 03.10.2022 - 30.09.2023 будет проведена замена пропусков 4-й группы постоянных (зональных пропусков).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2. Замена пропусков 4-й группы постоянных (зональных пропусков) будет проводиться по фамилиям владельцев пропусков в алфавитном порядке в соответствии с графиком (Приложение № 1):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физическим лицам, которые ранее оформляли пропуска в отделе физической защиты объектов и специальной продукции АО «СХК» (ул. Ленина 90), необходимо обратиться в кабинет № 106 в часы его работы (Приложение № 2);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физическим лицам, которые ранее оформляли пропуска в Отделе режима Администрации ЗАТО Северск (пр. Коммунистический 51), необходимо обратиться в кабинет № 126 в часы его работы (Приложение № 2).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 xml:space="preserve">3. Для проведения замены пропусков 4 группы постоянных, жителям контролируемой зоны категории «А» ЗАТО Северска (г. Северск, пос. </w:t>
      </w:r>
      <w:proofErr w:type="spellStart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Иглаково</w:t>
      </w:r>
      <w:proofErr w:type="spellEnd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мкр</w:t>
      </w:r>
      <w:proofErr w:type="spellEnd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Сосновка) необходимо: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3.1. Предоставить по принадлежности (указана в п.2 настоящего Порядка):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пропуск 4 группы постоянный;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- 3 фотографии (фотографирование в любом фотосалоне г. Северска);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паспорт гражданина РФ с наличием постоянной регистрации по месту жительства в контролируемой зоне категории «А» ЗАТО Северск.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3.2. Документы граждан, имеющих постоянную регистрацию на территории контролируемой зоны категории «А» ЗАТО Северск и достигших 70 - летнего возраста и старше, инвалидов 1 и 2 групп для замены пропусков могут представить их близкие родственники.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4. Сотрудники отдела физической защиты объектов и специальной продукции АО «СХК», Отдела режима Администрации ЗАТО Северск: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4.1. Проверяют наличие действующего пропуска 4 группы постоянного, 3 фотографии;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4.2. Сверяют данные паспорта гражданина РФ. наличие постоянной регистрации в контролируемой зоне категории «А» ЗАТО Северск (в установленном порядке);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 xml:space="preserve">4.3. В случае положительного результата проверки документов, наличия фотографий и действующей постоянной регистрации в ЗАТО </w:t>
      </w:r>
      <w:proofErr w:type="gramStart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Северск: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</w:t>
      </w:r>
      <w:proofErr w:type="gramEnd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оформляют карточку формы №1,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- сообщают физическому лицу дату получения пропуска;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 xml:space="preserve">- передают установленным порядком карточку формы №1 в центральную комендатуру и бюро пропусков (СХК) в/ч 3478 ВНГ РФ (далее - </w:t>
      </w:r>
      <w:proofErr w:type="spellStart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ЦКиБП</w:t>
      </w:r>
      <w:proofErr w:type="spellEnd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(СХК) в/ч 3478 ВНГ РФ).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 xml:space="preserve">5. В </w:t>
      </w:r>
      <w:proofErr w:type="spellStart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ЦКиБП</w:t>
      </w:r>
      <w:proofErr w:type="spellEnd"/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(СХК) в/ч 3478 ВНГ РФ (ул. Ленина 90) производится изготовление пропусков 4 группы постоянных и выдача их физическим лицам в окнах № 1 и № 2 в часы его работы (Приложение № 2).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6. Замена пропусков 4-й группы временных будет проводиться в установленном порядке по окончании срока действия пропуска.</w:t>
      </w: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  <w:t>8. Постоянные пропуска 4 группы, старого образца не прошедшие замену с 01.10.2023 считаются недействительными.</w:t>
      </w:r>
    </w:p>
    <w:p w:rsidR="0018229B" w:rsidRPr="0018229B" w:rsidRDefault="0018229B" w:rsidP="0018229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inherit" w:eastAsia="Times New Roman" w:hAnsi="inherit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График проведения замены пропусков 4 группы постоянных.</w:t>
      </w:r>
    </w:p>
    <w:p w:rsidR="0018229B" w:rsidRPr="0018229B" w:rsidRDefault="0018229B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172075" cy="2377440"/>
            <wp:effectExtent l="0" t="0" r="9525" b="3810"/>
            <wp:docPr id="2" name="Рисунок 2" descr="График проведения замены пропусков 4 группы постоянн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к проведения замены пропусков 4 группы постоянны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9B" w:rsidRDefault="0018229B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1262F6" w:rsidRDefault="001262F6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262F6" w:rsidRDefault="001262F6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262F6" w:rsidRDefault="001262F6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262F6" w:rsidRPr="0018229B" w:rsidRDefault="001262F6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18229B" w:rsidRPr="0018229B" w:rsidRDefault="0018229B" w:rsidP="0018229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inherit" w:eastAsia="Times New Roman" w:hAnsi="inherit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lastRenderedPageBreak/>
        <w:t>Часы работы кабинетов для замены пропусков 4 группы постоянных.</w:t>
      </w:r>
    </w:p>
    <w:p w:rsidR="0018229B" w:rsidRPr="0018229B" w:rsidRDefault="0018229B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713095" cy="4154805"/>
            <wp:effectExtent l="0" t="0" r="1905" b="0"/>
            <wp:docPr id="1" name="Рисунок 1" descr="Часы работы кабинетов для замены пропусков 4 группы постоянны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асы работы кабинетов для замены пропусков 4 группы постоянных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9B" w:rsidRPr="0018229B" w:rsidRDefault="0018229B" w:rsidP="0018229B">
      <w:pPr>
        <w:shd w:val="clear" w:color="auto" w:fill="FFFFFF"/>
        <w:spacing w:after="105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8229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142BE8" w:rsidRDefault="001262F6"/>
    <w:sectPr w:rsidR="00142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29B"/>
    <w:rsid w:val="00064D55"/>
    <w:rsid w:val="001262F6"/>
    <w:rsid w:val="0018229B"/>
    <w:rsid w:val="0047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5D9A2-420F-4969-A9FB-5DB7D2C9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22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2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822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2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822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3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Веденин А.Г.</dc:creator>
  <cp:keywords/>
  <dc:description/>
  <cp:lastModifiedBy>Веденин А.Г.</cp:lastModifiedBy>
  <cp:revision>2</cp:revision>
  <dcterms:created xsi:type="dcterms:W3CDTF">2022-09-10T07:28:00Z</dcterms:created>
  <dcterms:modified xsi:type="dcterms:W3CDTF">2022-09-10T07:30:00Z</dcterms:modified>
</cp:coreProperties>
</file>