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262D2D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70336B" w:rsidRPr="0070336B">
        <w:rPr>
          <w:rFonts w:ascii="Times New Roman" w:hAnsi="Times New Roman"/>
          <w:i/>
          <w:sz w:val="24"/>
          <w:szCs w:val="24"/>
          <w:u w:val="single"/>
        </w:rPr>
        <w:t>Об утверждении Порядка предоставления субсидии из бюджета ЗАТО Северск теплоснабжающим организациям, осуществляющим свою деятельность на внегородских территориях ЗАТО Северск и использующим</w:t>
      </w:r>
      <w:r w:rsidR="0070336B" w:rsidRPr="0070336B">
        <w:rPr>
          <w:rFonts w:ascii="Times New Roman" w:hAnsi="Times New Roman"/>
          <w:i/>
          <w:color w:val="FF0000"/>
          <w:sz w:val="24"/>
          <w:szCs w:val="24"/>
          <w:u w:val="single"/>
        </w:rPr>
        <w:t xml:space="preserve"> </w:t>
      </w:r>
      <w:r w:rsidR="0070336B" w:rsidRPr="0070336B">
        <w:rPr>
          <w:rFonts w:ascii="Times New Roman" w:hAnsi="Times New Roman"/>
          <w:i/>
          <w:sz w:val="24"/>
          <w:szCs w:val="24"/>
          <w:u w:val="single"/>
        </w:rPr>
        <w:t>в качестве основного топлива уголь,</w:t>
      </w:r>
      <w:r w:rsidR="0070336B" w:rsidRPr="0070336B">
        <w:rPr>
          <w:i/>
          <w:sz w:val="24"/>
          <w:szCs w:val="24"/>
          <w:u w:val="single"/>
        </w:rPr>
        <w:t xml:space="preserve"> </w:t>
      </w:r>
      <w:r w:rsidR="0070336B" w:rsidRPr="0070336B">
        <w:rPr>
          <w:i/>
          <w:sz w:val="24"/>
          <w:szCs w:val="24"/>
          <w:u w:val="single"/>
        </w:rPr>
        <w:br/>
      </w:r>
      <w:r w:rsidR="0070336B" w:rsidRPr="0070336B">
        <w:rPr>
          <w:rFonts w:ascii="Times New Roman" w:hAnsi="Times New Roman"/>
          <w:i/>
          <w:sz w:val="24"/>
          <w:szCs w:val="24"/>
          <w:u w:val="single"/>
        </w:rPr>
        <w:t>на частичное возмещение затрат, не предусмотренных тарифом на тепловую энергию,</w:t>
      </w:r>
      <w:r w:rsidR="0070336B" w:rsidRPr="0070336B">
        <w:rPr>
          <w:i/>
          <w:sz w:val="24"/>
          <w:szCs w:val="24"/>
          <w:u w:val="single"/>
        </w:rPr>
        <w:t xml:space="preserve"> </w:t>
      </w:r>
      <w:r w:rsidR="0070336B" w:rsidRPr="0070336B">
        <w:rPr>
          <w:i/>
          <w:sz w:val="24"/>
          <w:szCs w:val="24"/>
          <w:u w:val="single"/>
        </w:rPr>
        <w:br/>
      </w:r>
      <w:r w:rsidR="0070336B" w:rsidRPr="0070336B">
        <w:rPr>
          <w:rFonts w:ascii="Times New Roman" w:hAnsi="Times New Roman"/>
          <w:i/>
          <w:sz w:val="24"/>
          <w:szCs w:val="24"/>
          <w:u w:val="single"/>
        </w:rPr>
        <w:t>за завершенный отопительный период</w:t>
      </w:r>
      <w:r w:rsidRPr="00262D2D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70336B">
        <w:rPr>
          <w:rFonts w:ascii="Times New Roman" w:hAnsi="Times New Roman"/>
          <w:sz w:val="24"/>
          <w:szCs w:val="24"/>
        </w:rPr>
        <w:t>30</w:t>
      </w:r>
      <w:r w:rsidR="00BE15B4">
        <w:rPr>
          <w:rFonts w:ascii="Times New Roman" w:hAnsi="Times New Roman"/>
          <w:sz w:val="24"/>
          <w:szCs w:val="24"/>
        </w:rPr>
        <w:t>.</w:t>
      </w:r>
      <w:r w:rsidR="00262D2D">
        <w:rPr>
          <w:rFonts w:ascii="Times New Roman" w:hAnsi="Times New Roman"/>
          <w:sz w:val="24"/>
          <w:szCs w:val="24"/>
        </w:rPr>
        <w:t>1</w:t>
      </w:r>
      <w:r w:rsidR="0070336B">
        <w:rPr>
          <w:rFonts w:ascii="Times New Roman" w:hAnsi="Times New Roman"/>
          <w:sz w:val="24"/>
          <w:szCs w:val="24"/>
        </w:rPr>
        <w:t>1</w:t>
      </w:r>
      <w:bookmarkStart w:id="0" w:name="_GoBack"/>
      <w:bookmarkEnd w:id="0"/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2068A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2</cp:revision>
  <dcterms:created xsi:type="dcterms:W3CDTF">2022-11-16T02:41:00Z</dcterms:created>
  <dcterms:modified xsi:type="dcterms:W3CDTF">2022-11-16T02:41:00Z</dcterms:modified>
</cp:coreProperties>
</file>