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1344C" w:rsidTr="0071344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344C" w:rsidRDefault="0071344C" w:rsidP="007134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 18.08.2022 № 1458</w:t>
            </w:r>
          </w:p>
        </w:tc>
      </w:tr>
    </w:tbl>
    <w:p w:rsidR="0071344C" w:rsidRDefault="0071344C" w:rsidP="0071344C">
      <w:pPr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jc w:val="center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совершенствования </w:t>
      </w:r>
      <w:r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муниципального</w:t>
      </w:r>
      <w:r>
        <w:rPr>
          <w:rFonts w:ascii="Times New Roman" w:hAnsi="Times New Roman"/>
          <w:sz w:val="24"/>
          <w:szCs w:val="24"/>
        </w:rPr>
        <w:t xml:space="preserve"> правового акта </w:t>
      </w:r>
    </w:p>
    <w:p w:rsidR="0071344C" w:rsidRDefault="0071344C" w:rsidP="0071344C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71344C" w:rsidRDefault="0071344C" w:rsidP="0071344C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</w:t>
      </w:r>
      <w:proofErr w:type="gramStart"/>
      <w:r>
        <w:rPr>
          <w:rFonts w:ascii="Times New Roman" w:hAnsi="Times New Roman"/>
          <w:b w:val="0"/>
          <w:sz w:val="24"/>
          <w:szCs w:val="24"/>
        </w:rPr>
        <w:t>Внести в постановление Администрации ЗАТО Северск от 18.08.2022 № 1458        «Об утверждении Порядка предоставления в 2022 году субсидии из бюджета ЗАТО Северск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на частичное возмещение теплоснабжающим организациям внегородских территорий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ЗАТО Северск, использующим в качестве основного топлива уголь, затрат,</w:t>
      </w:r>
      <w:r>
        <w:rPr>
          <w:b w:val="0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 xml:space="preserve">не предусмотренных тарифом на тепловую энергию на отопительный период </w:t>
      </w:r>
      <w:r w:rsidR="00EA79B2">
        <w:rPr>
          <w:rFonts w:ascii="Times New Roman" w:hAnsi="Times New Roman"/>
          <w:b w:val="0"/>
          <w:sz w:val="24"/>
          <w:szCs w:val="24"/>
        </w:rPr>
        <w:t>2021 </w:t>
      </w:r>
      <w:r w:rsidR="00EA79B2">
        <w:rPr>
          <w:rFonts w:ascii="Times New Roman" w:hAnsi="Times New Roman"/>
          <w:sz w:val="24"/>
          <w:szCs w:val="24"/>
        </w:rPr>
        <w:t>-</w:t>
      </w:r>
      <w:r w:rsidR="00EA79B2">
        <w:rPr>
          <w:rFonts w:ascii="Times New Roman" w:hAnsi="Times New Roman"/>
          <w:b w:val="0"/>
          <w:sz w:val="24"/>
          <w:szCs w:val="24"/>
        </w:rPr>
        <w:t> 2022</w:t>
      </w:r>
      <w:r>
        <w:rPr>
          <w:rFonts w:ascii="Times New Roman" w:hAnsi="Times New Roman"/>
          <w:b w:val="0"/>
          <w:sz w:val="24"/>
          <w:szCs w:val="24"/>
        </w:rPr>
        <w:t xml:space="preserve"> годов» следующие изменения:</w:t>
      </w:r>
      <w:proofErr w:type="gramEnd"/>
    </w:p>
    <w:p w:rsidR="0071344C" w:rsidRDefault="00EA79B2" w:rsidP="0071344C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71344C">
        <w:rPr>
          <w:rFonts w:ascii="Times New Roman" w:hAnsi="Times New Roman"/>
          <w:sz w:val="24"/>
          <w:szCs w:val="24"/>
        </w:rPr>
        <w:t xml:space="preserve"> Порядке предоставления в 2022 году субсидии из бюджета ЗАТО Северск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>на частичное возмещение теплоснабжающим организациям внегородских территорий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>ЗАТО Северск, использующим в качестве основного топлива уголь, затрат,</w:t>
      </w:r>
      <w:r w:rsidR="0071344C">
        <w:rPr>
          <w:sz w:val="24"/>
          <w:szCs w:val="24"/>
        </w:rPr>
        <w:br/>
      </w:r>
      <w:r w:rsidR="0071344C">
        <w:rPr>
          <w:rFonts w:ascii="Times New Roman" w:hAnsi="Times New Roman"/>
          <w:sz w:val="24"/>
          <w:szCs w:val="24"/>
        </w:rPr>
        <w:t xml:space="preserve">не предусмотренных тарифом на тепловую энергию на отопительный период </w:t>
      </w:r>
      <w:r>
        <w:rPr>
          <w:rFonts w:ascii="Times New Roman" w:hAnsi="Times New Roman"/>
          <w:sz w:val="24"/>
          <w:szCs w:val="24"/>
        </w:rPr>
        <w:t xml:space="preserve">2021 - 2022 </w:t>
      </w:r>
      <w:r w:rsidR="0071344C">
        <w:rPr>
          <w:rFonts w:ascii="Times New Roman" w:hAnsi="Times New Roman"/>
          <w:sz w:val="24"/>
          <w:szCs w:val="24"/>
        </w:rPr>
        <w:t xml:space="preserve"> годов, утвержденном указанным постановлением:</w:t>
      </w:r>
    </w:p>
    <w:p w:rsidR="0071344C" w:rsidRDefault="0071344C" w:rsidP="0071344C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</w:pPr>
      <w:r>
        <w:t>1) подпункт 2 пункта 3 дополнить подпунктом</w:t>
      </w:r>
      <w:r w:rsidR="00FD4151">
        <w:t xml:space="preserve"> </w:t>
      </w:r>
      <w:r w:rsidR="00EA79B2">
        <w:t>«</w:t>
      </w:r>
      <w:r w:rsidR="00FD4151">
        <w:t>л</w:t>
      </w:r>
      <w:r w:rsidR="00EA79B2">
        <w:t>»</w:t>
      </w:r>
      <w:r w:rsidR="00FD4151">
        <w:t xml:space="preserve"> следующего содержания</w:t>
      </w:r>
      <w:r>
        <w:t>:</w:t>
      </w:r>
    </w:p>
    <w:p w:rsidR="0071344C" w:rsidRDefault="0071344C" w:rsidP="0071344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«л) затрат на экспертизу угля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71344C" w:rsidRDefault="0071344C" w:rsidP="0071344C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подпункт 16 пункта 7 изложить в следующей редакции: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«16) копию сметы расходов, учтенной Департаментом тарифного регулирования Томской области при расчете тарифа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абзац второй пункта 10 </w:t>
      </w:r>
      <w:r>
        <w:rPr>
          <w:sz w:val="24"/>
          <w:szCs w:val="24"/>
        </w:rPr>
        <w:t>изложить в следующей редакции: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 срок до пяти рабочих дней со дня регистрации заявления ГРБС осуществляет проверку поступивших документов, согласовывает с 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расчет размера требуемой суммы субсидии и принимает положительное или отрицательное решение о предоставлении субсидии.»;</w:t>
      </w:r>
    </w:p>
    <w:p w:rsidR="0071344C" w:rsidRDefault="0071344C" w:rsidP="007134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пункт 18 </w:t>
      </w:r>
      <w:r>
        <w:rPr>
          <w:sz w:val="24"/>
          <w:szCs w:val="24"/>
        </w:rPr>
        <w:t>изложить в следующей редакции</w:t>
      </w:r>
      <w:r>
        <w:rPr>
          <w:rFonts w:ascii="Times New Roman" w:hAnsi="Times New Roman"/>
          <w:sz w:val="24"/>
          <w:szCs w:val="24"/>
        </w:rPr>
        <w:t>:</w:t>
      </w:r>
    </w:p>
    <w:p w:rsidR="009F0E10" w:rsidRDefault="0071344C" w:rsidP="0071344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«18. Получатель субсидии в срок до </w:t>
      </w:r>
      <w:r w:rsidR="009F0E1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-го числа месяца, следующего за отчетным периодом, формирует отчет в соответствии с типовыми формами, утвержденными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</w:t>
      </w:r>
      <w:r w:rsidR="009F0E10">
        <w:rPr>
          <w:rFonts w:ascii="Times New Roman" w:hAnsi="Times New Roman"/>
          <w:sz w:val="24"/>
          <w:szCs w:val="24"/>
        </w:rPr>
        <w:t>.</w:t>
      </w:r>
    </w:p>
    <w:p w:rsidR="00620B4A" w:rsidRDefault="009F0E10" w:rsidP="00620B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F0E10">
        <w:rPr>
          <w:rFonts w:cs="Times New Roman CYR"/>
          <w:sz w:val="24"/>
          <w:szCs w:val="24"/>
        </w:rPr>
        <w:lastRenderedPageBreak/>
        <w:t>Сформированн</w:t>
      </w:r>
      <w:r w:rsidRPr="009F0E10">
        <w:rPr>
          <w:rFonts w:cs="Times New Roman CYR"/>
          <w:sz w:val="24"/>
          <w:szCs w:val="24"/>
        </w:rPr>
        <w:t>ый</w:t>
      </w:r>
      <w:r w:rsidRPr="009F0E10">
        <w:rPr>
          <w:rFonts w:cs="Times New Roman CYR"/>
          <w:sz w:val="24"/>
          <w:szCs w:val="24"/>
        </w:rPr>
        <w:t xml:space="preserve"> получателем субсидии отчет в </w:t>
      </w:r>
      <w:r w:rsidR="00620B4A">
        <w:rPr>
          <w:rFonts w:cs="Times New Roman CYR"/>
          <w:sz w:val="24"/>
          <w:szCs w:val="24"/>
        </w:rPr>
        <w:t>т</w:t>
      </w:r>
      <w:r w:rsidRPr="009F0E10">
        <w:rPr>
          <w:rFonts w:cs="Times New Roman CYR"/>
          <w:sz w:val="24"/>
          <w:szCs w:val="24"/>
        </w:rPr>
        <w:t>рех экземплярах</w:t>
      </w:r>
      <w:r w:rsidR="00620B4A">
        <w:rPr>
          <w:rFonts w:cs="Times New Roman CYR"/>
          <w:sz w:val="24"/>
          <w:szCs w:val="24"/>
        </w:rPr>
        <w:t xml:space="preserve"> </w:t>
      </w:r>
      <w:r w:rsidRPr="009F0E10">
        <w:rPr>
          <w:rFonts w:cs="Times New Roman CYR"/>
          <w:sz w:val="24"/>
          <w:szCs w:val="24"/>
        </w:rPr>
        <w:t xml:space="preserve">(с приложением копий подтверждающих документов) направляется получателем субсидии для согласования в </w:t>
      </w:r>
      <w:r w:rsidR="0071344C">
        <w:rPr>
          <w:rFonts w:ascii="Times New Roman" w:hAnsi="Times New Roman"/>
          <w:sz w:val="24"/>
          <w:szCs w:val="24"/>
        </w:rPr>
        <w:t xml:space="preserve">Комитет экономического развития </w:t>
      </w:r>
      <w:proofErr w:type="gramStart"/>
      <w:r w:rsidR="0071344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1344C">
        <w:rPr>
          <w:rFonts w:ascii="Times New Roman" w:hAnsi="Times New Roman"/>
          <w:sz w:val="24"/>
          <w:szCs w:val="24"/>
        </w:rPr>
        <w:t xml:space="preserve"> ЗАТО Северск</w:t>
      </w:r>
      <w:r w:rsidR="00620B4A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620B4A" w:rsidRDefault="00620B4A" w:rsidP="00620B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трех</w:t>
      </w:r>
      <w:r>
        <w:rPr>
          <w:rFonts w:ascii="Times New Roman" w:hAnsi="Times New Roman"/>
          <w:sz w:val="24"/>
          <w:szCs w:val="24"/>
        </w:rPr>
        <w:t xml:space="preserve">дневный срок со дня регистрации поступившего отчета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согласует его и возвращает получателю субсидии.</w:t>
      </w:r>
    </w:p>
    <w:p w:rsidR="0071344C" w:rsidRDefault="00620B4A" w:rsidP="00620B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Согласованный с </w:t>
      </w:r>
      <w:r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cs="Times New Roman CYR"/>
          <w:sz w:val="24"/>
          <w:szCs w:val="24"/>
        </w:rPr>
        <w:t xml:space="preserve"> отчет направляется получателем субсидии </w:t>
      </w:r>
      <w:r w:rsidR="0071344C">
        <w:rPr>
          <w:rFonts w:ascii="Times New Roman" w:hAnsi="Times New Roman"/>
          <w:sz w:val="24"/>
          <w:szCs w:val="24"/>
        </w:rPr>
        <w:t>ГРБС нарочно или по почте.».</w:t>
      </w:r>
    </w:p>
    <w:p w:rsidR="0071344C" w:rsidRPr="0071344C" w:rsidRDefault="0071344C" w:rsidP="0071344C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71344C">
        <w:rPr>
          <w:rFonts w:ascii="Times New Roman" w:hAnsi="Times New Roman"/>
          <w:sz w:val="24"/>
          <w:szCs w:val="24"/>
        </w:rPr>
        <w:t>(</w:t>
      </w:r>
      <w:hyperlink dor:id="rId9" w:history="1">
        <w:r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71344C">
        <w:rPr>
          <w:rFonts w:ascii="Times New Roman" w:hAnsi="Times New Roman"/>
          <w:sz w:val="24"/>
          <w:szCs w:val="24"/>
        </w:rPr>
        <w:t>).</w:t>
      </w: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                  Н.В.Диденко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71344C" w:rsidRDefault="0071344C" w:rsidP="0071344C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620B4A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н</w:t>
      </w:r>
      <w:r w:rsidR="0071344C">
        <w:rPr>
          <w:rFonts w:ascii="Times New Roman" w:hAnsi="Times New Roman"/>
          <w:color w:val="000000"/>
          <w:spacing w:val="-5"/>
          <w:sz w:val="24"/>
          <w:szCs w:val="24"/>
        </w:rPr>
        <w:t>ачальник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а</w:t>
      </w:r>
      <w:r w:rsidR="0071344C">
        <w:rPr>
          <w:rFonts w:ascii="Times New Roman" w:hAnsi="Times New Roman"/>
          <w:color w:val="000000"/>
          <w:spacing w:val="-5"/>
          <w:sz w:val="24"/>
          <w:szCs w:val="24"/>
        </w:rPr>
        <w:t xml:space="preserve"> Управления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620B4A">
        <w:rPr>
          <w:rFonts w:ascii="Times New Roman" w:hAnsi="Times New Roman"/>
          <w:color w:val="000000"/>
          <w:spacing w:val="-5"/>
          <w:sz w:val="24"/>
          <w:szCs w:val="24"/>
        </w:rPr>
        <w:t>В.А.Осипенко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Комитета </w:t>
      </w:r>
    </w:p>
    <w:p w:rsidR="0071344C" w:rsidRDefault="0071344C" w:rsidP="0071344C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71344C" w:rsidRDefault="0071344C" w:rsidP="0071344C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В.С.Аксенова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71344C" w:rsidRDefault="0071344C" w:rsidP="007134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71344C" w:rsidRDefault="0071344C" w:rsidP="0071344C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1344C" w:rsidRDefault="0071344C" w:rsidP="0071344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E6EAA" w:rsidRPr="009A522E" w:rsidRDefault="0071344C" w:rsidP="00D441A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E6EAA" w:rsidRPr="009A522E" w:rsidSect="0071344C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90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8F2" w:rsidRDefault="006178F2">
      <w:r>
        <w:separator/>
      </w:r>
    </w:p>
  </w:endnote>
  <w:endnote w:type="continuationSeparator" w:id="0">
    <w:p w:rsidR="006178F2" w:rsidRDefault="0061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0285709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0285709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8F2" w:rsidRDefault="006178F2">
      <w:r>
        <w:separator/>
      </w:r>
    </w:p>
  </w:footnote>
  <w:footnote w:type="continuationSeparator" w:id="0">
    <w:p w:rsidR="006178F2" w:rsidRDefault="00617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D441A9" w:rsidRDefault="00F21D71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D441A9">
          <w:rPr>
            <w:color w:val="FFFFFF" w:themeColor="background1"/>
            <w:sz w:val="24"/>
            <w:szCs w:val="24"/>
          </w:rPr>
          <w:fldChar w:fldCharType="begin"/>
        </w:r>
        <w:r w:rsidR="00B45246" w:rsidRPr="00D441A9">
          <w:rPr>
            <w:color w:val="FFFFFF" w:themeColor="background1"/>
            <w:sz w:val="24"/>
            <w:szCs w:val="24"/>
          </w:rPr>
          <w:instrText>PAGE   \* MERGEFORMAT</w:instrText>
        </w:r>
        <w:r w:rsidRPr="00D441A9">
          <w:rPr>
            <w:color w:val="FFFFFF" w:themeColor="background1"/>
            <w:sz w:val="24"/>
            <w:szCs w:val="24"/>
          </w:rPr>
          <w:fldChar w:fldCharType="separate"/>
        </w:r>
        <w:r w:rsidR="00620B4A">
          <w:rPr>
            <w:noProof/>
            <w:color w:val="FFFFFF" w:themeColor="background1"/>
            <w:sz w:val="24"/>
            <w:szCs w:val="24"/>
          </w:rPr>
          <w:t>3</w:t>
        </w:r>
        <w:r w:rsidRPr="00D441A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71344C" w:rsidRDefault="0071344C" w:rsidP="00D3135E">
        <w:pPr>
          <w:pStyle w:val="a5"/>
          <w:jc w:val="center"/>
          <w:rPr>
            <w:sz w:val="24"/>
          </w:rPr>
        </w:pPr>
      </w:p>
      <w:p w:rsidR="00B04806" w:rsidRPr="00D3135E" w:rsidRDefault="006178F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11AD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2935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20FCD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178F2"/>
    <w:rsid w:val="00620B4A"/>
    <w:rsid w:val="0063711C"/>
    <w:rsid w:val="00644D1B"/>
    <w:rsid w:val="006C10D5"/>
    <w:rsid w:val="006C5681"/>
    <w:rsid w:val="006C57C6"/>
    <w:rsid w:val="006F411C"/>
    <w:rsid w:val="00704634"/>
    <w:rsid w:val="0071344C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D4C12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9F0E10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C014E"/>
    <w:rsid w:val="00BE5975"/>
    <w:rsid w:val="00BF7979"/>
    <w:rsid w:val="00C57866"/>
    <w:rsid w:val="00C72864"/>
    <w:rsid w:val="00C80D05"/>
    <w:rsid w:val="00C94651"/>
    <w:rsid w:val="00C95CEB"/>
    <w:rsid w:val="00CF03EA"/>
    <w:rsid w:val="00CF4602"/>
    <w:rsid w:val="00D3135E"/>
    <w:rsid w:val="00D441A9"/>
    <w:rsid w:val="00D92501"/>
    <w:rsid w:val="00DA065A"/>
    <w:rsid w:val="00DC4F51"/>
    <w:rsid w:val="00DD7092"/>
    <w:rsid w:val="00E425A5"/>
    <w:rsid w:val="00E436A2"/>
    <w:rsid w:val="00E752D8"/>
    <w:rsid w:val="00EA79B2"/>
    <w:rsid w:val="00EB508A"/>
    <w:rsid w:val="00EC3493"/>
    <w:rsid w:val="00ED3802"/>
    <w:rsid w:val="00F02713"/>
    <w:rsid w:val="00F21D71"/>
    <w:rsid w:val="00F2656A"/>
    <w:rsid w:val="00F43D97"/>
    <w:rsid w:val="00F46DA8"/>
    <w:rsid w:val="00F5148F"/>
    <w:rsid w:val="00F808FB"/>
    <w:rsid w:val="00F93AEF"/>
    <w:rsid w:val="00FA455C"/>
    <w:rsid w:val="00FD4151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441A9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441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441A9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441A9"/>
    <w:rPr>
      <w:rFonts w:ascii="Times New Roman CYR" w:hAnsi="Times New Roman CYR" w:cs="Times New Roman CYR"/>
    </w:rPr>
  </w:style>
  <w:style w:type="paragraph" w:customStyle="1" w:styleId="ConsPlusTitle">
    <w:name w:val="ConsPlusTitle"/>
    <w:qFormat/>
    <w:rsid w:val="00D441A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441A9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441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441A9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441A9"/>
    <w:rPr>
      <w:rFonts w:ascii="Times New Roman CYR" w:hAnsi="Times New Roman CYR" w:cs="Times New Roman CYR"/>
    </w:rPr>
  </w:style>
  <w:style w:type="paragraph" w:customStyle="1" w:styleId="ConsPlusTitle">
    <w:name w:val="ConsPlusTitle"/>
    <w:qFormat/>
    <w:rsid w:val="00D441A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2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EDFEA-097C-478F-A136-BDDE7826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6</cp:revision>
  <cp:lastPrinted>2009-10-07T02:45:00Z</cp:lastPrinted>
  <dcterms:created xsi:type="dcterms:W3CDTF">2022-12-08T04:14:00Z</dcterms:created>
  <dcterms:modified xsi:type="dcterms:W3CDTF">2022-12-12T02:06:00Z</dcterms:modified>
</cp:coreProperties>
</file>