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2153" w:rsidRPr="0076070E" w:rsidRDefault="000F4BC6" w:rsidP="000F4BC6">
      <w:pPr>
        <w:spacing w:after="0" w:line="240" w:lineRule="auto"/>
        <w:jc w:val="center"/>
        <w:rPr>
          <w:rFonts w:ascii="Times New Roman" w:hAnsi="Times New Roman" w:cs="Times New Roman"/>
          <w:sz w:val="24"/>
          <w:szCs w:val="24"/>
        </w:rPr>
      </w:pPr>
      <w:r w:rsidRPr="0076070E">
        <w:rPr>
          <w:rFonts w:ascii="Times New Roman" w:hAnsi="Times New Roman" w:cs="Times New Roman"/>
          <w:sz w:val="24"/>
          <w:szCs w:val="24"/>
        </w:rPr>
        <w:t>ОТЧЕТ</w:t>
      </w:r>
    </w:p>
    <w:p w:rsidR="000F4BC6" w:rsidRPr="0076070E" w:rsidRDefault="000F4BC6" w:rsidP="000F4BC6">
      <w:pPr>
        <w:spacing w:after="0" w:line="240" w:lineRule="auto"/>
        <w:jc w:val="center"/>
        <w:rPr>
          <w:rFonts w:ascii="Times New Roman" w:hAnsi="Times New Roman" w:cs="Times New Roman"/>
          <w:sz w:val="24"/>
          <w:szCs w:val="24"/>
        </w:rPr>
      </w:pPr>
      <w:r w:rsidRPr="0076070E">
        <w:rPr>
          <w:rFonts w:ascii="Times New Roman" w:hAnsi="Times New Roman" w:cs="Times New Roman"/>
          <w:sz w:val="24"/>
          <w:szCs w:val="24"/>
        </w:rPr>
        <w:t>о проведении публичных консультаций в рамках оценки регулирующего воздействия проекта постановления Администрации ЗАТО Северск «</w:t>
      </w:r>
      <w:r w:rsidR="00682014" w:rsidRPr="0076070E">
        <w:rPr>
          <w:rFonts w:ascii="Times New Roman" w:hAnsi="Times New Roman" w:cs="Times New Roman"/>
          <w:sz w:val="24"/>
          <w:szCs w:val="24"/>
        </w:rPr>
        <w:t xml:space="preserve">О внесении изменений </w:t>
      </w:r>
      <w:r w:rsidR="0076070E">
        <w:rPr>
          <w:rFonts w:ascii="Times New Roman" w:hAnsi="Times New Roman" w:cs="Times New Roman"/>
          <w:sz w:val="24"/>
          <w:szCs w:val="24"/>
        </w:rPr>
        <w:t xml:space="preserve">                                 </w:t>
      </w:r>
      <w:r w:rsidR="00682014" w:rsidRPr="0076070E">
        <w:rPr>
          <w:rFonts w:ascii="Times New Roman" w:hAnsi="Times New Roman" w:cs="Times New Roman"/>
          <w:sz w:val="24"/>
          <w:szCs w:val="24"/>
        </w:rPr>
        <w:t>в постановление Администрации ЗАТО Северск от 10.10.2018 № 1855</w:t>
      </w:r>
      <w:r w:rsidRPr="0076070E">
        <w:rPr>
          <w:rFonts w:ascii="Times New Roman" w:hAnsi="Times New Roman" w:cs="Times New Roman"/>
          <w:sz w:val="24"/>
          <w:szCs w:val="24"/>
        </w:rPr>
        <w:t>»</w:t>
      </w:r>
    </w:p>
    <w:p w:rsidR="000F4BC6" w:rsidRPr="0076070E" w:rsidRDefault="000F4BC6" w:rsidP="000F4BC6">
      <w:pPr>
        <w:spacing w:after="0" w:line="240" w:lineRule="auto"/>
        <w:rPr>
          <w:rFonts w:ascii="Times New Roman" w:hAnsi="Times New Roman" w:cs="Times New Roman"/>
          <w:sz w:val="24"/>
          <w:szCs w:val="24"/>
        </w:rPr>
      </w:pPr>
    </w:p>
    <w:p w:rsidR="000F4BC6" w:rsidRPr="0076070E" w:rsidRDefault="000F4BC6" w:rsidP="000F4BC6">
      <w:pPr>
        <w:spacing w:after="0" w:line="240" w:lineRule="auto"/>
        <w:rPr>
          <w:rFonts w:ascii="Times New Roman" w:hAnsi="Times New Roman" w:cs="Times New Roman"/>
          <w:sz w:val="24"/>
          <w:szCs w:val="24"/>
        </w:rPr>
      </w:pPr>
      <w:proofErr w:type="spellStart"/>
      <w:r w:rsidRPr="0076070E">
        <w:rPr>
          <w:rFonts w:ascii="Times New Roman" w:hAnsi="Times New Roman" w:cs="Times New Roman"/>
          <w:sz w:val="24"/>
          <w:szCs w:val="24"/>
        </w:rPr>
        <w:t>г</w:t>
      </w:r>
      <w:proofErr w:type="gramStart"/>
      <w:r w:rsidRPr="0076070E">
        <w:rPr>
          <w:rFonts w:ascii="Times New Roman" w:hAnsi="Times New Roman" w:cs="Times New Roman"/>
          <w:sz w:val="24"/>
          <w:szCs w:val="24"/>
        </w:rPr>
        <w:t>.С</w:t>
      </w:r>
      <w:proofErr w:type="gramEnd"/>
      <w:r w:rsidRPr="0076070E">
        <w:rPr>
          <w:rFonts w:ascii="Times New Roman" w:hAnsi="Times New Roman" w:cs="Times New Roman"/>
          <w:sz w:val="24"/>
          <w:szCs w:val="24"/>
        </w:rPr>
        <w:t>еверск</w:t>
      </w:r>
      <w:proofErr w:type="spellEnd"/>
      <w:r w:rsidRPr="0076070E">
        <w:rPr>
          <w:rFonts w:ascii="Times New Roman" w:hAnsi="Times New Roman" w:cs="Times New Roman"/>
          <w:sz w:val="24"/>
          <w:szCs w:val="24"/>
        </w:rPr>
        <w:t>, Томская область</w:t>
      </w:r>
      <w:r w:rsidRPr="0076070E">
        <w:rPr>
          <w:rFonts w:ascii="Times New Roman" w:hAnsi="Times New Roman" w:cs="Times New Roman"/>
          <w:sz w:val="24"/>
          <w:szCs w:val="24"/>
        </w:rPr>
        <w:tab/>
      </w:r>
      <w:r w:rsidRPr="0076070E">
        <w:rPr>
          <w:rFonts w:ascii="Times New Roman" w:hAnsi="Times New Roman" w:cs="Times New Roman"/>
          <w:sz w:val="24"/>
          <w:szCs w:val="24"/>
        </w:rPr>
        <w:tab/>
      </w:r>
      <w:r w:rsidRPr="0076070E">
        <w:rPr>
          <w:rFonts w:ascii="Times New Roman" w:hAnsi="Times New Roman" w:cs="Times New Roman"/>
          <w:sz w:val="24"/>
          <w:szCs w:val="24"/>
        </w:rPr>
        <w:tab/>
      </w:r>
      <w:r w:rsidRPr="0076070E">
        <w:rPr>
          <w:rFonts w:ascii="Times New Roman" w:hAnsi="Times New Roman" w:cs="Times New Roman"/>
          <w:sz w:val="24"/>
          <w:szCs w:val="24"/>
        </w:rPr>
        <w:tab/>
      </w:r>
      <w:r w:rsidRPr="0076070E">
        <w:rPr>
          <w:rFonts w:ascii="Times New Roman" w:hAnsi="Times New Roman" w:cs="Times New Roman"/>
          <w:sz w:val="24"/>
          <w:szCs w:val="24"/>
        </w:rPr>
        <w:tab/>
      </w:r>
      <w:r w:rsidRPr="0076070E">
        <w:rPr>
          <w:rFonts w:ascii="Times New Roman" w:hAnsi="Times New Roman" w:cs="Times New Roman"/>
          <w:sz w:val="24"/>
          <w:szCs w:val="24"/>
        </w:rPr>
        <w:tab/>
      </w:r>
      <w:r w:rsidRPr="0076070E">
        <w:rPr>
          <w:rFonts w:ascii="Times New Roman" w:hAnsi="Times New Roman" w:cs="Times New Roman"/>
          <w:sz w:val="24"/>
          <w:szCs w:val="24"/>
        </w:rPr>
        <w:tab/>
        <w:t xml:space="preserve">        </w:t>
      </w:r>
      <w:r w:rsidR="0076070E">
        <w:rPr>
          <w:rFonts w:ascii="Times New Roman" w:hAnsi="Times New Roman" w:cs="Times New Roman"/>
          <w:sz w:val="24"/>
          <w:szCs w:val="24"/>
        </w:rPr>
        <w:t xml:space="preserve">                </w:t>
      </w:r>
      <w:r w:rsidR="007C7D06" w:rsidRPr="007C7D06">
        <w:rPr>
          <w:rFonts w:ascii="Times New Roman" w:hAnsi="Times New Roman" w:cs="Times New Roman"/>
          <w:sz w:val="24"/>
          <w:szCs w:val="24"/>
          <w:lang w:val="en-US"/>
        </w:rPr>
        <w:t>21</w:t>
      </w:r>
      <w:r w:rsidRPr="007C7D06">
        <w:rPr>
          <w:rFonts w:ascii="Times New Roman" w:hAnsi="Times New Roman" w:cs="Times New Roman"/>
          <w:sz w:val="24"/>
          <w:szCs w:val="24"/>
        </w:rPr>
        <w:t>.</w:t>
      </w:r>
      <w:r w:rsidR="007C7D06" w:rsidRPr="007C7D06">
        <w:rPr>
          <w:rFonts w:ascii="Times New Roman" w:hAnsi="Times New Roman" w:cs="Times New Roman"/>
          <w:sz w:val="24"/>
          <w:szCs w:val="24"/>
          <w:lang w:val="en-US"/>
        </w:rPr>
        <w:t>12</w:t>
      </w:r>
      <w:r w:rsidRPr="007C7D06">
        <w:rPr>
          <w:rFonts w:ascii="Times New Roman" w:hAnsi="Times New Roman" w:cs="Times New Roman"/>
          <w:sz w:val="24"/>
          <w:szCs w:val="24"/>
        </w:rPr>
        <w:t>.202</w:t>
      </w:r>
      <w:r w:rsidR="003502E4" w:rsidRPr="007C7D06">
        <w:rPr>
          <w:rFonts w:ascii="Times New Roman" w:hAnsi="Times New Roman" w:cs="Times New Roman"/>
          <w:sz w:val="24"/>
          <w:szCs w:val="24"/>
        </w:rPr>
        <w:t>2</w:t>
      </w:r>
    </w:p>
    <w:p w:rsidR="000F4BC6" w:rsidRPr="0076070E" w:rsidRDefault="000F4BC6" w:rsidP="000F4BC6">
      <w:pPr>
        <w:spacing w:after="0" w:line="240" w:lineRule="auto"/>
        <w:rPr>
          <w:rFonts w:ascii="Times New Roman" w:hAnsi="Times New Roman" w:cs="Times New Roman"/>
          <w:sz w:val="24"/>
          <w:szCs w:val="24"/>
        </w:rPr>
      </w:pPr>
    </w:p>
    <w:p w:rsidR="0076070E" w:rsidRDefault="0076070E" w:rsidP="000F4BC6">
      <w:pPr>
        <w:spacing w:after="0" w:line="240" w:lineRule="auto"/>
        <w:ind w:firstLine="709"/>
        <w:jc w:val="both"/>
        <w:rPr>
          <w:rFonts w:ascii="Times New Roman" w:hAnsi="Times New Roman" w:cs="Times New Roman"/>
          <w:sz w:val="24"/>
          <w:szCs w:val="24"/>
        </w:rPr>
      </w:pPr>
    </w:p>
    <w:p w:rsidR="000F4BC6" w:rsidRPr="0076070E" w:rsidRDefault="000F4BC6" w:rsidP="000F4BC6">
      <w:pPr>
        <w:spacing w:after="0" w:line="240" w:lineRule="auto"/>
        <w:ind w:firstLine="709"/>
        <w:jc w:val="both"/>
        <w:rPr>
          <w:rFonts w:ascii="Times New Roman" w:hAnsi="Times New Roman" w:cs="Times New Roman"/>
          <w:sz w:val="24"/>
          <w:szCs w:val="24"/>
        </w:rPr>
      </w:pPr>
      <w:proofErr w:type="gramStart"/>
      <w:r w:rsidRPr="0076070E">
        <w:rPr>
          <w:rFonts w:ascii="Times New Roman" w:hAnsi="Times New Roman" w:cs="Times New Roman"/>
          <w:sz w:val="24"/>
          <w:szCs w:val="24"/>
        </w:rPr>
        <w:t>Настоящий отчет составлен Управлением имущественных отношений Администрации ЗАТО Северск во исполнение пункта 20 Порядка проведения оценки регулирующего воздействия проектов муниципальных нормативных правовых актов ЗАТО Северск, устанавливающих новые или изменяющих ранее предусмотренные муниципальными нормативными актами ЗАТО Северск обязанности для субъектов предпринимательской и инвестиционной деятельности, утвержденного постановлением Администрации ЗАТО Северск от 30.03.2017 № 484 «О проведения оценки регулирующего воздействия проектов муниципальных нормативных правовых</w:t>
      </w:r>
      <w:proofErr w:type="gramEnd"/>
      <w:r w:rsidRPr="0076070E">
        <w:rPr>
          <w:rFonts w:ascii="Times New Roman" w:hAnsi="Times New Roman" w:cs="Times New Roman"/>
          <w:sz w:val="24"/>
          <w:szCs w:val="24"/>
        </w:rPr>
        <w:t xml:space="preserve"> актов ЗАТО Северск и экспертизы муниципальных нормативных правовых актов ЗАТО Северск».</w:t>
      </w:r>
    </w:p>
    <w:p w:rsidR="000F4BC6" w:rsidRPr="0076070E" w:rsidRDefault="000F4BC6" w:rsidP="000F4BC6">
      <w:pPr>
        <w:spacing w:after="0" w:line="240" w:lineRule="auto"/>
        <w:ind w:firstLine="709"/>
        <w:jc w:val="both"/>
        <w:rPr>
          <w:rFonts w:ascii="Times New Roman" w:hAnsi="Times New Roman" w:cs="Times New Roman"/>
          <w:sz w:val="24"/>
          <w:szCs w:val="24"/>
        </w:rPr>
      </w:pPr>
      <w:r w:rsidRPr="0076070E">
        <w:rPr>
          <w:rFonts w:ascii="Times New Roman" w:hAnsi="Times New Roman" w:cs="Times New Roman"/>
          <w:sz w:val="24"/>
          <w:szCs w:val="24"/>
        </w:rPr>
        <w:t>Срок проведения публичных</w:t>
      </w:r>
      <w:r w:rsidR="00CC53D2" w:rsidRPr="0076070E">
        <w:rPr>
          <w:rFonts w:ascii="Times New Roman" w:hAnsi="Times New Roman" w:cs="Times New Roman"/>
          <w:sz w:val="24"/>
          <w:szCs w:val="24"/>
        </w:rPr>
        <w:t xml:space="preserve"> консультаций: </w:t>
      </w:r>
      <w:r w:rsidR="00EF3764" w:rsidRPr="007C7D06">
        <w:rPr>
          <w:rFonts w:ascii="Times New Roman" w:hAnsi="Times New Roman"/>
          <w:sz w:val="24"/>
          <w:szCs w:val="24"/>
        </w:rPr>
        <w:t xml:space="preserve">с </w:t>
      </w:r>
      <w:r w:rsidR="007C7D06" w:rsidRPr="007C7D06">
        <w:rPr>
          <w:rFonts w:ascii="Times New Roman" w:hAnsi="Times New Roman"/>
          <w:sz w:val="24"/>
          <w:szCs w:val="24"/>
        </w:rPr>
        <w:t>07</w:t>
      </w:r>
      <w:r w:rsidR="00EF3764" w:rsidRPr="007C7D06">
        <w:rPr>
          <w:rFonts w:ascii="Times New Roman" w:hAnsi="Times New Roman"/>
          <w:sz w:val="24"/>
          <w:szCs w:val="24"/>
        </w:rPr>
        <w:t>.</w:t>
      </w:r>
      <w:r w:rsidR="007C7D06" w:rsidRPr="007C7D06">
        <w:rPr>
          <w:rFonts w:ascii="Times New Roman" w:hAnsi="Times New Roman"/>
          <w:sz w:val="24"/>
          <w:szCs w:val="24"/>
        </w:rPr>
        <w:t>12</w:t>
      </w:r>
      <w:r w:rsidR="00EF3764" w:rsidRPr="007C7D06">
        <w:rPr>
          <w:rFonts w:ascii="Times New Roman" w:hAnsi="Times New Roman"/>
          <w:sz w:val="24"/>
          <w:szCs w:val="24"/>
        </w:rPr>
        <w:t xml:space="preserve">.2022 по </w:t>
      </w:r>
      <w:r w:rsidR="007C7D06" w:rsidRPr="007C7D06">
        <w:rPr>
          <w:rFonts w:ascii="Times New Roman" w:hAnsi="Times New Roman"/>
          <w:sz w:val="24"/>
          <w:szCs w:val="24"/>
        </w:rPr>
        <w:t>20</w:t>
      </w:r>
      <w:r w:rsidR="00EF3764" w:rsidRPr="007C7D06">
        <w:rPr>
          <w:rFonts w:ascii="Times New Roman" w:hAnsi="Times New Roman"/>
          <w:sz w:val="24"/>
          <w:szCs w:val="24"/>
        </w:rPr>
        <w:t>.</w:t>
      </w:r>
      <w:r w:rsidR="007C7D06" w:rsidRPr="007C7D06">
        <w:rPr>
          <w:rFonts w:ascii="Times New Roman" w:hAnsi="Times New Roman"/>
          <w:sz w:val="24"/>
          <w:szCs w:val="24"/>
        </w:rPr>
        <w:t>12</w:t>
      </w:r>
      <w:r w:rsidR="00EF3764" w:rsidRPr="007C7D06">
        <w:rPr>
          <w:rFonts w:ascii="Times New Roman" w:hAnsi="Times New Roman"/>
          <w:sz w:val="24"/>
          <w:szCs w:val="24"/>
        </w:rPr>
        <w:t>.2022</w:t>
      </w:r>
      <w:r w:rsidR="0076070E" w:rsidRPr="007C7D06">
        <w:rPr>
          <w:rFonts w:ascii="Times New Roman" w:hAnsi="Times New Roman"/>
          <w:sz w:val="24"/>
          <w:szCs w:val="24"/>
        </w:rPr>
        <w:t>.</w:t>
      </w:r>
    </w:p>
    <w:p w:rsidR="00CC53D2" w:rsidRPr="0076070E" w:rsidRDefault="00CC53D2" w:rsidP="00CC53D2">
      <w:pPr>
        <w:spacing w:after="0" w:line="240" w:lineRule="auto"/>
        <w:ind w:firstLine="709"/>
        <w:jc w:val="both"/>
        <w:rPr>
          <w:rFonts w:ascii="Times New Roman" w:hAnsi="Times New Roman" w:cs="Times New Roman"/>
          <w:sz w:val="24"/>
          <w:szCs w:val="24"/>
        </w:rPr>
      </w:pPr>
      <w:r w:rsidRPr="0076070E">
        <w:rPr>
          <w:rFonts w:ascii="Times New Roman" w:hAnsi="Times New Roman" w:cs="Times New Roman"/>
          <w:sz w:val="24"/>
          <w:szCs w:val="24"/>
        </w:rPr>
        <w:t>Количество участников (экспертов) публичных консультаций – 4:</w:t>
      </w:r>
    </w:p>
    <w:p w:rsidR="00CC53D2" w:rsidRPr="0076070E" w:rsidRDefault="00CC53D2" w:rsidP="000C2432">
      <w:pPr>
        <w:pStyle w:val="a3"/>
        <w:numPr>
          <w:ilvl w:val="0"/>
          <w:numId w:val="3"/>
        </w:numPr>
        <w:tabs>
          <w:tab w:val="left" w:pos="284"/>
          <w:tab w:val="left" w:pos="993"/>
        </w:tabs>
        <w:spacing w:after="0" w:line="240" w:lineRule="auto"/>
        <w:ind w:left="0" w:firstLine="709"/>
        <w:jc w:val="both"/>
        <w:rPr>
          <w:rFonts w:ascii="Times New Roman" w:hAnsi="Times New Roman" w:cs="Times New Roman"/>
          <w:sz w:val="24"/>
          <w:szCs w:val="24"/>
        </w:rPr>
      </w:pPr>
      <w:r w:rsidRPr="0076070E">
        <w:rPr>
          <w:rFonts w:ascii="Times New Roman" w:hAnsi="Times New Roman" w:cs="Times New Roman"/>
          <w:noProof/>
          <w:sz w:val="24"/>
          <w:szCs w:val="24"/>
        </w:rPr>
        <w:t>Фонд «Микрокредитная компания фонд развития малого и среднего предпринимательства ЗАТО Северск</w:t>
      </w:r>
      <w:r w:rsidRPr="0076070E">
        <w:rPr>
          <w:rFonts w:ascii="Times New Roman" w:hAnsi="Times New Roman" w:cs="Times New Roman"/>
          <w:sz w:val="24"/>
          <w:szCs w:val="24"/>
        </w:rPr>
        <w:t>»</w:t>
      </w:r>
      <w:r w:rsidR="000C2432" w:rsidRPr="0076070E">
        <w:rPr>
          <w:rFonts w:ascii="Times New Roman" w:hAnsi="Times New Roman" w:cs="Times New Roman"/>
          <w:sz w:val="24"/>
          <w:szCs w:val="24"/>
        </w:rPr>
        <w:t>;</w:t>
      </w:r>
    </w:p>
    <w:p w:rsidR="00CC53D2" w:rsidRPr="0076070E" w:rsidRDefault="00CC53D2" w:rsidP="000C2432">
      <w:pPr>
        <w:pStyle w:val="a3"/>
        <w:numPr>
          <w:ilvl w:val="0"/>
          <w:numId w:val="3"/>
        </w:numPr>
        <w:tabs>
          <w:tab w:val="left" w:pos="284"/>
          <w:tab w:val="left" w:pos="993"/>
        </w:tabs>
        <w:spacing w:after="0" w:line="240" w:lineRule="auto"/>
        <w:ind w:left="0" w:firstLine="709"/>
        <w:jc w:val="both"/>
        <w:rPr>
          <w:rFonts w:ascii="Times New Roman" w:hAnsi="Times New Roman" w:cs="Times New Roman"/>
          <w:sz w:val="24"/>
          <w:szCs w:val="24"/>
        </w:rPr>
      </w:pPr>
      <w:r w:rsidRPr="0076070E">
        <w:rPr>
          <w:rFonts w:ascii="Times New Roman" w:hAnsi="Times New Roman" w:cs="Times New Roman"/>
          <w:noProof/>
          <w:sz w:val="24"/>
          <w:szCs w:val="24"/>
        </w:rPr>
        <w:t>Ассоцияция «НП «АРП – Северск»</w:t>
      </w:r>
      <w:r w:rsidR="000C2432" w:rsidRPr="0076070E">
        <w:rPr>
          <w:rFonts w:ascii="Times New Roman" w:hAnsi="Times New Roman" w:cs="Times New Roman"/>
          <w:noProof/>
          <w:sz w:val="24"/>
          <w:szCs w:val="24"/>
        </w:rPr>
        <w:t>;</w:t>
      </w:r>
    </w:p>
    <w:p w:rsidR="00CC53D2" w:rsidRPr="0076070E" w:rsidRDefault="000C2432" w:rsidP="000C2432">
      <w:pPr>
        <w:pStyle w:val="a3"/>
        <w:numPr>
          <w:ilvl w:val="0"/>
          <w:numId w:val="3"/>
        </w:numPr>
        <w:tabs>
          <w:tab w:val="left" w:pos="284"/>
          <w:tab w:val="left" w:pos="993"/>
        </w:tabs>
        <w:spacing w:after="0" w:line="240" w:lineRule="auto"/>
        <w:ind w:left="0" w:firstLine="709"/>
        <w:jc w:val="both"/>
        <w:rPr>
          <w:rFonts w:ascii="Times New Roman" w:hAnsi="Times New Roman" w:cs="Times New Roman"/>
          <w:sz w:val="24"/>
          <w:szCs w:val="24"/>
        </w:rPr>
      </w:pPr>
      <w:r w:rsidRPr="0076070E">
        <w:rPr>
          <w:rFonts w:ascii="Times New Roman" w:hAnsi="Times New Roman" w:cs="Times New Roman"/>
          <w:noProof/>
          <w:sz w:val="24"/>
          <w:szCs w:val="24"/>
        </w:rPr>
        <w:t>У</w:t>
      </w:r>
      <w:r w:rsidR="00CC53D2" w:rsidRPr="0076070E">
        <w:rPr>
          <w:rFonts w:ascii="Times New Roman" w:hAnsi="Times New Roman" w:cs="Times New Roman"/>
          <w:noProof/>
          <w:sz w:val="24"/>
          <w:szCs w:val="24"/>
        </w:rPr>
        <w:t>полномоченн</w:t>
      </w:r>
      <w:r w:rsidRPr="0076070E">
        <w:rPr>
          <w:rFonts w:ascii="Times New Roman" w:hAnsi="Times New Roman" w:cs="Times New Roman"/>
          <w:noProof/>
          <w:sz w:val="24"/>
          <w:szCs w:val="24"/>
        </w:rPr>
        <w:t>ый</w:t>
      </w:r>
      <w:r w:rsidR="00CC53D2" w:rsidRPr="0076070E">
        <w:rPr>
          <w:rFonts w:ascii="Times New Roman" w:hAnsi="Times New Roman" w:cs="Times New Roman"/>
          <w:noProof/>
          <w:sz w:val="24"/>
          <w:szCs w:val="24"/>
        </w:rPr>
        <w:t xml:space="preserve"> по защите прав предпринимателей в Томской област</w:t>
      </w:r>
      <w:r w:rsidRPr="0076070E">
        <w:rPr>
          <w:rFonts w:ascii="Times New Roman" w:hAnsi="Times New Roman" w:cs="Times New Roman"/>
          <w:noProof/>
          <w:sz w:val="24"/>
          <w:szCs w:val="24"/>
        </w:rPr>
        <w:t>и;</w:t>
      </w:r>
      <w:r w:rsidR="00CC53D2" w:rsidRPr="0076070E">
        <w:rPr>
          <w:rFonts w:ascii="Times New Roman" w:hAnsi="Times New Roman" w:cs="Times New Roman"/>
          <w:noProof/>
          <w:sz w:val="24"/>
          <w:szCs w:val="24"/>
        </w:rPr>
        <w:t xml:space="preserve"> </w:t>
      </w:r>
    </w:p>
    <w:p w:rsidR="00CC53D2" w:rsidRPr="007C7D06" w:rsidRDefault="00CC53D2" w:rsidP="000C2432">
      <w:pPr>
        <w:pStyle w:val="a3"/>
        <w:numPr>
          <w:ilvl w:val="0"/>
          <w:numId w:val="3"/>
        </w:numPr>
        <w:tabs>
          <w:tab w:val="left" w:pos="284"/>
          <w:tab w:val="left" w:pos="993"/>
        </w:tabs>
        <w:spacing w:after="0" w:line="240" w:lineRule="auto"/>
        <w:ind w:left="0" w:firstLine="709"/>
        <w:jc w:val="both"/>
        <w:rPr>
          <w:rFonts w:ascii="Times New Roman" w:hAnsi="Times New Roman" w:cs="Times New Roman"/>
          <w:sz w:val="24"/>
          <w:szCs w:val="24"/>
        </w:rPr>
      </w:pPr>
      <w:r w:rsidRPr="0076070E">
        <w:rPr>
          <w:rFonts w:ascii="Times New Roman" w:hAnsi="Times New Roman" w:cs="Times New Roman"/>
          <w:noProof/>
          <w:sz w:val="24"/>
          <w:szCs w:val="24"/>
        </w:rPr>
        <w:t>Департамент по развитию инновационной и предпринимательской деятельности Томской области</w:t>
      </w:r>
      <w:r w:rsidR="000C2432" w:rsidRPr="0076070E">
        <w:rPr>
          <w:rFonts w:ascii="Times New Roman" w:hAnsi="Times New Roman" w:cs="Times New Roman"/>
          <w:noProof/>
          <w:sz w:val="24"/>
          <w:szCs w:val="24"/>
        </w:rPr>
        <w:t>.</w:t>
      </w:r>
    </w:p>
    <w:p w:rsidR="007C7D06" w:rsidRDefault="007C7D06" w:rsidP="007C7D06">
      <w:pPr>
        <w:tabs>
          <w:tab w:val="left" w:pos="284"/>
          <w:tab w:val="left" w:pos="993"/>
        </w:tabs>
        <w:spacing w:after="0" w:line="240" w:lineRule="auto"/>
        <w:ind w:firstLine="709"/>
        <w:jc w:val="both"/>
        <w:rPr>
          <w:rFonts w:ascii="Times New Roman" w:hAnsi="Times New Roman" w:cs="Times New Roman"/>
          <w:sz w:val="24"/>
          <w:szCs w:val="24"/>
        </w:rPr>
      </w:pPr>
      <w:r w:rsidRPr="007C7D06">
        <w:rPr>
          <w:rFonts w:ascii="Times New Roman" w:hAnsi="Times New Roman" w:cs="Times New Roman"/>
          <w:sz w:val="24"/>
          <w:szCs w:val="24"/>
        </w:rPr>
        <w:t>Фонд</w:t>
      </w:r>
      <w:r>
        <w:rPr>
          <w:rFonts w:ascii="Times New Roman" w:hAnsi="Times New Roman" w:cs="Times New Roman"/>
          <w:sz w:val="24"/>
          <w:szCs w:val="24"/>
        </w:rPr>
        <w:t>ом</w:t>
      </w:r>
      <w:r w:rsidRPr="007C7D06">
        <w:rPr>
          <w:rFonts w:ascii="Times New Roman" w:hAnsi="Times New Roman" w:cs="Times New Roman"/>
          <w:sz w:val="24"/>
          <w:szCs w:val="24"/>
        </w:rPr>
        <w:t xml:space="preserve"> «</w:t>
      </w:r>
      <w:proofErr w:type="spellStart"/>
      <w:r w:rsidRPr="007C7D06">
        <w:rPr>
          <w:rFonts w:ascii="Times New Roman" w:hAnsi="Times New Roman" w:cs="Times New Roman"/>
          <w:sz w:val="24"/>
          <w:szCs w:val="24"/>
        </w:rPr>
        <w:t>Микрокредитная</w:t>
      </w:r>
      <w:proofErr w:type="spellEnd"/>
      <w:r w:rsidRPr="007C7D06">
        <w:rPr>
          <w:rFonts w:ascii="Times New Roman" w:hAnsi="Times New Roman" w:cs="Times New Roman"/>
          <w:sz w:val="24"/>
          <w:szCs w:val="24"/>
        </w:rPr>
        <w:t xml:space="preserve"> компания фонд развития малого и среднего предпринимательства ЗАТО Северск»</w:t>
      </w:r>
      <w:r w:rsidRPr="007C7D06">
        <w:rPr>
          <w:rFonts w:ascii="Times New Roman" w:hAnsi="Times New Roman" w:cs="Times New Roman"/>
          <w:sz w:val="24"/>
          <w:szCs w:val="24"/>
        </w:rPr>
        <w:t xml:space="preserve"> </w:t>
      </w:r>
      <w:r w:rsidR="00060B77">
        <w:rPr>
          <w:rFonts w:ascii="Times New Roman" w:hAnsi="Times New Roman" w:cs="Times New Roman"/>
          <w:sz w:val="24"/>
          <w:szCs w:val="24"/>
        </w:rPr>
        <w:t xml:space="preserve">(далее – Фонд) </w:t>
      </w:r>
      <w:r>
        <w:rPr>
          <w:rFonts w:ascii="Times New Roman" w:hAnsi="Times New Roman" w:cs="Times New Roman"/>
          <w:sz w:val="24"/>
          <w:szCs w:val="24"/>
        </w:rPr>
        <w:t>письмом от 19.12.2022№ 183-12/22</w:t>
      </w:r>
      <w:r w:rsidRPr="007C7D06">
        <w:rPr>
          <w:rFonts w:ascii="Times New Roman" w:hAnsi="Times New Roman" w:cs="Times New Roman"/>
          <w:sz w:val="24"/>
          <w:szCs w:val="24"/>
        </w:rPr>
        <w:t xml:space="preserve"> </w:t>
      </w:r>
      <w:r>
        <w:rPr>
          <w:rFonts w:ascii="Times New Roman" w:hAnsi="Times New Roman" w:cs="Times New Roman"/>
          <w:sz w:val="24"/>
          <w:szCs w:val="24"/>
        </w:rPr>
        <w:t xml:space="preserve">в адрес Управления имущественных отношений Администрации ЗАТО Северск </w:t>
      </w:r>
      <w:r w:rsidR="00060B77">
        <w:rPr>
          <w:rFonts w:ascii="Times New Roman" w:hAnsi="Times New Roman" w:cs="Times New Roman"/>
          <w:sz w:val="24"/>
          <w:szCs w:val="24"/>
        </w:rPr>
        <w:t xml:space="preserve">(далее – Управление) </w:t>
      </w:r>
      <w:r>
        <w:rPr>
          <w:rFonts w:ascii="Times New Roman" w:hAnsi="Times New Roman" w:cs="Times New Roman"/>
          <w:sz w:val="24"/>
          <w:szCs w:val="24"/>
        </w:rPr>
        <w:t>направлено мнение по проекту постановления, в котором сформулированы следующие предложения и замечания:</w:t>
      </w:r>
    </w:p>
    <w:p w:rsidR="007C7D06" w:rsidRPr="007C7D06" w:rsidRDefault="007C7D06" w:rsidP="007C7D06">
      <w:pPr>
        <w:pStyle w:val="a3"/>
        <w:numPr>
          <w:ilvl w:val="0"/>
          <w:numId w:val="5"/>
        </w:numPr>
        <w:tabs>
          <w:tab w:val="left" w:pos="284"/>
          <w:tab w:val="left" w:pos="993"/>
        </w:tabs>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 xml:space="preserve">указано, что </w:t>
      </w:r>
      <w:r w:rsidRPr="007C7D06">
        <w:rPr>
          <w:rFonts w:ascii="Times New Roman" w:hAnsi="Times New Roman" w:cs="Times New Roman"/>
          <w:sz w:val="24"/>
          <w:szCs w:val="24"/>
        </w:rPr>
        <w:t>по тексту проекта МНПА ошибочно используется формулировка «исключительно круглогодичный характер»,</w:t>
      </w:r>
      <w:r>
        <w:rPr>
          <w:rFonts w:ascii="Times New Roman" w:hAnsi="Times New Roman" w:cs="Times New Roman"/>
          <w:sz w:val="24"/>
          <w:szCs w:val="24"/>
        </w:rPr>
        <w:t xml:space="preserve"> также</w:t>
      </w:r>
      <w:r w:rsidRPr="007C7D06">
        <w:rPr>
          <w:rFonts w:ascii="Times New Roman" w:hAnsi="Times New Roman" w:cs="Times New Roman"/>
          <w:sz w:val="24"/>
          <w:szCs w:val="24"/>
        </w:rPr>
        <w:t xml:space="preserve"> указано на необходимость применить формулировку «круглогодичный характер»;</w:t>
      </w:r>
    </w:p>
    <w:p w:rsidR="00060B77" w:rsidRDefault="007C7D06" w:rsidP="00CC53D2">
      <w:pPr>
        <w:pStyle w:val="a3"/>
        <w:numPr>
          <w:ilvl w:val="0"/>
          <w:numId w:val="5"/>
        </w:numPr>
        <w:tabs>
          <w:tab w:val="left" w:pos="284"/>
          <w:tab w:val="left" w:pos="993"/>
        </w:tabs>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указано, что при изложении пункта 5 и Схема, и Схема сезонной торговли утверждаются по форме 2. Также указано, что из Сводного отчета неясно, в соответствии с какими конкретными НПА приводится в соответствие постановление, в том числе</w:t>
      </w:r>
      <w:r w:rsidR="00060B77">
        <w:rPr>
          <w:rFonts w:ascii="Times New Roman" w:hAnsi="Times New Roman" w:cs="Times New Roman"/>
          <w:sz w:val="24"/>
          <w:szCs w:val="24"/>
        </w:rPr>
        <w:t>,</w:t>
      </w:r>
      <w:r>
        <w:rPr>
          <w:rFonts w:ascii="Times New Roman" w:hAnsi="Times New Roman" w:cs="Times New Roman"/>
          <w:sz w:val="24"/>
          <w:szCs w:val="24"/>
        </w:rPr>
        <w:t xml:space="preserve"> по которым уменьшается максимальный срок аренды с 10 до 5 лет, указано на ухудшение условий предпринимательской деятельности.</w:t>
      </w:r>
    </w:p>
    <w:p w:rsidR="00CC53D2" w:rsidRDefault="00060B77" w:rsidP="00060B77">
      <w:pPr>
        <w:tabs>
          <w:tab w:val="left" w:pos="284"/>
          <w:tab w:val="left" w:pos="993"/>
        </w:tabs>
        <w:spacing w:after="0" w:line="240" w:lineRule="auto"/>
        <w:ind w:firstLine="709"/>
        <w:jc w:val="both"/>
        <w:rPr>
          <w:rFonts w:ascii="Times New Roman" w:hAnsi="Times New Roman" w:cs="Times New Roman"/>
          <w:sz w:val="24"/>
          <w:szCs w:val="24"/>
        </w:rPr>
      </w:pPr>
      <w:r w:rsidRPr="00060B77">
        <w:rPr>
          <w:rFonts w:ascii="Times New Roman" w:hAnsi="Times New Roman" w:cs="Times New Roman"/>
          <w:sz w:val="24"/>
          <w:szCs w:val="24"/>
        </w:rPr>
        <w:t xml:space="preserve">Необходимо отметить, что в проекте постановления используется наименование схем размещения нестационарных торговых объектов </w:t>
      </w:r>
      <w:r>
        <w:rPr>
          <w:rFonts w:ascii="Times New Roman" w:hAnsi="Times New Roman" w:cs="Times New Roman"/>
          <w:sz w:val="24"/>
          <w:szCs w:val="24"/>
        </w:rPr>
        <w:t xml:space="preserve">на территории ЗАТО Северск </w:t>
      </w:r>
      <w:r w:rsidRPr="00060B77">
        <w:rPr>
          <w:rFonts w:ascii="Times New Roman" w:hAnsi="Times New Roman" w:cs="Times New Roman"/>
          <w:sz w:val="24"/>
          <w:szCs w:val="24"/>
        </w:rPr>
        <w:t xml:space="preserve">в строгом соответствии с </w:t>
      </w:r>
      <w:r w:rsidRPr="00060B77">
        <w:rPr>
          <w:rFonts w:ascii="Times New Roman" w:hAnsi="Times New Roman" w:cs="Times New Roman"/>
          <w:sz w:val="24"/>
          <w:szCs w:val="24"/>
        </w:rPr>
        <w:t>постановлением Администрации ЗАТО Северск от 27.10.2022 № 1962</w:t>
      </w:r>
      <w:r>
        <w:rPr>
          <w:rFonts w:ascii="Times New Roman" w:hAnsi="Times New Roman" w:cs="Times New Roman"/>
          <w:sz w:val="24"/>
          <w:szCs w:val="24"/>
        </w:rPr>
        <w:t xml:space="preserve"> </w:t>
      </w:r>
      <w:r w:rsidRPr="004E2CB5">
        <w:rPr>
          <w:rFonts w:ascii="Times New Roman" w:hAnsi="Times New Roman"/>
          <w:sz w:val="24"/>
          <w:szCs w:val="24"/>
        </w:rPr>
        <w:t>«Об утверждении схем размещения нестационарных торговых объектов на территории ЗАТО Северск»</w:t>
      </w:r>
      <w:r w:rsidRPr="00060B77">
        <w:rPr>
          <w:rFonts w:ascii="Times New Roman" w:hAnsi="Times New Roman" w:cs="Times New Roman"/>
          <w:sz w:val="24"/>
          <w:szCs w:val="24"/>
        </w:rPr>
        <w:t>. Таким образом, замечание, высказанное Фондом о необходимости применения формулировки «круглогодичный характер» противоречит действующим нормативным правовым актам ЗАТО Северск и Управлением не принимается.</w:t>
      </w:r>
    </w:p>
    <w:p w:rsidR="00060B77" w:rsidRDefault="00060B77" w:rsidP="00060B77">
      <w:pPr>
        <w:tabs>
          <w:tab w:val="left" w:pos="284"/>
          <w:tab w:val="left" w:pos="993"/>
        </w:tabs>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По пункту 2 замечаний, высказанных Фондом, необходимо отметить, что Схема и Схема сезонной торговли не утверждаются по форме 2</w:t>
      </w:r>
      <w:r w:rsidR="00215C66">
        <w:rPr>
          <w:rFonts w:ascii="Times New Roman" w:hAnsi="Times New Roman" w:cs="Times New Roman"/>
          <w:sz w:val="24"/>
          <w:szCs w:val="24"/>
        </w:rPr>
        <w:t xml:space="preserve">, по данной форме заключаются договоры на размещение нестационарных торговых объектов в соответствии с вышеназванными схемами. </w:t>
      </w:r>
    </w:p>
    <w:p w:rsidR="00215C66" w:rsidRDefault="00215C66" w:rsidP="00060B77">
      <w:pPr>
        <w:tabs>
          <w:tab w:val="left" w:pos="284"/>
          <w:tab w:val="left" w:pos="993"/>
        </w:tabs>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Федеральным законодательством и нормативными правовыми актами Томской области, регулирующими торговую деятельность и функционирование нестационарных торговых объектов, предельные минимальные и максимальные сроки, на которые возможно </w:t>
      </w:r>
      <w:r>
        <w:rPr>
          <w:rFonts w:ascii="Times New Roman" w:hAnsi="Times New Roman" w:cs="Times New Roman"/>
          <w:sz w:val="24"/>
          <w:szCs w:val="24"/>
        </w:rPr>
        <w:lastRenderedPageBreak/>
        <w:t>заключение договора на размещение нестационарного торгового объекта, не установлены. Таким образом, муниципальное образование вправе установить предельный срок заключения договора на размещение нестационарного торгового объекта в соответствии со своими полномочиями.</w:t>
      </w:r>
    </w:p>
    <w:p w:rsidR="00215C66" w:rsidRDefault="00215C66" w:rsidP="00060B77">
      <w:pPr>
        <w:tabs>
          <w:tab w:val="left" w:pos="284"/>
          <w:tab w:val="left" w:pos="993"/>
        </w:tabs>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Кроме того, Фондом не указано, в чем конкретно выражается ухудшение условий предпринимательской деятельности при сокращении срока заключения договора</w:t>
      </w:r>
      <w:r w:rsidR="00F0590F">
        <w:rPr>
          <w:rFonts w:ascii="Times New Roman" w:hAnsi="Times New Roman" w:cs="Times New Roman"/>
          <w:sz w:val="24"/>
          <w:szCs w:val="24"/>
        </w:rPr>
        <w:t xml:space="preserve"> до 5 лет</w:t>
      </w:r>
      <w:r>
        <w:rPr>
          <w:rFonts w:ascii="Times New Roman" w:hAnsi="Times New Roman" w:cs="Times New Roman"/>
          <w:sz w:val="24"/>
          <w:szCs w:val="24"/>
        </w:rPr>
        <w:t>.</w:t>
      </w:r>
    </w:p>
    <w:p w:rsidR="00060A58" w:rsidRDefault="00060A58" w:rsidP="00060B77">
      <w:pPr>
        <w:tabs>
          <w:tab w:val="left" w:pos="284"/>
          <w:tab w:val="left" w:pos="993"/>
        </w:tabs>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Ссылка на </w:t>
      </w:r>
      <w:r w:rsidRPr="00060B77">
        <w:rPr>
          <w:rFonts w:ascii="Times New Roman" w:hAnsi="Times New Roman" w:cs="Times New Roman"/>
          <w:sz w:val="24"/>
          <w:szCs w:val="24"/>
        </w:rPr>
        <w:t>постановление Администрации ЗАТО Северск от 27.10.2022 № 1962</w:t>
      </w:r>
      <w:r>
        <w:rPr>
          <w:rFonts w:ascii="Times New Roman" w:hAnsi="Times New Roman" w:cs="Times New Roman"/>
          <w:sz w:val="24"/>
          <w:szCs w:val="24"/>
        </w:rPr>
        <w:t xml:space="preserve"> </w:t>
      </w:r>
      <w:r>
        <w:rPr>
          <w:rFonts w:ascii="Times New Roman" w:hAnsi="Times New Roman" w:cs="Times New Roman"/>
          <w:sz w:val="24"/>
          <w:szCs w:val="24"/>
        </w:rPr>
        <w:t xml:space="preserve">               </w:t>
      </w:r>
      <w:r w:rsidRPr="004E2CB5">
        <w:rPr>
          <w:rFonts w:ascii="Times New Roman" w:hAnsi="Times New Roman"/>
          <w:sz w:val="24"/>
          <w:szCs w:val="24"/>
        </w:rPr>
        <w:t>«Об утверждении схем размещения нестационарных торговых объектов на территории ЗАТО Северск»</w:t>
      </w:r>
      <w:r>
        <w:rPr>
          <w:rFonts w:ascii="Times New Roman" w:hAnsi="Times New Roman"/>
          <w:sz w:val="24"/>
          <w:szCs w:val="24"/>
        </w:rPr>
        <w:t xml:space="preserve">, в соответствие с которым приводится постановление </w:t>
      </w:r>
      <w:r w:rsidRPr="0076070E">
        <w:rPr>
          <w:rFonts w:ascii="Times New Roman" w:hAnsi="Times New Roman" w:cs="Times New Roman"/>
          <w:sz w:val="24"/>
          <w:szCs w:val="24"/>
        </w:rPr>
        <w:t>Администрации ЗАТО Северск от 10.10.2018 № 1855</w:t>
      </w:r>
      <w:r>
        <w:rPr>
          <w:rFonts w:ascii="Times New Roman" w:hAnsi="Times New Roman" w:cs="Times New Roman"/>
          <w:sz w:val="24"/>
          <w:szCs w:val="24"/>
        </w:rPr>
        <w:t>, присутствует в самом тексте проекта.</w:t>
      </w:r>
    </w:p>
    <w:p w:rsidR="00215C66" w:rsidRPr="00060B77" w:rsidRDefault="00215C66" w:rsidP="00060B77">
      <w:pPr>
        <w:tabs>
          <w:tab w:val="left" w:pos="284"/>
          <w:tab w:val="left" w:pos="993"/>
        </w:tabs>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Учитывая вышеизложенное, замечание Фонда, изложенное в пункте 2, Управлением не принимается.</w:t>
      </w:r>
    </w:p>
    <w:p w:rsidR="00CC53D2" w:rsidRPr="0076070E" w:rsidRDefault="00215C66" w:rsidP="00CC53D2">
      <w:pPr>
        <w:tabs>
          <w:tab w:val="left" w:pos="284"/>
          <w:tab w:val="left" w:pos="993"/>
        </w:tabs>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Иных п</w:t>
      </w:r>
      <w:r w:rsidR="003A0A16" w:rsidRPr="0076070E">
        <w:rPr>
          <w:rFonts w:ascii="Times New Roman" w:hAnsi="Times New Roman" w:cs="Times New Roman"/>
          <w:sz w:val="24"/>
          <w:szCs w:val="24"/>
        </w:rPr>
        <w:t xml:space="preserve">редложений и замечаний </w:t>
      </w:r>
      <w:r w:rsidR="00EF3764">
        <w:rPr>
          <w:rFonts w:ascii="Times New Roman" w:hAnsi="Times New Roman" w:cs="Times New Roman"/>
          <w:sz w:val="24"/>
          <w:szCs w:val="24"/>
        </w:rPr>
        <w:t>в указанный период не поступало</w:t>
      </w:r>
      <w:r w:rsidR="003A0A16" w:rsidRPr="0076070E">
        <w:rPr>
          <w:rFonts w:ascii="Times New Roman" w:hAnsi="Times New Roman" w:cs="Times New Roman"/>
          <w:sz w:val="24"/>
          <w:szCs w:val="24"/>
        </w:rPr>
        <w:t>.</w:t>
      </w:r>
    </w:p>
    <w:p w:rsidR="006E5380" w:rsidRPr="0076070E" w:rsidRDefault="006E5380" w:rsidP="00CC53D2">
      <w:pPr>
        <w:tabs>
          <w:tab w:val="left" w:pos="284"/>
          <w:tab w:val="left" w:pos="993"/>
        </w:tabs>
        <w:spacing w:after="0" w:line="240" w:lineRule="auto"/>
        <w:ind w:firstLine="709"/>
        <w:jc w:val="both"/>
        <w:rPr>
          <w:rFonts w:ascii="Times New Roman" w:hAnsi="Times New Roman" w:cs="Times New Roman"/>
          <w:sz w:val="24"/>
          <w:szCs w:val="24"/>
        </w:rPr>
      </w:pPr>
    </w:p>
    <w:p w:rsidR="000C2432" w:rsidRPr="0076070E" w:rsidRDefault="000C2432" w:rsidP="00CC53D2">
      <w:pPr>
        <w:tabs>
          <w:tab w:val="left" w:pos="284"/>
          <w:tab w:val="left" w:pos="993"/>
        </w:tabs>
        <w:spacing w:after="0" w:line="240" w:lineRule="auto"/>
        <w:ind w:firstLine="709"/>
        <w:jc w:val="both"/>
        <w:rPr>
          <w:rFonts w:ascii="Times New Roman" w:hAnsi="Times New Roman" w:cs="Times New Roman"/>
          <w:sz w:val="24"/>
          <w:szCs w:val="24"/>
        </w:rPr>
      </w:pPr>
    </w:p>
    <w:p w:rsidR="00446262" w:rsidRPr="0076070E" w:rsidRDefault="00446262" w:rsidP="00CC53D2">
      <w:pPr>
        <w:tabs>
          <w:tab w:val="left" w:pos="284"/>
          <w:tab w:val="left" w:pos="993"/>
        </w:tabs>
        <w:spacing w:after="0" w:line="240" w:lineRule="auto"/>
        <w:ind w:firstLine="709"/>
        <w:jc w:val="both"/>
        <w:rPr>
          <w:rFonts w:ascii="Times New Roman" w:hAnsi="Times New Roman" w:cs="Times New Roman"/>
          <w:sz w:val="24"/>
          <w:szCs w:val="24"/>
        </w:rPr>
      </w:pPr>
    </w:p>
    <w:p w:rsidR="003A0A16" w:rsidRPr="0076070E" w:rsidRDefault="000C2432" w:rsidP="000C2432">
      <w:pPr>
        <w:tabs>
          <w:tab w:val="left" w:pos="284"/>
          <w:tab w:val="left" w:pos="993"/>
        </w:tabs>
        <w:spacing w:after="0" w:line="240" w:lineRule="auto"/>
        <w:jc w:val="both"/>
        <w:rPr>
          <w:rFonts w:ascii="Times New Roman" w:hAnsi="Times New Roman" w:cs="Times New Roman"/>
          <w:sz w:val="24"/>
          <w:szCs w:val="24"/>
        </w:rPr>
      </w:pPr>
      <w:r w:rsidRPr="0076070E">
        <w:rPr>
          <w:rFonts w:ascii="Times New Roman" w:hAnsi="Times New Roman" w:cs="Times New Roman"/>
          <w:sz w:val="24"/>
          <w:szCs w:val="24"/>
        </w:rPr>
        <w:t>Начальник Управления</w:t>
      </w:r>
      <w:r w:rsidR="003A0A16" w:rsidRPr="0076070E">
        <w:rPr>
          <w:rFonts w:ascii="Times New Roman" w:hAnsi="Times New Roman" w:cs="Times New Roman"/>
          <w:sz w:val="24"/>
          <w:szCs w:val="24"/>
        </w:rPr>
        <w:t xml:space="preserve"> </w:t>
      </w:r>
      <w:proofErr w:type="gramStart"/>
      <w:r w:rsidR="003A0A16" w:rsidRPr="0076070E">
        <w:rPr>
          <w:rFonts w:ascii="Times New Roman" w:hAnsi="Times New Roman" w:cs="Times New Roman"/>
          <w:sz w:val="24"/>
          <w:szCs w:val="24"/>
        </w:rPr>
        <w:t>и</w:t>
      </w:r>
      <w:r w:rsidRPr="0076070E">
        <w:rPr>
          <w:rFonts w:ascii="Times New Roman" w:hAnsi="Times New Roman" w:cs="Times New Roman"/>
          <w:sz w:val="24"/>
          <w:szCs w:val="24"/>
        </w:rPr>
        <w:t>мущественных</w:t>
      </w:r>
      <w:proofErr w:type="gramEnd"/>
      <w:r w:rsidRPr="0076070E">
        <w:rPr>
          <w:rFonts w:ascii="Times New Roman" w:hAnsi="Times New Roman" w:cs="Times New Roman"/>
          <w:sz w:val="24"/>
          <w:szCs w:val="24"/>
        </w:rPr>
        <w:t xml:space="preserve"> </w:t>
      </w:r>
    </w:p>
    <w:p w:rsidR="000C2432" w:rsidRPr="0076070E" w:rsidRDefault="003A0A16" w:rsidP="000C2432">
      <w:pPr>
        <w:tabs>
          <w:tab w:val="left" w:pos="284"/>
          <w:tab w:val="left" w:pos="993"/>
        </w:tabs>
        <w:spacing w:after="0" w:line="240" w:lineRule="auto"/>
        <w:jc w:val="both"/>
        <w:rPr>
          <w:rFonts w:ascii="Times New Roman" w:hAnsi="Times New Roman" w:cs="Times New Roman"/>
          <w:sz w:val="24"/>
          <w:szCs w:val="24"/>
        </w:rPr>
      </w:pPr>
      <w:r w:rsidRPr="0076070E">
        <w:rPr>
          <w:rFonts w:ascii="Times New Roman" w:hAnsi="Times New Roman" w:cs="Times New Roman"/>
          <w:sz w:val="24"/>
          <w:szCs w:val="24"/>
        </w:rPr>
        <w:t>о</w:t>
      </w:r>
      <w:r w:rsidR="000C2432" w:rsidRPr="0076070E">
        <w:rPr>
          <w:rFonts w:ascii="Times New Roman" w:hAnsi="Times New Roman" w:cs="Times New Roman"/>
          <w:sz w:val="24"/>
          <w:szCs w:val="24"/>
        </w:rPr>
        <w:t>тношений</w:t>
      </w:r>
      <w:r w:rsidRPr="0076070E">
        <w:rPr>
          <w:rFonts w:ascii="Times New Roman" w:hAnsi="Times New Roman" w:cs="Times New Roman"/>
          <w:sz w:val="24"/>
          <w:szCs w:val="24"/>
        </w:rPr>
        <w:t xml:space="preserve"> Администрации ЗАТО Северск</w:t>
      </w:r>
      <w:r w:rsidR="000C2432" w:rsidRPr="0076070E">
        <w:rPr>
          <w:rFonts w:ascii="Times New Roman" w:hAnsi="Times New Roman" w:cs="Times New Roman"/>
          <w:sz w:val="24"/>
          <w:szCs w:val="24"/>
        </w:rPr>
        <w:tab/>
      </w:r>
      <w:r w:rsidR="000C2432" w:rsidRPr="0076070E">
        <w:rPr>
          <w:rFonts w:ascii="Times New Roman" w:hAnsi="Times New Roman" w:cs="Times New Roman"/>
          <w:sz w:val="24"/>
          <w:szCs w:val="24"/>
        </w:rPr>
        <w:tab/>
        <w:t xml:space="preserve"> </w:t>
      </w:r>
      <w:r w:rsidR="0076070E">
        <w:rPr>
          <w:rFonts w:ascii="Times New Roman" w:hAnsi="Times New Roman" w:cs="Times New Roman"/>
          <w:sz w:val="24"/>
          <w:szCs w:val="24"/>
        </w:rPr>
        <w:t xml:space="preserve">              </w:t>
      </w:r>
      <w:r w:rsidR="000C2432" w:rsidRPr="0076070E">
        <w:rPr>
          <w:rFonts w:ascii="Times New Roman" w:hAnsi="Times New Roman" w:cs="Times New Roman"/>
          <w:sz w:val="24"/>
          <w:szCs w:val="24"/>
        </w:rPr>
        <w:t xml:space="preserve">               </w:t>
      </w:r>
      <w:r w:rsidRPr="0076070E">
        <w:rPr>
          <w:rFonts w:ascii="Times New Roman" w:hAnsi="Times New Roman" w:cs="Times New Roman"/>
          <w:sz w:val="24"/>
          <w:szCs w:val="24"/>
        </w:rPr>
        <w:t xml:space="preserve">          </w:t>
      </w:r>
      <w:proofErr w:type="spellStart"/>
      <w:r w:rsidR="000C2432" w:rsidRPr="0076070E">
        <w:rPr>
          <w:rFonts w:ascii="Times New Roman" w:hAnsi="Times New Roman" w:cs="Times New Roman"/>
          <w:sz w:val="24"/>
          <w:szCs w:val="24"/>
        </w:rPr>
        <w:t>А.С.Саядян</w:t>
      </w:r>
      <w:proofErr w:type="spellEnd"/>
    </w:p>
    <w:p w:rsidR="000C2432" w:rsidRDefault="000C2432" w:rsidP="000C2432">
      <w:pPr>
        <w:tabs>
          <w:tab w:val="left" w:pos="1453"/>
        </w:tabs>
        <w:rPr>
          <w:rFonts w:ascii="Times New Roman" w:hAnsi="Times New Roman"/>
          <w:sz w:val="20"/>
          <w:szCs w:val="20"/>
        </w:rPr>
      </w:pPr>
      <w:bookmarkStart w:id="0" w:name="СодержаниеКонец"/>
      <w:bookmarkEnd w:id="0"/>
    </w:p>
    <w:p w:rsidR="003A0A16" w:rsidRDefault="003A0A16" w:rsidP="000C2432">
      <w:pPr>
        <w:tabs>
          <w:tab w:val="left" w:pos="1453"/>
        </w:tabs>
        <w:rPr>
          <w:rFonts w:ascii="Times New Roman" w:hAnsi="Times New Roman"/>
          <w:sz w:val="20"/>
          <w:szCs w:val="20"/>
        </w:rPr>
      </w:pPr>
    </w:p>
    <w:p w:rsidR="003A0A16" w:rsidRDefault="003A0A16" w:rsidP="000C2432">
      <w:pPr>
        <w:tabs>
          <w:tab w:val="left" w:pos="1453"/>
        </w:tabs>
        <w:rPr>
          <w:rFonts w:ascii="Times New Roman" w:hAnsi="Times New Roman"/>
          <w:sz w:val="20"/>
          <w:szCs w:val="20"/>
        </w:rPr>
      </w:pPr>
    </w:p>
    <w:p w:rsidR="003A0A16" w:rsidRDefault="003A0A16" w:rsidP="000C2432">
      <w:pPr>
        <w:tabs>
          <w:tab w:val="left" w:pos="1453"/>
        </w:tabs>
        <w:rPr>
          <w:rFonts w:ascii="Times New Roman" w:hAnsi="Times New Roman"/>
          <w:sz w:val="20"/>
          <w:szCs w:val="20"/>
        </w:rPr>
      </w:pPr>
    </w:p>
    <w:p w:rsidR="003A0A16" w:rsidRDefault="003A0A16" w:rsidP="000C2432">
      <w:pPr>
        <w:tabs>
          <w:tab w:val="left" w:pos="1453"/>
        </w:tabs>
        <w:rPr>
          <w:rFonts w:ascii="Times New Roman" w:hAnsi="Times New Roman"/>
          <w:sz w:val="20"/>
          <w:szCs w:val="20"/>
        </w:rPr>
      </w:pPr>
    </w:p>
    <w:p w:rsidR="00E96353" w:rsidRDefault="00E96353" w:rsidP="000C2432">
      <w:pPr>
        <w:tabs>
          <w:tab w:val="left" w:pos="1453"/>
        </w:tabs>
        <w:rPr>
          <w:rFonts w:ascii="Times New Roman" w:hAnsi="Times New Roman"/>
          <w:sz w:val="20"/>
          <w:szCs w:val="20"/>
        </w:rPr>
      </w:pPr>
    </w:p>
    <w:p w:rsidR="00E96353" w:rsidRDefault="00E96353" w:rsidP="000C2432">
      <w:pPr>
        <w:tabs>
          <w:tab w:val="left" w:pos="1453"/>
        </w:tabs>
        <w:rPr>
          <w:rFonts w:ascii="Times New Roman" w:hAnsi="Times New Roman"/>
          <w:sz w:val="20"/>
          <w:szCs w:val="20"/>
        </w:rPr>
      </w:pPr>
    </w:p>
    <w:p w:rsidR="00E96353" w:rsidRDefault="00E96353" w:rsidP="000C2432">
      <w:pPr>
        <w:tabs>
          <w:tab w:val="left" w:pos="1453"/>
        </w:tabs>
        <w:rPr>
          <w:rFonts w:ascii="Times New Roman" w:hAnsi="Times New Roman"/>
          <w:sz w:val="20"/>
          <w:szCs w:val="20"/>
        </w:rPr>
      </w:pPr>
    </w:p>
    <w:p w:rsidR="00E96353" w:rsidRDefault="00E96353" w:rsidP="000C2432">
      <w:pPr>
        <w:tabs>
          <w:tab w:val="left" w:pos="1453"/>
        </w:tabs>
        <w:rPr>
          <w:rFonts w:ascii="Times New Roman" w:hAnsi="Times New Roman"/>
          <w:sz w:val="20"/>
          <w:szCs w:val="20"/>
        </w:rPr>
      </w:pPr>
    </w:p>
    <w:p w:rsidR="00215C66" w:rsidRDefault="00215C66" w:rsidP="000C2432">
      <w:pPr>
        <w:tabs>
          <w:tab w:val="left" w:pos="1453"/>
        </w:tabs>
        <w:rPr>
          <w:rFonts w:ascii="Times New Roman" w:hAnsi="Times New Roman"/>
          <w:sz w:val="20"/>
          <w:szCs w:val="20"/>
        </w:rPr>
      </w:pPr>
    </w:p>
    <w:p w:rsidR="00215C66" w:rsidRDefault="00215C66" w:rsidP="000C2432">
      <w:pPr>
        <w:tabs>
          <w:tab w:val="left" w:pos="1453"/>
        </w:tabs>
        <w:rPr>
          <w:rFonts w:ascii="Times New Roman" w:hAnsi="Times New Roman"/>
          <w:sz w:val="20"/>
          <w:szCs w:val="20"/>
        </w:rPr>
      </w:pPr>
    </w:p>
    <w:p w:rsidR="00215C66" w:rsidRDefault="00215C66" w:rsidP="000C2432">
      <w:pPr>
        <w:tabs>
          <w:tab w:val="left" w:pos="1453"/>
        </w:tabs>
        <w:rPr>
          <w:rFonts w:ascii="Times New Roman" w:hAnsi="Times New Roman"/>
          <w:sz w:val="20"/>
          <w:szCs w:val="20"/>
        </w:rPr>
      </w:pPr>
    </w:p>
    <w:p w:rsidR="00215C66" w:rsidRDefault="00215C66" w:rsidP="000C2432">
      <w:pPr>
        <w:tabs>
          <w:tab w:val="left" w:pos="1453"/>
        </w:tabs>
        <w:rPr>
          <w:rFonts w:ascii="Times New Roman" w:hAnsi="Times New Roman"/>
          <w:sz w:val="20"/>
          <w:szCs w:val="20"/>
        </w:rPr>
      </w:pPr>
      <w:bookmarkStart w:id="1" w:name="_GoBack"/>
      <w:bookmarkEnd w:id="1"/>
    </w:p>
    <w:p w:rsidR="00215C66" w:rsidRDefault="00215C66" w:rsidP="000C2432">
      <w:pPr>
        <w:tabs>
          <w:tab w:val="left" w:pos="1453"/>
        </w:tabs>
        <w:rPr>
          <w:rFonts w:ascii="Times New Roman" w:hAnsi="Times New Roman"/>
          <w:sz w:val="20"/>
          <w:szCs w:val="20"/>
        </w:rPr>
      </w:pPr>
    </w:p>
    <w:p w:rsidR="00215C66" w:rsidRDefault="00215C66" w:rsidP="000C2432">
      <w:pPr>
        <w:tabs>
          <w:tab w:val="left" w:pos="1453"/>
        </w:tabs>
        <w:rPr>
          <w:rFonts w:ascii="Times New Roman" w:hAnsi="Times New Roman"/>
          <w:sz w:val="20"/>
          <w:szCs w:val="20"/>
        </w:rPr>
      </w:pPr>
    </w:p>
    <w:p w:rsidR="00215C66" w:rsidRDefault="00215C66" w:rsidP="000C2432">
      <w:pPr>
        <w:tabs>
          <w:tab w:val="left" w:pos="1453"/>
        </w:tabs>
        <w:rPr>
          <w:rFonts w:ascii="Times New Roman" w:hAnsi="Times New Roman"/>
          <w:sz w:val="20"/>
          <w:szCs w:val="20"/>
        </w:rPr>
      </w:pPr>
    </w:p>
    <w:p w:rsidR="00215C66" w:rsidRDefault="00215C66" w:rsidP="000C2432">
      <w:pPr>
        <w:tabs>
          <w:tab w:val="left" w:pos="1453"/>
        </w:tabs>
        <w:rPr>
          <w:rFonts w:ascii="Times New Roman" w:hAnsi="Times New Roman"/>
          <w:sz w:val="20"/>
          <w:szCs w:val="20"/>
        </w:rPr>
      </w:pPr>
    </w:p>
    <w:p w:rsidR="00215C66" w:rsidRDefault="00215C66" w:rsidP="000C2432">
      <w:pPr>
        <w:tabs>
          <w:tab w:val="left" w:pos="1453"/>
        </w:tabs>
        <w:rPr>
          <w:rFonts w:ascii="Times New Roman" w:hAnsi="Times New Roman"/>
          <w:sz w:val="20"/>
          <w:szCs w:val="20"/>
        </w:rPr>
      </w:pPr>
    </w:p>
    <w:p w:rsidR="00215C66" w:rsidRDefault="00215C66" w:rsidP="000C2432">
      <w:pPr>
        <w:tabs>
          <w:tab w:val="left" w:pos="1453"/>
        </w:tabs>
        <w:rPr>
          <w:rFonts w:ascii="Times New Roman" w:hAnsi="Times New Roman"/>
          <w:sz w:val="20"/>
          <w:szCs w:val="20"/>
        </w:rPr>
      </w:pPr>
    </w:p>
    <w:p w:rsidR="000C2432" w:rsidRPr="0076070E" w:rsidRDefault="0076070E" w:rsidP="0076070E">
      <w:pPr>
        <w:tabs>
          <w:tab w:val="left" w:pos="1453"/>
        </w:tabs>
        <w:rPr>
          <w:rFonts w:ascii="Times New Roman" w:hAnsi="Times New Roman" w:cs="Times New Roman"/>
          <w:sz w:val="36"/>
          <w:szCs w:val="28"/>
        </w:rPr>
      </w:pPr>
      <w:proofErr w:type="spellStart"/>
      <w:r w:rsidRPr="0076070E">
        <w:rPr>
          <w:rFonts w:ascii="Times New Roman" w:hAnsi="Times New Roman"/>
          <w:sz w:val="20"/>
          <w:lang w:val="en-US"/>
        </w:rPr>
        <w:t>Ерафеева</w:t>
      </w:r>
      <w:proofErr w:type="spellEnd"/>
      <w:r w:rsidRPr="0076070E">
        <w:rPr>
          <w:rFonts w:ascii="Times New Roman" w:hAnsi="Times New Roman"/>
          <w:sz w:val="20"/>
          <w:lang w:val="en-US"/>
        </w:rPr>
        <w:t xml:space="preserve"> </w:t>
      </w:r>
      <w:proofErr w:type="spellStart"/>
      <w:r w:rsidRPr="0076070E">
        <w:rPr>
          <w:rFonts w:ascii="Times New Roman" w:hAnsi="Times New Roman"/>
          <w:sz w:val="20"/>
          <w:lang w:val="en-US"/>
        </w:rPr>
        <w:t>Екатерина</w:t>
      </w:r>
      <w:proofErr w:type="spellEnd"/>
      <w:r w:rsidRPr="0076070E">
        <w:rPr>
          <w:rFonts w:ascii="Times New Roman" w:hAnsi="Times New Roman"/>
          <w:sz w:val="20"/>
          <w:lang w:val="en-US"/>
        </w:rPr>
        <w:t xml:space="preserve"> </w:t>
      </w:r>
      <w:proofErr w:type="spellStart"/>
      <w:r w:rsidRPr="0076070E">
        <w:rPr>
          <w:rFonts w:ascii="Times New Roman" w:hAnsi="Times New Roman"/>
          <w:sz w:val="20"/>
          <w:lang w:val="en-US"/>
        </w:rPr>
        <w:t>Алексеевна</w:t>
      </w:r>
      <w:proofErr w:type="spellEnd"/>
      <w:r w:rsidRPr="0076070E">
        <w:rPr>
          <w:rFonts w:ascii="Times New Roman" w:hAnsi="Times New Roman"/>
          <w:sz w:val="20"/>
          <w:lang w:val="en-US"/>
        </w:rPr>
        <w:cr/>
        <w:t>+7 (3823) 77-39-98</w:t>
      </w:r>
    </w:p>
    <w:sectPr w:rsidR="000C2432" w:rsidRPr="0076070E" w:rsidSect="000F4BC6">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7962FC"/>
    <w:multiLevelType w:val="hybridMultilevel"/>
    <w:tmpl w:val="3D32F5C0"/>
    <w:lvl w:ilvl="0" w:tplc="826CFB3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2C230555"/>
    <w:multiLevelType w:val="hybridMultilevel"/>
    <w:tmpl w:val="28D2595C"/>
    <w:lvl w:ilvl="0" w:tplc="EF460848">
      <w:start w:val="1"/>
      <w:numFmt w:val="decimal"/>
      <w:lvlText w:val="%1)"/>
      <w:lvlJc w:val="left"/>
      <w:pPr>
        <w:ind w:left="1669" w:hanging="9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2E3D28DE"/>
    <w:multiLevelType w:val="hybridMultilevel"/>
    <w:tmpl w:val="D3E0D4CE"/>
    <w:lvl w:ilvl="0" w:tplc="962CA07A">
      <w:start w:val="1"/>
      <w:numFmt w:val="decimal"/>
      <w:lvlText w:val="%1."/>
      <w:lvlJc w:val="left"/>
      <w:pPr>
        <w:ind w:left="1789" w:hanging="10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3B6E3306"/>
    <w:multiLevelType w:val="hybridMultilevel"/>
    <w:tmpl w:val="D3E0D4CE"/>
    <w:lvl w:ilvl="0" w:tplc="962CA07A">
      <w:start w:val="1"/>
      <w:numFmt w:val="decimal"/>
      <w:lvlText w:val="%1."/>
      <w:lvlJc w:val="left"/>
      <w:pPr>
        <w:ind w:left="1789" w:hanging="10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75F20434"/>
    <w:multiLevelType w:val="hybridMultilevel"/>
    <w:tmpl w:val="82B872F6"/>
    <w:lvl w:ilvl="0" w:tplc="4A10D88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4"/>
  </w:num>
  <w:num w:numId="2">
    <w:abstractNumId w:val="0"/>
  </w:num>
  <w:num w:numId="3">
    <w:abstractNumId w:val="3"/>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4BC6"/>
    <w:rsid w:val="00060A58"/>
    <w:rsid w:val="00060B77"/>
    <w:rsid w:val="000C2432"/>
    <w:rsid w:val="000F4BC6"/>
    <w:rsid w:val="001F7C3A"/>
    <w:rsid w:val="00212153"/>
    <w:rsid w:val="00215C66"/>
    <w:rsid w:val="003502E4"/>
    <w:rsid w:val="003A0A16"/>
    <w:rsid w:val="00446262"/>
    <w:rsid w:val="006759B3"/>
    <w:rsid w:val="00682014"/>
    <w:rsid w:val="006E5380"/>
    <w:rsid w:val="0076070E"/>
    <w:rsid w:val="007C7D06"/>
    <w:rsid w:val="0084035D"/>
    <w:rsid w:val="00861DD4"/>
    <w:rsid w:val="00CC53D2"/>
    <w:rsid w:val="00E96353"/>
    <w:rsid w:val="00EF3764"/>
    <w:rsid w:val="00F059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C53D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C53D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2</Pages>
  <Words>660</Words>
  <Characters>3765</Characters>
  <Application>Microsoft Office Word</Application>
  <DocSecurity>0</DocSecurity>
  <Lines>31</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Kuzmenko</dc:creator>
  <cp:lastModifiedBy>Erafeeva</cp:lastModifiedBy>
  <cp:revision>8</cp:revision>
  <dcterms:created xsi:type="dcterms:W3CDTF">2022-08-22T10:16:00Z</dcterms:created>
  <dcterms:modified xsi:type="dcterms:W3CDTF">2022-12-21T04:15:00Z</dcterms:modified>
</cp:coreProperties>
</file>