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0F1" w:rsidRPr="00CD30D6" w:rsidRDefault="009050F1" w:rsidP="00CD30D6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4"/>
          <w:szCs w:val="24"/>
          <w:lang w:eastAsia="ru-RU"/>
        </w:rPr>
        <w:t>Порядок подготовки</w:t>
      </w:r>
    </w:p>
    <w:p w:rsidR="009050F1" w:rsidRPr="00CD30D6" w:rsidRDefault="009050F1" w:rsidP="00CD30D6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4"/>
          <w:szCs w:val="24"/>
          <w:lang w:eastAsia="ru-RU"/>
        </w:rPr>
        <w:t>к проведению массового мероприятия</w:t>
      </w:r>
    </w:p>
    <w:p w:rsidR="009050F1" w:rsidRPr="00CD30D6" w:rsidRDefault="009050F1" w:rsidP="00CD30D6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4"/>
          <w:szCs w:val="24"/>
          <w:lang w:eastAsia="ru-RU"/>
        </w:rPr>
        <w:t>на территории Томской области</w:t>
      </w:r>
    </w:p>
    <w:p w:rsidR="009050F1" w:rsidRPr="00CD30D6" w:rsidRDefault="009050F1" w:rsidP="00CD30D6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2"/>
          <w:szCs w:val="22"/>
          <w:lang w:eastAsia="ru-RU"/>
        </w:rPr>
        <w:t>(пункт 5.1 протокола заседания Антитеррористической комиссии Томской области</w:t>
      </w:r>
    </w:p>
    <w:p w:rsidR="009050F1" w:rsidRPr="00CD30D6" w:rsidRDefault="009050F1" w:rsidP="00CD30D6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2"/>
          <w:szCs w:val="22"/>
          <w:lang w:eastAsia="ru-RU"/>
        </w:rPr>
        <w:t>от 23.12.2022 № 4/1)</w:t>
      </w:r>
    </w:p>
    <w:p w:rsidR="009050F1" w:rsidRPr="00CD30D6" w:rsidRDefault="009050F1" w:rsidP="00CD30D6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4"/>
          <w:szCs w:val="24"/>
          <w:lang w:eastAsia="ru-RU"/>
        </w:rPr>
        <w:t>1. В целях своевременного рассмотрения вопроса о подготовке массовых мероприятий на заседаниях координационных органов Томской области в соответствии с Законом Томской области от 7 июня 2013 года №114-03 «О внесении изменений в Закон Томской области «О массовых мероприятиях, проводимых в Томской области» уведомления о проведении массовых мероприятий подается организаторами в орган местного самоуправления за 30-25 дней до намечаемой даты его проведения (дополнительно см. п. 4).</w:t>
      </w:r>
    </w:p>
    <w:p w:rsidR="009050F1" w:rsidRPr="00CD30D6" w:rsidRDefault="009050F1" w:rsidP="00CD30D6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4"/>
          <w:szCs w:val="24"/>
          <w:lang w:eastAsia="ru-RU"/>
        </w:rPr>
        <w:t>2. В направляемом уведомлении в обязательном порядке указывается следующая информация о:</w:t>
      </w:r>
    </w:p>
    <w:p w:rsidR="009050F1" w:rsidRPr="00CD30D6" w:rsidRDefault="009050F1" w:rsidP="00CD30D6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4"/>
          <w:szCs w:val="24"/>
          <w:lang w:eastAsia="ru-RU"/>
        </w:rPr>
        <w:t>- обеспечении общественной безопасности с реквизитами заключенного договора (соглашения) с частной охранной организацией на предоставление охранных услуг по обеспечению порядка в местах проведения массовых мероприятий (статья 3 Закона РФ от 11 марта 1992 года № 2487-1 «О частной детективной и охранной деятельности в Российской Федерации») с указанием количества привлекаемых охранников либо о лицах, определенных организатором для осуществления контроля за состоянием правопорядка в месте проведения массового мероприятия и вызова при необходимости экстренных служб;</w:t>
      </w:r>
    </w:p>
    <w:p w:rsidR="009050F1" w:rsidRPr="00CD30D6" w:rsidRDefault="009050F1" w:rsidP="00CD30D6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4"/>
          <w:szCs w:val="24"/>
          <w:lang w:eastAsia="ru-RU"/>
        </w:rPr>
        <w:t>- обеспечении работ по организации видеонаблюдения (с указанием количества видеокамер);</w:t>
      </w:r>
    </w:p>
    <w:p w:rsidR="009050F1" w:rsidRPr="00CD30D6" w:rsidRDefault="009050F1" w:rsidP="00CD30D6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4"/>
          <w:szCs w:val="24"/>
          <w:lang w:eastAsia="ru-RU"/>
        </w:rPr>
        <w:t>- установке заградительных ограждений (с указанием количества и мест установки);</w:t>
      </w:r>
    </w:p>
    <w:p w:rsidR="009050F1" w:rsidRPr="00CD30D6" w:rsidRDefault="009050F1" w:rsidP="00CD30D6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4"/>
          <w:szCs w:val="24"/>
          <w:lang w:eastAsia="ru-RU"/>
        </w:rPr>
        <w:t>- обеспечении ручными и стационарными металлодетекторами (места размещения и количество согласовывается с территориальным подразделением УМВД России по Томской области);</w:t>
      </w:r>
    </w:p>
    <w:p w:rsidR="009050F1" w:rsidRPr="00CD30D6" w:rsidRDefault="009050F1" w:rsidP="00CD30D6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4"/>
          <w:szCs w:val="24"/>
          <w:lang w:eastAsia="ru-RU"/>
        </w:rPr>
        <w:t>- организации медицинского сопровождения (согласование с Департаментом здравоохранения Томской области);</w:t>
      </w:r>
    </w:p>
    <w:p w:rsidR="009050F1" w:rsidRPr="00CD30D6" w:rsidRDefault="009050F1" w:rsidP="00CD30D6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4"/>
          <w:szCs w:val="24"/>
          <w:lang w:eastAsia="ru-RU"/>
        </w:rPr>
        <w:t>- организации противопожарного обеспечения (согласование с территориальным подразделением ГУ МЧС России по Томской области);</w:t>
      </w:r>
    </w:p>
    <w:p w:rsidR="009050F1" w:rsidRPr="00CD30D6" w:rsidRDefault="009050F1" w:rsidP="00CD30D6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4"/>
          <w:szCs w:val="24"/>
          <w:lang w:eastAsia="ru-RU"/>
        </w:rPr>
        <w:t>- организации безопасности дорожного движения (с указанием подъездов к месту проведения мероприятий, мест парковок автотранспорта, согласование с территориальным подразделением УМВД России по Томской области).</w:t>
      </w:r>
    </w:p>
    <w:p w:rsidR="009050F1" w:rsidRPr="00CD30D6" w:rsidRDefault="009050F1" w:rsidP="00CD30D6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4"/>
          <w:szCs w:val="24"/>
          <w:lang w:eastAsia="ru-RU"/>
        </w:rPr>
        <w:t>В случае использования в ходе массового мероприятия беспилотных летательных аппаратов (далее - БПЛА) указываются сведения о владельцах (операторах) БПЛА, учетные номера БПЛА (наличие согласования с органом местного самоуправления на использование БПЛА).</w:t>
      </w:r>
    </w:p>
    <w:p w:rsidR="009050F1" w:rsidRPr="00CD30D6" w:rsidRDefault="009050F1" w:rsidP="00CD30D6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4"/>
          <w:szCs w:val="24"/>
          <w:lang w:eastAsia="ru-RU"/>
        </w:rPr>
        <w:t>Вышеуказанная информация может быть оформлена как приложение к уведомлению, в том числе, с приложением соответствующих схем.</w:t>
      </w:r>
    </w:p>
    <w:p w:rsidR="009050F1" w:rsidRPr="00CD30D6" w:rsidRDefault="009050F1" w:rsidP="00CD30D6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4"/>
          <w:szCs w:val="24"/>
          <w:lang w:eastAsia="ru-RU"/>
        </w:rPr>
        <w:t>Решение о согласовании проведения массового мероприятия принимается в случае полной готовности и исполнения организатором и лицом, ответственным за проведение массового мероприятия, всего комплекса мер, включающих обеспечение законности, правопорядка, общественной безопасности и правил пожарной безопасности.</w:t>
      </w:r>
    </w:p>
    <w:p w:rsidR="009050F1" w:rsidRPr="00CD30D6" w:rsidRDefault="009050F1" w:rsidP="00CD30D6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4"/>
          <w:szCs w:val="24"/>
          <w:lang w:eastAsia="ru-RU"/>
        </w:rPr>
        <w:t>3. Вопрос готовности к проведению массового мероприятия с численностью участников более одной тысячи человек и менее пяти тысяч рассматривается на совместных заседаниях муниципальных антитеррористических комиссий и оперативных групп в муниципальных образованиях Томской области в срок за 25-20 дней до намечаемой даты проведения мероприятия.</w:t>
      </w:r>
    </w:p>
    <w:p w:rsidR="009050F1" w:rsidRPr="00CD30D6" w:rsidRDefault="009050F1" w:rsidP="00CD30D6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4"/>
          <w:szCs w:val="24"/>
          <w:lang w:eastAsia="ru-RU"/>
        </w:rPr>
        <w:t>Допускается рассмотрение вопроса готовности на заседаниях иных коллегиальных совещательных органов по решению Главы муниципального образования.</w:t>
      </w:r>
    </w:p>
    <w:p w:rsidR="009050F1" w:rsidRPr="00CD30D6" w:rsidRDefault="009050F1" w:rsidP="00CD30D6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4"/>
          <w:szCs w:val="24"/>
          <w:lang w:eastAsia="ru-RU"/>
        </w:rPr>
        <w:t>В ходе заседания докладываются результаты готовности к обеспечению мероприятия и вырабатываются дополнительные меры по организации проведения мероприятия и реагированию на угрозы террористического характера.</w:t>
      </w:r>
    </w:p>
    <w:p w:rsidR="009050F1" w:rsidRPr="00CD30D6" w:rsidRDefault="009050F1" w:rsidP="00CD30D6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4"/>
          <w:szCs w:val="24"/>
          <w:lang w:eastAsia="ru-RU"/>
        </w:rPr>
        <w:t>Для участия в заседании антитеррористической комиссии муниципального  образования, на территории которого запланировано проведение массового мероприятия, могут приглашаться представители аппарата Антитеррористической комиссии Томской области и(или) аппарата оперативного штаба в Томской области.</w:t>
      </w:r>
    </w:p>
    <w:p w:rsidR="009050F1" w:rsidRPr="00CD30D6" w:rsidRDefault="009050F1" w:rsidP="00CD30D6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4"/>
          <w:szCs w:val="24"/>
          <w:lang w:eastAsia="ru-RU"/>
        </w:rPr>
        <w:t>Копия протокола указанного заседания направляется в аппарат Антитеррористической комиссии Томской области и аппарат оперативного штаба в Томской области в двухдневный срок после его проведения.</w:t>
      </w:r>
    </w:p>
    <w:p w:rsidR="009050F1" w:rsidRPr="00CD30D6" w:rsidRDefault="009050F1" w:rsidP="00CD30D6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4"/>
          <w:szCs w:val="24"/>
          <w:lang w:eastAsia="ru-RU"/>
        </w:rPr>
        <w:t>4. При проведении массового мероприятия с численностью участников более пяти тысяч человек, а также проводимых в границах Губернаторского квартала города Томска, уведомление одновременно подается в Администрацию Томской области (на электронный адрес приемной заместителя Губернатора Томской области по вопросам безопасности).</w:t>
      </w:r>
    </w:p>
    <w:p w:rsidR="009050F1" w:rsidRPr="00CD30D6" w:rsidRDefault="009050F1" w:rsidP="00CD30D6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17"/>
          <w:szCs w:val="17"/>
          <w:lang w:eastAsia="ru-RU"/>
        </w:rPr>
      </w:pPr>
      <w:r w:rsidRPr="00CD30D6">
        <w:rPr>
          <w:sz w:val="24"/>
          <w:szCs w:val="24"/>
          <w:lang w:eastAsia="ru-RU"/>
        </w:rPr>
        <w:t>По его решению, согласованному с Губернатором Томской области и начальником УФСБ России по Томской области, в целях подготовки к проведению массового мероприятия организуется заседание постоянно действующего координационного совещания по обеспечению правопорядка в Томской области, решение которого в последующем утверждается распоряжением Губернатора Томской области, за 15-10 дней до намечаемой даты проведения мероприятия (или заседание иного коллегиального органа по решению Губернатора Томской области).</w:t>
      </w:r>
    </w:p>
    <w:p w:rsidR="009050F1" w:rsidRPr="006D7F70" w:rsidRDefault="009050F1" w:rsidP="006D7F70"/>
    <w:sectPr w:rsidR="009050F1" w:rsidRPr="006D7F70" w:rsidSect="00626380">
      <w:headerReference w:type="default" r:id="rId6"/>
      <w:pgSz w:w="11906" w:h="16838"/>
      <w:pgMar w:top="851" w:right="567" w:bottom="1021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50F1" w:rsidRDefault="009050F1">
      <w:r>
        <w:separator/>
      </w:r>
    </w:p>
  </w:endnote>
  <w:endnote w:type="continuationSeparator" w:id="1">
    <w:p w:rsidR="009050F1" w:rsidRDefault="009050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50F1" w:rsidRDefault="009050F1">
      <w:r>
        <w:separator/>
      </w:r>
    </w:p>
  </w:footnote>
  <w:footnote w:type="continuationSeparator" w:id="1">
    <w:p w:rsidR="009050F1" w:rsidRDefault="009050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0F1" w:rsidRPr="00163712" w:rsidRDefault="009050F1" w:rsidP="006B46C1">
    <w:pPr>
      <w:pStyle w:val="Header"/>
      <w:framePr w:wrap="auto" w:vAnchor="text" w:hAnchor="margin" w:xAlign="center" w:y="1"/>
      <w:rPr>
        <w:rStyle w:val="PageNumber"/>
        <w:sz w:val="24"/>
        <w:szCs w:val="24"/>
      </w:rPr>
    </w:pPr>
    <w:r w:rsidRPr="00163712">
      <w:rPr>
        <w:rStyle w:val="PageNumber"/>
        <w:sz w:val="24"/>
        <w:szCs w:val="24"/>
      </w:rPr>
      <w:fldChar w:fldCharType="begin"/>
    </w:r>
    <w:r w:rsidRPr="00163712">
      <w:rPr>
        <w:rStyle w:val="PageNumber"/>
        <w:sz w:val="24"/>
        <w:szCs w:val="24"/>
      </w:rPr>
      <w:instrText xml:space="preserve">PAGE  </w:instrText>
    </w:r>
    <w:r w:rsidRPr="00163712">
      <w:rPr>
        <w:rStyle w:val="PageNumber"/>
        <w:sz w:val="24"/>
        <w:szCs w:val="24"/>
      </w:rPr>
      <w:fldChar w:fldCharType="separate"/>
    </w:r>
    <w:r>
      <w:rPr>
        <w:rStyle w:val="PageNumber"/>
        <w:noProof/>
        <w:sz w:val="24"/>
        <w:szCs w:val="24"/>
      </w:rPr>
      <w:t>2</w:t>
    </w:r>
    <w:r w:rsidRPr="00163712">
      <w:rPr>
        <w:rStyle w:val="PageNumber"/>
        <w:sz w:val="24"/>
        <w:szCs w:val="24"/>
      </w:rPr>
      <w:fldChar w:fldCharType="end"/>
    </w:r>
  </w:p>
  <w:p w:rsidR="009050F1" w:rsidRPr="001C5F88" w:rsidRDefault="009050F1">
    <w:pPr>
      <w:pStyle w:val="Head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17C2"/>
    <w:rsid w:val="00003D61"/>
    <w:rsid w:val="000271C1"/>
    <w:rsid w:val="00044FF0"/>
    <w:rsid w:val="00091C4F"/>
    <w:rsid w:val="000A3BD0"/>
    <w:rsid w:val="000A6830"/>
    <w:rsid w:val="00135839"/>
    <w:rsid w:val="001471EB"/>
    <w:rsid w:val="00160190"/>
    <w:rsid w:val="00163712"/>
    <w:rsid w:val="00184B57"/>
    <w:rsid w:val="001C5F88"/>
    <w:rsid w:val="001E5B5D"/>
    <w:rsid w:val="00236388"/>
    <w:rsid w:val="00275EA2"/>
    <w:rsid w:val="002955F6"/>
    <w:rsid w:val="0029568A"/>
    <w:rsid w:val="002A2279"/>
    <w:rsid w:val="002A7997"/>
    <w:rsid w:val="002B4A14"/>
    <w:rsid w:val="002C4C21"/>
    <w:rsid w:val="002E0436"/>
    <w:rsid w:val="00305ED8"/>
    <w:rsid w:val="0031135F"/>
    <w:rsid w:val="00343CE4"/>
    <w:rsid w:val="003B38B8"/>
    <w:rsid w:val="003F6364"/>
    <w:rsid w:val="003F69F3"/>
    <w:rsid w:val="00405115"/>
    <w:rsid w:val="00426B2D"/>
    <w:rsid w:val="004303D5"/>
    <w:rsid w:val="00465517"/>
    <w:rsid w:val="00467E19"/>
    <w:rsid w:val="00487904"/>
    <w:rsid w:val="004F3FE5"/>
    <w:rsid w:val="00501EC1"/>
    <w:rsid w:val="00534D96"/>
    <w:rsid w:val="00536996"/>
    <w:rsid w:val="005D1A92"/>
    <w:rsid w:val="005D7681"/>
    <w:rsid w:val="006165A0"/>
    <w:rsid w:val="00626380"/>
    <w:rsid w:val="00656EAF"/>
    <w:rsid w:val="00690029"/>
    <w:rsid w:val="00691E3D"/>
    <w:rsid w:val="00695D1F"/>
    <w:rsid w:val="006B46C1"/>
    <w:rsid w:val="006C4C9C"/>
    <w:rsid w:val="006D7F70"/>
    <w:rsid w:val="006E17C2"/>
    <w:rsid w:val="00716B3D"/>
    <w:rsid w:val="00743621"/>
    <w:rsid w:val="00764BCE"/>
    <w:rsid w:val="00776BCF"/>
    <w:rsid w:val="007B0A0C"/>
    <w:rsid w:val="008409EF"/>
    <w:rsid w:val="00842305"/>
    <w:rsid w:val="008652CB"/>
    <w:rsid w:val="00881616"/>
    <w:rsid w:val="008A6C63"/>
    <w:rsid w:val="009050F1"/>
    <w:rsid w:val="009318E4"/>
    <w:rsid w:val="00936FEE"/>
    <w:rsid w:val="009704F8"/>
    <w:rsid w:val="009B4689"/>
    <w:rsid w:val="009C06D7"/>
    <w:rsid w:val="009D56DB"/>
    <w:rsid w:val="00A1626D"/>
    <w:rsid w:val="00A71D14"/>
    <w:rsid w:val="00A77AC0"/>
    <w:rsid w:val="00AD3590"/>
    <w:rsid w:val="00AE4E98"/>
    <w:rsid w:val="00AF41A7"/>
    <w:rsid w:val="00AF69D2"/>
    <w:rsid w:val="00AF6BD3"/>
    <w:rsid w:val="00B0536B"/>
    <w:rsid w:val="00B1095E"/>
    <w:rsid w:val="00B22898"/>
    <w:rsid w:val="00B609F0"/>
    <w:rsid w:val="00B77582"/>
    <w:rsid w:val="00B84AE6"/>
    <w:rsid w:val="00BB5205"/>
    <w:rsid w:val="00BF48F0"/>
    <w:rsid w:val="00C51609"/>
    <w:rsid w:val="00C63481"/>
    <w:rsid w:val="00C66D33"/>
    <w:rsid w:val="00CA6074"/>
    <w:rsid w:val="00CB6715"/>
    <w:rsid w:val="00CB7E1B"/>
    <w:rsid w:val="00CD30D6"/>
    <w:rsid w:val="00D150B0"/>
    <w:rsid w:val="00D25F78"/>
    <w:rsid w:val="00DA0FD0"/>
    <w:rsid w:val="00E41C50"/>
    <w:rsid w:val="00E52CC8"/>
    <w:rsid w:val="00E65E2B"/>
    <w:rsid w:val="00EB1456"/>
    <w:rsid w:val="00EC5F86"/>
    <w:rsid w:val="00EC70CF"/>
    <w:rsid w:val="00EE4195"/>
    <w:rsid w:val="00EF1B74"/>
    <w:rsid w:val="00F10E18"/>
    <w:rsid w:val="00F738B3"/>
    <w:rsid w:val="00F7443C"/>
    <w:rsid w:val="00F80675"/>
    <w:rsid w:val="00F855FD"/>
    <w:rsid w:val="00FB4027"/>
    <w:rsid w:val="00FC3850"/>
    <w:rsid w:val="00FD5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A92"/>
    <w:pPr>
      <w:spacing w:after="200" w:line="276" w:lineRule="auto"/>
      <w:jc w:val="both"/>
    </w:pPr>
    <w:rPr>
      <w:rFonts w:ascii="Times New Roman" w:hAnsi="Times New Roman"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275EA2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B38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B38B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99"/>
    <w:locked/>
    <w:rsid w:val="00236388"/>
    <w:pPr>
      <w:spacing w:after="200" w:line="276" w:lineRule="auto"/>
      <w:jc w:val="both"/>
    </w:pPr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16371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C70CF"/>
    <w:rPr>
      <w:rFonts w:ascii="Times New Roman" w:hAnsi="Times New Roman" w:cs="Times New Roman"/>
      <w:sz w:val="28"/>
      <w:szCs w:val="28"/>
      <w:lang w:eastAsia="en-US"/>
    </w:rPr>
  </w:style>
  <w:style w:type="character" w:styleId="PageNumber">
    <w:name w:val="page number"/>
    <w:basedOn w:val="DefaultParagraphFont"/>
    <w:uiPriority w:val="99"/>
    <w:rsid w:val="00163712"/>
  </w:style>
  <w:style w:type="paragraph" w:styleId="Footer">
    <w:name w:val="footer"/>
    <w:basedOn w:val="Normal"/>
    <w:link w:val="FooterChar"/>
    <w:uiPriority w:val="99"/>
    <w:rsid w:val="0016371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C70CF"/>
    <w:rPr>
      <w:rFonts w:ascii="Times New Roman" w:hAnsi="Times New Roman" w:cs="Times New Roman"/>
      <w:sz w:val="28"/>
      <w:szCs w:val="28"/>
      <w:lang w:eastAsia="en-US"/>
    </w:rPr>
  </w:style>
  <w:style w:type="paragraph" w:customStyle="1" w:styleId="ConsPlusNormal">
    <w:name w:val="ConsPlusNormal"/>
    <w:uiPriority w:val="99"/>
    <w:rsid w:val="00A71D14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A71D14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styleId="NormalWeb">
    <w:name w:val="Normal (Web)"/>
    <w:basedOn w:val="Normal"/>
    <w:uiPriority w:val="99"/>
    <w:rsid w:val="00A71D14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796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6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717</Words>
  <Characters>4093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</dc:title>
  <dc:subject/>
  <dc:creator>Никитенко  Ксения Вадимовна</dc:creator>
  <cp:keywords/>
  <dc:description/>
  <cp:lastModifiedBy>User</cp:lastModifiedBy>
  <cp:revision>2</cp:revision>
  <cp:lastPrinted>2022-02-16T07:02:00Z</cp:lastPrinted>
  <dcterms:created xsi:type="dcterms:W3CDTF">2023-02-01T08:48:00Z</dcterms:created>
  <dcterms:modified xsi:type="dcterms:W3CDTF">2023-02-01T08:48:00Z</dcterms:modified>
</cp:coreProperties>
</file>